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7914BB71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B95ACD">
        <w:rPr>
          <w:b/>
        </w:rPr>
        <w:t>8 octobre</w:t>
      </w:r>
      <w:r w:rsidR="001D04AB">
        <w:rPr>
          <w:b/>
        </w:rPr>
        <w:t xml:space="preserve"> 2021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167BFA5" w14:textId="21FFAADC" w:rsidR="00782602" w:rsidRPr="00782602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782602" w:rsidRPr="00782602">
        <w:rPr>
          <w:kern w:val="28"/>
        </w:rPr>
        <w:t xml:space="preserve"> sauf</w:t>
      </w:r>
      <w:r w:rsidR="00782602" w:rsidRPr="00782602">
        <w:t xml:space="preserve"> </w:t>
      </w:r>
      <w:r w:rsidR="003665B5">
        <w:t>m</w:t>
      </w:r>
      <w:r w:rsidR="00782602">
        <w:t xml:space="preserve">essieurs Lionel PREUD’HOMME et </w:t>
      </w:r>
      <w:r w:rsidR="00782602">
        <w:rPr>
          <w:kern w:val="28"/>
        </w:rPr>
        <w:t>Thierry RIGONI, excusés.</w:t>
      </w:r>
    </w:p>
    <w:p w14:paraId="2FFAD47C" w14:textId="4995790A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A30982">
        <w:t>Pascal BONVALOT</w:t>
      </w:r>
    </w:p>
    <w:p w14:paraId="6FFB422F" w14:textId="4A7F1CE3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A30982">
        <w:t>4 octobre</w:t>
      </w:r>
      <w:r w:rsidR="001D04AB">
        <w:t xml:space="preserve"> 2021</w:t>
      </w:r>
    </w:p>
    <w:p w14:paraId="34D52FFA" w14:textId="086ACF2E" w:rsidR="00E8306F" w:rsidRP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A30982">
        <w:rPr>
          <w:rFonts w:cs="Arial"/>
        </w:rPr>
        <w:t>16 juillet</w:t>
      </w:r>
      <w:r w:rsidR="00E8306F">
        <w:rPr>
          <w:rFonts w:cs="Arial"/>
        </w:rPr>
        <w:t xml:space="preserve"> 2021</w:t>
      </w:r>
    </w:p>
    <w:p w14:paraId="73CF831D" w14:textId="5E1A4508" w:rsidR="00182803" w:rsidRPr="007A744D" w:rsidRDefault="001E18EE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rapports de la CCPM</w:t>
      </w:r>
    </w:p>
    <w:p w14:paraId="395C93F9" w14:textId="24AF72A9" w:rsidR="00831CDF" w:rsidRDefault="00831CDF" w:rsidP="00831CDF">
      <w:pPr>
        <w:ind w:right="-2"/>
        <w:jc w:val="both"/>
      </w:pPr>
      <w:r w:rsidRPr="00182803">
        <w:t>Chaque membre</w:t>
      </w:r>
      <w:r>
        <w:t xml:space="preserve"> du conseil</w:t>
      </w:r>
      <w:r w:rsidRPr="00182803">
        <w:t xml:space="preserve"> a été destinataire avec sa convocation des rapports suivants :</w:t>
      </w:r>
    </w:p>
    <w:p w14:paraId="2C5412B5" w14:textId="73B52145" w:rsidR="00F84228" w:rsidRDefault="00831CDF" w:rsidP="00831CDF">
      <w:pPr>
        <w:pStyle w:val="Retraitcorpsdetex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1"/>
        </w:tabs>
        <w:spacing w:after="0"/>
        <w:ind w:left="709" w:right="-2" w:hanging="709"/>
        <w:jc w:val="both"/>
      </w:pPr>
      <w:r w:rsidRPr="00867B21">
        <w:rPr>
          <w:b/>
          <w:bCs/>
        </w:rPr>
        <w:t>R</w:t>
      </w:r>
      <w:r w:rsidR="00324C77" w:rsidRPr="00867B21">
        <w:rPr>
          <w:b/>
          <w:bCs/>
        </w:rPr>
        <w:t xml:space="preserve">apport sur les prix </w:t>
      </w:r>
      <w:r w:rsidR="00F84228" w:rsidRPr="00867B21">
        <w:rPr>
          <w:b/>
          <w:bCs/>
        </w:rPr>
        <w:t>et qualité des services publics de l’année 2020</w:t>
      </w:r>
      <w:r w:rsidRPr="00867B21">
        <w:rPr>
          <w:b/>
          <w:bCs/>
        </w:rPr>
        <w:t xml:space="preserve"> pour les services</w:t>
      </w:r>
      <w:r>
        <w:t> :</w:t>
      </w:r>
    </w:p>
    <w:p w14:paraId="69D63ECD" w14:textId="67333250" w:rsidR="00F84228" w:rsidRDefault="00831CDF" w:rsidP="00867B21">
      <w:pPr>
        <w:pStyle w:val="Retraitcorpsdetexte"/>
        <w:numPr>
          <w:ilvl w:val="2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1"/>
        </w:tabs>
        <w:spacing w:after="0"/>
        <w:ind w:right="-2"/>
      </w:pPr>
      <w:r>
        <w:t>E</w:t>
      </w:r>
      <w:r w:rsidR="00F84228">
        <w:t>au</w:t>
      </w:r>
      <w:r>
        <w:t xml:space="preserve"> potable Lomont</w:t>
      </w:r>
    </w:p>
    <w:p w14:paraId="478AC7C2" w14:textId="79928EF3" w:rsidR="00831CDF" w:rsidRDefault="00831CDF" w:rsidP="00867B21">
      <w:pPr>
        <w:pStyle w:val="Retraitcorpsdetexte"/>
        <w:numPr>
          <w:ilvl w:val="2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1"/>
        </w:tabs>
        <w:spacing w:after="0"/>
        <w:ind w:right="-2"/>
      </w:pPr>
      <w:r>
        <w:t>Eau potable CCPM sans secteur Lomont</w:t>
      </w:r>
    </w:p>
    <w:p w14:paraId="16A74E54" w14:textId="2DDF1BAE" w:rsidR="00F84228" w:rsidRDefault="00831CDF" w:rsidP="00867B21">
      <w:pPr>
        <w:pStyle w:val="Retraitcorpsdetexte"/>
        <w:numPr>
          <w:ilvl w:val="2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1"/>
        </w:tabs>
        <w:spacing w:after="0"/>
        <w:ind w:right="-2"/>
      </w:pPr>
      <w:r>
        <w:t>A</w:t>
      </w:r>
      <w:r w:rsidR="00F84228">
        <w:t>ssainissement collectif</w:t>
      </w:r>
    </w:p>
    <w:p w14:paraId="1B562DE1" w14:textId="0B81D7F2" w:rsidR="00867B21" w:rsidRPr="00182803" w:rsidRDefault="00867B21" w:rsidP="00867B21">
      <w:pPr>
        <w:ind w:right="-2"/>
        <w:jc w:val="both"/>
      </w:pPr>
      <w:r w:rsidRPr="00182803">
        <w:t xml:space="preserve">Sur ces </w:t>
      </w:r>
      <w:r>
        <w:t>3</w:t>
      </w:r>
      <w:r w:rsidRPr="00182803">
        <w:t xml:space="preserve"> rapports, le conseil municipal n’étant pas concernés directement, s’abstient à l’unanimité. </w:t>
      </w:r>
    </w:p>
    <w:p w14:paraId="3E2ED45D" w14:textId="375387CD" w:rsidR="00F84228" w:rsidRDefault="00867B21" w:rsidP="00867B21">
      <w:pPr>
        <w:pStyle w:val="Retraitcorpsdetexte"/>
        <w:numPr>
          <w:ilvl w:val="2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1"/>
        </w:tabs>
        <w:spacing w:after="0"/>
        <w:ind w:right="-2"/>
      </w:pPr>
      <w:r>
        <w:t>A</w:t>
      </w:r>
      <w:r w:rsidR="00F84228">
        <w:t>ssainissement non collectif</w:t>
      </w:r>
    </w:p>
    <w:p w14:paraId="6276BFDB" w14:textId="3BE0BE63" w:rsidR="00F84228" w:rsidRDefault="00867B21" w:rsidP="00867B21">
      <w:pPr>
        <w:pStyle w:val="Retraitcorpsdetexte"/>
        <w:numPr>
          <w:ilvl w:val="2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1"/>
        </w:tabs>
        <w:spacing w:after="0"/>
        <w:ind w:right="-2"/>
      </w:pPr>
      <w:r>
        <w:t>Elimination des déchets</w:t>
      </w:r>
    </w:p>
    <w:p w14:paraId="6273C2F1" w14:textId="2800FA3C" w:rsidR="00867B21" w:rsidRDefault="00867B21" w:rsidP="00867B21">
      <w:pPr>
        <w:ind w:right="-2"/>
        <w:jc w:val="both"/>
      </w:pPr>
      <w:r w:rsidRPr="00182803">
        <w:t xml:space="preserve">Ces 2 rapports sont approuvés à l’unanimité </w:t>
      </w:r>
    </w:p>
    <w:p w14:paraId="3A391B80" w14:textId="0EB9491B" w:rsidR="00867B21" w:rsidRDefault="00867B21" w:rsidP="00867B21">
      <w:pPr>
        <w:ind w:right="-2"/>
        <w:jc w:val="both"/>
      </w:pPr>
      <w:r>
        <w:t>Ces rapports sont consultables en mairie</w:t>
      </w:r>
      <w:r w:rsidR="00286E8B">
        <w:t>.</w:t>
      </w:r>
    </w:p>
    <w:p w14:paraId="76F55C06" w14:textId="2E047728" w:rsidR="00286E8B" w:rsidRPr="007A744D" w:rsidRDefault="00286E8B" w:rsidP="00286E8B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rapports d’activité 2020 de la CCPM</w:t>
      </w:r>
    </w:p>
    <w:p w14:paraId="708B95C5" w14:textId="77777777" w:rsidR="00286E8B" w:rsidRDefault="00286E8B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Le conseil municipal n’a pas de remarque à faire sur ce rapport</w:t>
      </w:r>
    </w:p>
    <w:p w14:paraId="688518C8" w14:textId="7020B4EB" w:rsidR="00AE46FB" w:rsidRPr="007A744D" w:rsidRDefault="00D16FD9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 xml:space="preserve">bornage du </w:t>
      </w:r>
      <w:r w:rsidR="001E18EE">
        <w:rPr>
          <w:b/>
          <w:smallCaps/>
        </w:rPr>
        <w:t>7 octobre par le géomètre</w:t>
      </w:r>
    </w:p>
    <w:p w14:paraId="6779500F" w14:textId="06F04093" w:rsidR="00FD183D" w:rsidRDefault="00000DB8" w:rsidP="001E18EE">
      <w:pPr>
        <w:pStyle w:val="Retraitcorpsdetexte"/>
        <w:spacing w:after="0"/>
        <w:ind w:left="0"/>
      </w:pPr>
      <w:r w:rsidRPr="007A744D">
        <w:t xml:space="preserve">Madame le Maire informe le Conseil </w:t>
      </w:r>
      <w:r w:rsidR="001E18EE">
        <w:t xml:space="preserve">municipal de </w:t>
      </w:r>
      <w:r w:rsidR="00545B0B">
        <w:t>l’avanc</w:t>
      </w:r>
      <w:r w:rsidR="001436C3">
        <w:t>ée</w:t>
      </w:r>
      <w:r w:rsidR="001E18EE">
        <w:t xml:space="preserve"> du bornage :</w:t>
      </w:r>
    </w:p>
    <w:p w14:paraId="2A12F833" w14:textId="206B07E3" w:rsidR="001E18EE" w:rsidRDefault="001E18EE" w:rsidP="00545B0B">
      <w:pPr>
        <w:pStyle w:val="Retraitcorpsdetexte"/>
        <w:numPr>
          <w:ilvl w:val="0"/>
          <w:numId w:val="36"/>
        </w:numPr>
        <w:spacing w:after="0"/>
      </w:pPr>
      <w:r>
        <w:t>Chaux est délimité</w:t>
      </w:r>
    </w:p>
    <w:p w14:paraId="451A420B" w14:textId="68F73ABF" w:rsidR="001E18EE" w:rsidRDefault="001E18EE" w:rsidP="00545B0B">
      <w:pPr>
        <w:pStyle w:val="Retraitcorpsdetexte"/>
        <w:numPr>
          <w:ilvl w:val="0"/>
          <w:numId w:val="36"/>
        </w:numPr>
        <w:spacing w:after="0"/>
      </w:pPr>
      <w:r>
        <w:t>Co</w:t>
      </w:r>
      <w:r w:rsidR="00545B0B">
        <w:t>u</w:t>
      </w:r>
      <w:r>
        <w:t>rcelles est partiellement borné</w:t>
      </w:r>
    </w:p>
    <w:p w14:paraId="59B690BE" w14:textId="42DCCD54" w:rsidR="00545B0B" w:rsidRDefault="00545B0B" w:rsidP="001E18EE">
      <w:pPr>
        <w:pStyle w:val="Retraitcorpsdetexte"/>
        <w:spacing w:after="0"/>
        <w:ind w:left="0"/>
      </w:pPr>
      <w:r>
        <w:t>Le reste du bornage sera effectué en janvier.</w:t>
      </w:r>
    </w:p>
    <w:p w14:paraId="5AEB7B80" w14:textId="0B3AC72A" w:rsidR="00D95EDE" w:rsidRPr="00CB14AB" w:rsidRDefault="00545B0B" w:rsidP="00BB0881">
      <w:pPr>
        <w:shd w:val="clear" w:color="auto" w:fill="8DB3E2" w:themeFill="text2" w:themeFillTint="66"/>
        <w:ind w:right="-2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Maison de Courcelles</w:t>
      </w:r>
    </w:p>
    <w:p w14:paraId="2EC58BB3" w14:textId="5D432E93" w:rsidR="000F4183" w:rsidRDefault="00545B0B" w:rsidP="009251A9">
      <w:pPr>
        <w:tabs>
          <w:tab w:val="left" w:pos="1985"/>
        </w:tabs>
        <w:jc w:val="both"/>
        <w:rPr>
          <w:snapToGrid w:val="0"/>
        </w:rPr>
      </w:pPr>
      <w:bookmarkStart w:id="0" w:name="_Hlk67992508"/>
      <w:r>
        <w:t>Vente de la maison de Courcelles pour un montant de 51 000 €</w:t>
      </w:r>
      <w:r w:rsidR="00A42E70">
        <w:rPr>
          <w:snapToGrid w:val="0"/>
        </w:rPr>
        <w:t xml:space="preserve"> à Mme ROY Sandrine</w:t>
      </w:r>
      <w:r w:rsidR="001163BD">
        <w:rPr>
          <w:snapToGrid w:val="0"/>
        </w:rPr>
        <w:t xml:space="preserve"> avec une </w:t>
      </w:r>
    </w:p>
    <w:p w14:paraId="58BE6AFF" w14:textId="6ABA2C91" w:rsidR="00A42E70" w:rsidRDefault="00A42E70" w:rsidP="009251A9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 xml:space="preserve">clause </w:t>
      </w:r>
      <w:r w:rsidR="001163BD">
        <w:rPr>
          <w:snapToGrid w:val="0"/>
        </w:rPr>
        <w:t xml:space="preserve">sur la réalisation </w:t>
      </w:r>
      <w:r>
        <w:rPr>
          <w:snapToGrid w:val="0"/>
        </w:rPr>
        <w:t>d</w:t>
      </w:r>
      <w:r w:rsidR="001163BD">
        <w:rPr>
          <w:snapToGrid w:val="0"/>
        </w:rPr>
        <w:t>e l’</w:t>
      </w:r>
      <w:r>
        <w:rPr>
          <w:snapToGrid w:val="0"/>
        </w:rPr>
        <w:t>assainissement.</w:t>
      </w:r>
      <w:r w:rsidR="001436C3">
        <w:rPr>
          <w:snapToGrid w:val="0"/>
        </w:rPr>
        <w:t xml:space="preserve"> Accord par 8 voi</w:t>
      </w:r>
      <w:r w:rsidR="00232728">
        <w:rPr>
          <w:snapToGrid w:val="0"/>
        </w:rPr>
        <w:t>x</w:t>
      </w:r>
      <w:r w:rsidR="001436C3">
        <w:rPr>
          <w:snapToGrid w:val="0"/>
        </w:rPr>
        <w:t xml:space="preserve"> pour et une contre</w:t>
      </w:r>
    </w:p>
    <w:bookmarkEnd w:id="0"/>
    <w:p w14:paraId="420CD0FE" w14:textId="7E716B57" w:rsidR="00000DB8" w:rsidRPr="007A744D" w:rsidRDefault="00A42E70" w:rsidP="00286FDE">
      <w:pPr>
        <w:shd w:val="clear" w:color="auto" w:fill="8DB3E2" w:themeFill="text2" w:themeFillTint="66"/>
        <w:rPr>
          <w:b/>
          <w:smallCaps/>
        </w:rPr>
      </w:pPr>
      <w:r>
        <w:rPr>
          <w:b/>
          <w:smallCaps/>
        </w:rPr>
        <w:t>bouchage des trous</w:t>
      </w:r>
    </w:p>
    <w:p w14:paraId="63F17701" w14:textId="4337DBAB" w:rsidR="00554161" w:rsidRDefault="0057545B" w:rsidP="00A42E70">
      <w:pPr>
        <w:ind w:right="17"/>
        <w:jc w:val="both"/>
      </w:pPr>
      <w:r>
        <w:t>Le</w:t>
      </w:r>
      <w:r w:rsidR="00A42E70">
        <w:t xml:space="preserve"> conseil municipal </w:t>
      </w:r>
      <w:r>
        <w:t>conteste</w:t>
      </w:r>
      <w:r w:rsidR="001163BD">
        <w:t xml:space="preserve"> le tonnage </w:t>
      </w:r>
      <w:r>
        <w:t xml:space="preserve">communiqué à la CCPM par l’entreprise VERMOT (11650) surtout que </w:t>
      </w:r>
      <w:r w:rsidR="00A42E70">
        <w:t xml:space="preserve">la moitié des trous ne sont pas </w:t>
      </w:r>
      <w:r w:rsidR="00936678">
        <w:t>comblés</w:t>
      </w:r>
      <w:r w:rsidR="00F7133B">
        <w:t>.</w:t>
      </w:r>
    </w:p>
    <w:p w14:paraId="387ED2D3" w14:textId="55F6E236" w:rsidR="00A42E70" w:rsidRPr="007A744D" w:rsidRDefault="00936678" w:rsidP="00A42E70">
      <w:pPr>
        <w:shd w:val="clear" w:color="auto" w:fill="8DB3E2" w:themeFill="text2" w:themeFillTint="66"/>
        <w:rPr>
          <w:b/>
          <w:smallCaps/>
        </w:rPr>
      </w:pPr>
      <w:r>
        <w:rPr>
          <w:b/>
          <w:smallCaps/>
        </w:rPr>
        <w:t>éclairage public</w:t>
      </w:r>
    </w:p>
    <w:p w14:paraId="5E0523B5" w14:textId="2D891FD4" w:rsidR="00A42E70" w:rsidRDefault="00936678" w:rsidP="00000DB8">
      <w:pPr>
        <w:spacing w:after="120"/>
        <w:ind w:right="17"/>
        <w:jc w:val="both"/>
      </w:pPr>
      <w:r>
        <w:t xml:space="preserve">Suite à l’incident survenu sur le lampadaire situé à l’impasse des Vergers par </w:t>
      </w:r>
      <w:r w:rsidR="00346C8E">
        <w:t>un transporteur, le</w:t>
      </w:r>
      <w:r>
        <w:t xml:space="preserve"> conseil municipal propose </w:t>
      </w:r>
      <w:r w:rsidR="00346C8E">
        <w:t>de supprimer ce lampadaire et de faire intervenir une entreprise pour le neutraliser (à la charge de l’entreprise de transport)</w:t>
      </w:r>
    </w:p>
    <w:p w14:paraId="563D9712" w14:textId="5045436E" w:rsidR="00A42E70" w:rsidRPr="007A744D" w:rsidRDefault="00936678" w:rsidP="00A42E70">
      <w:pPr>
        <w:shd w:val="clear" w:color="auto" w:fill="8DB3E2" w:themeFill="text2" w:themeFillTint="66"/>
        <w:rPr>
          <w:b/>
          <w:smallCaps/>
        </w:rPr>
      </w:pPr>
      <w:bookmarkStart w:id="1" w:name="_Hlk85115305"/>
      <w:r>
        <w:rPr>
          <w:b/>
          <w:smallCaps/>
        </w:rPr>
        <w:t>achat d’un souffleur</w:t>
      </w:r>
    </w:p>
    <w:bookmarkEnd w:id="1"/>
    <w:p w14:paraId="59A3C8B3" w14:textId="0096DD5D" w:rsidR="00092BED" w:rsidRDefault="00B0431E" w:rsidP="00000DB8">
      <w:pPr>
        <w:spacing w:after="120"/>
        <w:ind w:right="17"/>
        <w:jc w:val="both"/>
      </w:pPr>
      <w:r>
        <w:t>Après constations de l’absence du souffleur, le conseil municipal décide de faire une lettre à M. JUILLARD Olivier pour demander où se trouve le souffleur.</w:t>
      </w:r>
    </w:p>
    <w:p w14:paraId="54FA594F" w14:textId="50DD4AC3" w:rsidR="00346C8E" w:rsidRPr="007A744D" w:rsidRDefault="00346C8E" w:rsidP="00346C8E">
      <w:pPr>
        <w:shd w:val="clear" w:color="auto" w:fill="8DB3E2" w:themeFill="text2" w:themeFillTint="66"/>
        <w:rPr>
          <w:b/>
          <w:smallCaps/>
        </w:rPr>
      </w:pPr>
      <w:r>
        <w:rPr>
          <w:b/>
          <w:smallCaps/>
        </w:rPr>
        <w:t>rénovation de la toiture de l’</w:t>
      </w:r>
      <w:r w:rsidR="00D00FE9">
        <w:rPr>
          <w:b/>
          <w:smallCaps/>
        </w:rPr>
        <w:t>église</w:t>
      </w:r>
    </w:p>
    <w:p w14:paraId="36B6E7FE" w14:textId="3B9EE6AC" w:rsidR="00346C8E" w:rsidRDefault="00295B82" w:rsidP="00000DB8">
      <w:pPr>
        <w:spacing w:after="120"/>
        <w:ind w:right="17"/>
        <w:jc w:val="both"/>
      </w:pPr>
      <w:r>
        <w:t>A</w:t>
      </w:r>
      <w:r w:rsidR="00346C8E">
        <w:t xml:space="preserve">fin de pouvoir entreprendre les travaux de </w:t>
      </w:r>
      <w:r w:rsidR="00690F13">
        <w:t>rénovation</w:t>
      </w:r>
      <w:r w:rsidR="00346C8E">
        <w:t xml:space="preserve"> du toit</w:t>
      </w:r>
      <w:r w:rsidR="000430DA">
        <w:t>,</w:t>
      </w:r>
      <w:r w:rsidR="00346C8E">
        <w:t xml:space="preserve"> la commune, sur conseil de la DRAC</w:t>
      </w:r>
      <w:r w:rsidR="00690F13">
        <w:t>, doit prendre un architecte pour l’engagement et le suivi des travaux. Le devis de Mme HONNERT architecte à Besançon spécialisée dans les monuments classés est approuvé pour un montant 20 644.80€ TTC.</w:t>
      </w:r>
    </w:p>
    <w:p w14:paraId="2794ABC4" w14:textId="4D4E1EB1" w:rsidR="001869C4" w:rsidRPr="007A744D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</w:rPr>
      </w:pPr>
      <w:r w:rsidRPr="007A744D">
        <w:rPr>
          <w:b/>
          <w:smallCaps/>
        </w:rPr>
        <w:t>QUESTION</w:t>
      </w:r>
      <w:r w:rsidR="000F4183" w:rsidRPr="007A744D">
        <w:rPr>
          <w:b/>
          <w:smallCaps/>
        </w:rPr>
        <w:t>S</w:t>
      </w:r>
      <w:r w:rsidRPr="007A744D">
        <w:rPr>
          <w:b/>
          <w:smallCaps/>
        </w:rPr>
        <w:t xml:space="preserve"> DIVERS</w:t>
      </w:r>
      <w:r w:rsidR="000F4183" w:rsidRPr="007A744D">
        <w:rPr>
          <w:b/>
          <w:smallCaps/>
        </w:rPr>
        <w:t>ES</w:t>
      </w:r>
    </w:p>
    <w:p w14:paraId="621DF37F" w14:textId="5A86E29D" w:rsidR="00521D43" w:rsidRDefault="00B0431E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71017369"/>
      <w:r>
        <w:rPr>
          <w:rFonts w:ascii="Times New Roman" w:hAnsi="Times New Roman"/>
          <w:sz w:val="24"/>
          <w:szCs w:val="24"/>
        </w:rPr>
        <w:t>Formation pour l’utilisation du défibrillateur</w:t>
      </w:r>
      <w:r w:rsidR="00D00FE9">
        <w:rPr>
          <w:rFonts w:ascii="Times New Roman" w:hAnsi="Times New Roman"/>
          <w:sz w:val="24"/>
          <w:szCs w:val="24"/>
        </w:rPr>
        <w:t xml:space="preserve"> en attente</w:t>
      </w:r>
    </w:p>
    <w:p w14:paraId="03B074BC" w14:textId="66934A80" w:rsidR="00D00FE9" w:rsidRDefault="00D00FE9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Réclamation à faire à BATILOR pour le brulage des déchets des entreprises intervenant dans une habitation.</w:t>
      </w:r>
    </w:p>
    <w:p w14:paraId="51D53B52" w14:textId="7C5196D2" w:rsidR="00FD64B5" w:rsidRDefault="00FD64B5" w:rsidP="00FD64B5">
      <w:pPr>
        <w:jc w:val="both"/>
      </w:pPr>
    </w:p>
    <w:p w14:paraId="6113F4EB" w14:textId="59DA3409" w:rsidR="00FD64B5" w:rsidRDefault="00FD64B5" w:rsidP="00FD64B5">
      <w:pPr>
        <w:jc w:val="both"/>
      </w:pPr>
    </w:p>
    <w:p w14:paraId="230B1BE8" w14:textId="77777777" w:rsidR="00856431" w:rsidRPr="00FD64B5" w:rsidRDefault="00856431" w:rsidP="00FD64B5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6431" w:rsidRPr="00FD64B5" w14:paraId="4B914249" w14:textId="77777777" w:rsidTr="00856431">
        <w:tc>
          <w:tcPr>
            <w:tcW w:w="10456" w:type="dxa"/>
          </w:tcPr>
          <w:p w14:paraId="0A61233B" w14:textId="77777777" w:rsidR="00856431" w:rsidRPr="00FD64B5" w:rsidRDefault="00856431" w:rsidP="000D6A69">
            <w:pPr>
              <w:jc w:val="center"/>
              <w:rPr>
                <w:b/>
                <w:bCs/>
                <w:sz w:val="28"/>
                <w:szCs w:val="28"/>
              </w:rPr>
            </w:pPr>
            <w:r w:rsidRPr="00856431">
              <w:rPr>
                <w:b/>
                <w:bCs/>
                <w:sz w:val="28"/>
                <w:szCs w:val="28"/>
              </w:rPr>
              <w:t>INSCRIPTION EN MAIRIE POUR L’AFFOUAGE AVANT LE 31 OCTOBRE</w:t>
            </w:r>
          </w:p>
        </w:tc>
      </w:tr>
    </w:tbl>
    <w:p w14:paraId="2A94AA58" w14:textId="10B4FD2B" w:rsidR="00FD64B5" w:rsidRPr="00856431" w:rsidRDefault="00FD64B5" w:rsidP="00856431">
      <w:pPr>
        <w:jc w:val="center"/>
        <w:rPr>
          <w:b/>
          <w:bCs/>
          <w:sz w:val="16"/>
          <w:szCs w:val="16"/>
        </w:rPr>
      </w:pPr>
    </w:p>
    <w:bookmarkEnd w:id="2"/>
    <w:sectPr w:rsidR="00FD64B5" w:rsidRPr="00856431" w:rsidSect="0078260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36A1E"/>
    <w:multiLevelType w:val="hybridMultilevel"/>
    <w:tmpl w:val="A7A048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7"/>
  </w:num>
  <w:num w:numId="4">
    <w:abstractNumId w:val="8"/>
  </w:num>
  <w:num w:numId="5">
    <w:abstractNumId w:val="3"/>
  </w:num>
  <w:num w:numId="6">
    <w:abstractNumId w:val="0"/>
  </w:num>
  <w:num w:numId="7">
    <w:abstractNumId w:val="21"/>
  </w:num>
  <w:num w:numId="8">
    <w:abstractNumId w:val="10"/>
  </w:num>
  <w:num w:numId="9">
    <w:abstractNumId w:val="1"/>
  </w:num>
  <w:num w:numId="10">
    <w:abstractNumId w:val="38"/>
  </w:num>
  <w:num w:numId="11">
    <w:abstractNumId w:val="36"/>
  </w:num>
  <w:num w:numId="12">
    <w:abstractNumId w:val="16"/>
  </w:num>
  <w:num w:numId="13">
    <w:abstractNumId w:val="5"/>
  </w:num>
  <w:num w:numId="14">
    <w:abstractNumId w:val="9"/>
  </w:num>
  <w:num w:numId="15">
    <w:abstractNumId w:val="32"/>
  </w:num>
  <w:num w:numId="16">
    <w:abstractNumId w:val="14"/>
  </w:num>
  <w:num w:numId="17">
    <w:abstractNumId w:val="25"/>
  </w:num>
  <w:num w:numId="18">
    <w:abstractNumId w:val="31"/>
  </w:num>
  <w:num w:numId="19">
    <w:abstractNumId w:val="35"/>
  </w:num>
  <w:num w:numId="20">
    <w:abstractNumId w:val="7"/>
  </w:num>
  <w:num w:numId="21">
    <w:abstractNumId w:val="29"/>
  </w:num>
  <w:num w:numId="22">
    <w:abstractNumId w:val="30"/>
  </w:num>
  <w:num w:numId="23">
    <w:abstractNumId w:val="4"/>
  </w:num>
  <w:num w:numId="24">
    <w:abstractNumId w:val="20"/>
  </w:num>
  <w:num w:numId="25">
    <w:abstractNumId w:val="11"/>
  </w:num>
  <w:num w:numId="26">
    <w:abstractNumId w:val="15"/>
  </w:num>
  <w:num w:numId="27">
    <w:abstractNumId w:val="34"/>
  </w:num>
  <w:num w:numId="28">
    <w:abstractNumId w:val="22"/>
  </w:num>
  <w:num w:numId="29">
    <w:abstractNumId w:val="2"/>
  </w:num>
  <w:num w:numId="30">
    <w:abstractNumId w:val="26"/>
  </w:num>
  <w:num w:numId="31">
    <w:abstractNumId w:val="18"/>
  </w:num>
  <w:num w:numId="32">
    <w:abstractNumId w:val="6"/>
  </w:num>
  <w:num w:numId="33">
    <w:abstractNumId w:val="28"/>
  </w:num>
  <w:num w:numId="34">
    <w:abstractNumId w:val="12"/>
  </w:num>
  <w:num w:numId="35">
    <w:abstractNumId w:val="17"/>
  </w:num>
  <w:num w:numId="36">
    <w:abstractNumId w:val="37"/>
  </w:num>
  <w:num w:numId="37">
    <w:abstractNumId w:val="13"/>
  </w:num>
  <w:num w:numId="38">
    <w:abstractNumId w:val="19"/>
  </w:num>
  <w:num w:numId="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201FD"/>
    <w:rsid w:val="00022231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8D3"/>
    <w:rsid w:val="000C0470"/>
    <w:rsid w:val="000C0B24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4467"/>
    <w:rsid w:val="00277FB4"/>
    <w:rsid w:val="00286B28"/>
    <w:rsid w:val="00286E8B"/>
    <w:rsid w:val="00286FDE"/>
    <w:rsid w:val="00295470"/>
    <w:rsid w:val="00295B82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764F"/>
    <w:rsid w:val="00400BD6"/>
    <w:rsid w:val="00403231"/>
    <w:rsid w:val="00404DDF"/>
    <w:rsid w:val="00406ED4"/>
    <w:rsid w:val="004079CF"/>
    <w:rsid w:val="00412F89"/>
    <w:rsid w:val="00415BA2"/>
    <w:rsid w:val="004203BA"/>
    <w:rsid w:val="0042326D"/>
    <w:rsid w:val="00423D9D"/>
    <w:rsid w:val="004240DA"/>
    <w:rsid w:val="0042444D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45B0B"/>
    <w:rsid w:val="00551285"/>
    <w:rsid w:val="00554161"/>
    <w:rsid w:val="00556174"/>
    <w:rsid w:val="00562F50"/>
    <w:rsid w:val="00562FC2"/>
    <w:rsid w:val="005668E3"/>
    <w:rsid w:val="0057261A"/>
    <w:rsid w:val="0057545B"/>
    <w:rsid w:val="0058059F"/>
    <w:rsid w:val="005952FB"/>
    <w:rsid w:val="005956B8"/>
    <w:rsid w:val="00595F33"/>
    <w:rsid w:val="00596644"/>
    <w:rsid w:val="00597582"/>
    <w:rsid w:val="005A3460"/>
    <w:rsid w:val="005A34B6"/>
    <w:rsid w:val="005B30A2"/>
    <w:rsid w:val="005C1AB8"/>
    <w:rsid w:val="005C4515"/>
    <w:rsid w:val="005D31EF"/>
    <w:rsid w:val="005D7046"/>
    <w:rsid w:val="005D70B8"/>
    <w:rsid w:val="005E117E"/>
    <w:rsid w:val="005E2DF6"/>
    <w:rsid w:val="005E6109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2A97"/>
    <w:rsid w:val="00654150"/>
    <w:rsid w:val="00655D6D"/>
    <w:rsid w:val="00656271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7434"/>
    <w:rsid w:val="0070343D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B25F4"/>
    <w:rsid w:val="007B6250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6A0F"/>
    <w:rsid w:val="008916B5"/>
    <w:rsid w:val="00892933"/>
    <w:rsid w:val="00893F62"/>
    <w:rsid w:val="008A19B1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B09"/>
    <w:rsid w:val="009B578B"/>
    <w:rsid w:val="009B75B4"/>
    <w:rsid w:val="009C67E5"/>
    <w:rsid w:val="009D1B5A"/>
    <w:rsid w:val="009D1DDA"/>
    <w:rsid w:val="009E5629"/>
    <w:rsid w:val="009F1676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71D0E"/>
    <w:rsid w:val="00A74340"/>
    <w:rsid w:val="00A7466B"/>
    <w:rsid w:val="00A74D4F"/>
    <w:rsid w:val="00A75571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13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407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16</cp:revision>
  <cp:lastPrinted>2021-10-14T13:07:00Z</cp:lastPrinted>
  <dcterms:created xsi:type="dcterms:W3CDTF">2021-10-14T10:07:00Z</dcterms:created>
  <dcterms:modified xsi:type="dcterms:W3CDTF">2021-10-14T14:50:00Z</dcterms:modified>
</cp:coreProperties>
</file>