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F2A4" w14:textId="77777777" w:rsidR="001826E7" w:rsidRDefault="001826E7" w:rsidP="001826E7">
      <w:pPr>
        <w:jc w:val="center"/>
      </w:pPr>
      <w:r>
        <w:t>CONSEIL MUNICIPAL DU 11 FEVRIER 2022</w:t>
      </w:r>
    </w:p>
    <w:p w14:paraId="6A361F80" w14:textId="77777777" w:rsidR="001826E7" w:rsidRDefault="001826E7"/>
    <w:p w14:paraId="6050207C" w14:textId="25D151A6" w:rsidR="007E57E8" w:rsidRDefault="00BC0657">
      <w:r>
        <w:t xml:space="preserve">Lieu : </w:t>
      </w:r>
      <w:r w:rsidR="001826E7">
        <w:t>Espace</w:t>
      </w:r>
      <w:r>
        <w:t xml:space="preserve"> Culturel de Bouclans</w:t>
      </w:r>
    </w:p>
    <w:p w14:paraId="4277B6C4" w14:textId="3E92F79D" w:rsidR="00BC0657" w:rsidRDefault="00BC0657">
      <w:r>
        <w:t>Président : M. HIRTZEL Martial</w:t>
      </w:r>
    </w:p>
    <w:p w14:paraId="3261DF2F" w14:textId="1DA4B5CE" w:rsidR="00BC0657" w:rsidRDefault="00BC0657">
      <w:r>
        <w:t>Secrétaire : M. MARTIN Alexis</w:t>
      </w:r>
    </w:p>
    <w:p w14:paraId="18FF352A" w14:textId="3DF63874" w:rsidR="00BC0657" w:rsidRDefault="00BC0657">
      <w:r>
        <w:t xml:space="preserve">Membres présents : tous les membres étaient présents sauf : </w:t>
      </w:r>
    </w:p>
    <w:p w14:paraId="1591DB22" w14:textId="5863D8A9" w:rsidR="00BC0657" w:rsidRDefault="00BC0657" w:rsidP="00BC0657">
      <w:pPr>
        <w:pStyle w:val="Paragraphedeliste"/>
        <w:numPr>
          <w:ilvl w:val="0"/>
          <w:numId w:val="1"/>
        </w:numPr>
      </w:pPr>
      <w:r>
        <w:t>M. MICHEL Gino, excusé qui a donné procuration à M. ISABEY Jean Marie</w:t>
      </w:r>
    </w:p>
    <w:p w14:paraId="097BAE27" w14:textId="52BBA940" w:rsidR="00BC0657" w:rsidRDefault="00BC0657" w:rsidP="00BC0657">
      <w:pPr>
        <w:pStyle w:val="Paragraphedeliste"/>
        <w:numPr>
          <w:ilvl w:val="0"/>
          <w:numId w:val="1"/>
        </w:numPr>
      </w:pPr>
      <w:r>
        <w:t>Mme KNOBLOCH Joséphine, excusée qui a donné procuration à M. HIRTZEL Martial</w:t>
      </w:r>
    </w:p>
    <w:p w14:paraId="1031EB47" w14:textId="273F674F" w:rsidR="00BC0657" w:rsidRDefault="00BC0657" w:rsidP="00BC0657">
      <w:pPr>
        <w:pStyle w:val="Paragraphedeliste"/>
        <w:numPr>
          <w:ilvl w:val="0"/>
          <w:numId w:val="1"/>
        </w:numPr>
      </w:pPr>
      <w:r>
        <w:t>Mme VERDOT Estelle, excusée qui a donné procuration à Mme POUPENEY Frédérique</w:t>
      </w:r>
    </w:p>
    <w:p w14:paraId="4B0E8359" w14:textId="750515C7" w:rsidR="00BC0657" w:rsidRDefault="00BC0657" w:rsidP="00BC0657">
      <w:pPr>
        <w:pStyle w:val="Paragraphedeliste"/>
        <w:numPr>
          <w:ilvl w:val="0"/>
          <w:numId w:val="1"/>
        </w:numPr>
      </w:pPr>
      <w:r>
        <w:t>Mme POMMEY Orianne, excusée qui a donné procuration à Mme DEFRASNE Nathalie</w:t>
      </w:r>
    </w:p>
    <w:p w14:paraId="0BF37D8A" w14:textId="71360456" w:rsidR="00BC0657" w:rsidRDefault="00BC0657" w:rsidP="00BC0657">
      <w:pPr>
        <w:pStyle w:val="Paragraphedeliste"/>
        <w:numPr>
          <w:ilvl w:val="0"/>
          <w:numId w:val="1"/>
        </w:numPr>
      </w:pPr>
      <w:r>
        <w:t>M. BELOT Michel, excusé qui a donné procuration à M. GUEY Jean Pierre</w:t>
      </w:r>
    </w:p>
    <w:p w14:paraId="7F4BC3A2" w14:textId="77777777" w:rsidR="00106688" w:rsidRDefault="00106688" w:rsidP="00106688">
      <w:r>
        <w:t xml:space="preserve">Ouverture de la séance à 20H30. </w:t>
      </w:r>
    </w:p>
    <w:p w14:paraId="2DEED43C" w14:textId="526B73F1" w:rsidR="00106688" w:rsidRDefault="00106688" w:rsidP="00106688">
      <w:r>
        <w:t xml:space="preserve">Ordre du jour : </w:t>
      </w:r>
    </w:p>
    <w:p w14:paraId="5A0D554A" w14:textId="6BA7148D" w:rsidR="00106688" w:rsidRPr="00106688" w:rsidRDefault="00106688" w:rsidP="00106688">
      <w:pPr>
        <w:pStyle w:val="Paragraphedeliste"/>
        <w:numPr>
          <w:ilvl w:val="0"/>
          <w:numId w:val="1"/>
        </w:numPr>
      </w:pPr>
      <w:r w:rsidRPr="00106688">
        <w:t>Présentation du Conseil municipal des enfants</w:t>
      </w:r>
    </w:p>
    <w:p w14:paraId="4B3B7E1D" w14:textId="385B37E0" w:rsidR="00106688" w:rsidRPr="00106688" w:rsidRDefault="00106688" w:rsidP="00106688">
      <w:pPr>
        <w:pStyle w:val="Paragraphedeliste"/>
        <w:numPr>
          <w:ilvl w:val="0"/>
          <w:numId w:val="1"/>
        </w:numPr>
      </w:pPr>
      <w:r w:rsidRPr="00106688">
        <w:t>Approbation du compte rendu du 14 janvier 2022</w:t>
      </w:r>
    </w:p>
    <w:p w14:paraId="4461EF4F" w14:textId="77777777" w:rsidR="00106688" w:rsidRPr="00106688" w:rsidRDefault="00106688" w:rsidP="00106688">
      <w:pPr>
        <w:pStyle w:val="Paragraphedeliste"/>
        <w:numPr>
          <w:ilvl w:val="0"/>
          <w:numId w:val="1"/>
        </w:numPr>
      </w:pPr>
      <w:r w:rsidRPr="00106688">
        <w:t>Bilan d’activité 2021 de la médiathèque</w:t>
      </w:r>
    </w:p>
    <w:p w14:paraId="7C267C31" w14:textId="189D0AF3" w:rsidR="00106688" w:rsidRPr="00106688" w:rsidRDefault="00106688" w:rsidP="00106688">
      <w:pPr>
        <w:pStyle w:val="Paragraphedeliste"/>
        <w:numPr>
          <w:ilvl w:val="0"/>
          <w:numId w:val="1"/>
        </w:numPr>
      </w:pPr>
      <w:r w:rsidRPr="00106688">
        <w:t>Plan de division des parcelles C97 et C 98 à Vauchamps (délibération n°1)</w:t>
      </w:r>
    </w:p>
    <w:p w14:paraId="6B77637A" w14:textId="77777777" w:rsidR="00106688" w:rsidRPr="00106688" w:rsidRDefault="00106688" w:rsidP="00106688">
      <w:pPr>
        <w:pStyle w:val="Paragraphedeliste"/>
        <w:numPr>
          <w:ilvl w:val="0"/>
          <w:numId w:val="1"/>
        </w:numPr>
      </w:pPr>
      <w:r w:rsidRPr="00106688">
        <w:t>Augmentations de salaire pour les agents de catégorie C (délibération n°2)</w:t>
      </w:r>
    </w:p>
    <w:p w14:paraId="5E302CF0" w14:textId="77777777" w:rsidR="00106688" w:rsidRPr="00106688" w:rsidRDefault="00106688" w:rsidP="00106688">
      <w:pPr>
        <w:pStyle w:val="Paragraphedeliste"/>
        <w:numPr>
          <w:ilvl w:val="0"/>
          <w:numId w:val="1"/>
        </w:numPr>
      </w:pPr>
      <w:r w:rsidRPr="00106688">
        <w:t>Décision d’attribution d’un logement communal prochainement libéré (délibération n°3)</w:t>
      </w:r>
    </w:p>
    <w:p w14:paraId="7938E97F" w14:textId="77777777" w:rsidR="00106688" w:rsidRPr="00106688" w:rsidRDefault="00106688" w:rsidP="00106688">
      <w:pPr>
        <w:pStyle w:val="Paragraphedeliste"/>
        <w:numPr>
          <w:ilvl w:val="0"/>
          <w:numId w:val="1"/>
        </w:numPr>
      </w:pPr>
      <w:r w:rsidRPr="00106688">
        <w:t>Ouverture des crédits d’investissements 2022 (délibération n°4)</w:t>
      </w:r>
    </w:p>
    <w:p w14:paraId="1762A613" w14:textId="77777777" w:rsidR="00106688" w:rsidRPr="00106688" w:rsidRDefault="00106688" w:rsidP="00106688">
      <w:pPr>
        <w:pStyle w:val="Paragraphedeliste"/>
        <w:numPr>
          <w:ilvl w:val="0"/>
          <w:numId w:val="1"/>
        </w:numPr>
      </w:pPr>
      <w:r w:rsidRPr="00106688">
        <w:t>Délibération concordante avec le SYDED sur taux TCFE (délibération n°5)</w:t>
      </w:r>
    </w:p>
    <w:p w14:paraId="3E89E0F9" w14:textId="77777777" w:rsidR="00106688" w:rsidRPr="00106688" w:rsidRDefault="00106688" w:rsidP="00106688">
      <w:pPr>
        <w:pStyle w:val="Paragraphedeliste"/>
        <w:numPr>
          <w:ilvl w:val="0"/>
          <w:numId w:val="1"/>
        </w:numPr>
      </w:pPr>
      <w:r w:rsidRPr="00106688">
        <w:t>Demande de subvention au département chemin des Monts VOIROUX (délibération n°6)</w:t>
      </w:r>
    </w:p>
    <w:p w14:paraId="4A888187" w14:textId="77777777" w:rsidR="00106688" w:rsidRPr="00106688" w:rsidRDefault="00106688" w:rsidP="00106688">
      <w:pPr>
        <w:pStyle w:val="Paragraphedeliste"/>
        <w:numPr>
          <w:ilvl w:val="0"/>
          <w:numId w:val="1"/>
        </w:numPr>
      </w:pPr>
      <w:r w:rsidRPr="00106688">
        <w:t>Ré adhésion groupement d’achat SYDED granulés (délibération n°7)</w:t>
      </w:r>
    </w:p>
    <w:p w14:paraId="71DE0669" w14:textId="77777777" w:rsidR="00106688" w:rsidRPr="00106688" w:rsidRDefault="00106688" w:rsidP="00106688">
      <w:pPr>
        <w:pStyle w:val="Paragraphedeliste"/>
        <w:numPr>
          <w:ilvl w:val="0"/>
          <w:numId w:val="1"/>
        </w:numPr>
      </w:pPr>
      <w:r w:rsidRPr="00106688">
        <w:t>Compte rendu de la commission Passation de marchés</w:t>
      </w:r>
    </w:p>
    <w:p w14:paraId="6DA8D956" w14:textId="77777777" w:rsidR="00106688" w:rsidRPr="00106688" w:rsidRDefault="00106688" w:rsidP="00106688">
      <w:pPr>
        <w:pStyle w:val="Paragraphedeliste"/>
        <w:numPr>
          <w:ilvl w:val="0"/>
          <w:numId w:val="1"/>
        </w:numPr>
      </w:pPr>
      <w:r w:rsidRPr="00106688">
        <w:t>Périodicité du Bouclans Infos et modalités de distribution</w:t>
      </w:r>
    </w:p>
    <w:p w14:paraId="01A6A75D" w14:textId="77777777" w:rsidR="00106688" w:rsidRPr="00106688" w:rsidRDefault="00106688" w:rsidP="00106688">
      <w:pPr>
        <w:pStyle w:val="Paragraphedeliste"/>
        <w:numPr>
          <w:ilvl w:val="0"/>
          <w:numId w:val="1"/>
        </w:numPr>
      </w:pPr>
      <w:r w:rsidRPr="00106688">
        <w:t>Informations diverses.</w:t>
      </w:r>
    </w:p>
    <w:p w14:paraId="19F37357" w14:textId="77777777" w:rsidR="00106688" w:rsidRPr="009208E7" w:rsidRDefault="00106688" w:rsidP="00106688">
      <w:pPr>
        <w:rPr>
          <w:b/>
          <w:bCs/>
        </w:rPr>
      </w:pPr>
      <w:r w:rsidRPr="009208E7">
        <w:rPr>
          <w:b/>
          <w:bCs/>
        </w:rPr>
        <w:t>1/ Présentation du Conseil municipal des enfants</w:t>
      </w:r>
    </w:p>
    <w:p w14:paraId="78FE8C4D" w14:textId="166646CE" w:rsidR="00106688" w:rsidRDefault="00106688" w:rsidP="00106688">
      <w:r>
        <w:t xml:space="preserve">Les enfants élus du conseil municipal de l’école de Bouclans sont venus se présenter aux conseillers municipaux. Ceci fut l’occasion de leurs exposer les responsabilités et les tâches qui incombent à chaque membre du conseil municipal et d’échanger avec eux sur leurs envies. D’autres rendez vous sont prévus pour travailler avec les enfants. </w:t>
      </w:r>
    </w:p>
    <w:p w14:paraId="6CB6FB10" w14:textId="42CA97CA" w:rsidR="00106688" w:rsidRDefault="00106688" w:rsidP="00106688"/>
    <w:p w14:paraId="18635908" w14:textId="510DAB0F" w:rsidR="00106688" w:rsidRPr="009208E7" w:rsidRDefault="00106688" w:rsidP="00106688">
      <w:pPr>
        <w:rPr>
          <w:b/>
          <w:bCs/>
        </w:rPr>
      </w:pPr>
      <w:r w:rsidRPr="009208E7">
        <w:rPr>
          <w:b/>
          <w:bCs/>
        </w:rPr>
        <w:t>2/ Approbation du compte rendu du 14 janvier 2022</w:t>
      </w:r>
    </w:p>
    <w:p w14:paraId="14684A20" w14:textId="2A591D36" w:rsidR="00106688" w:rsidRDefault="00106688" w:rsidP="00106688">
      <w:r>
        <w:t>Le compte rendu de la séance du conseil municipal du 14 Janvier a été adressé aux conseillers municipaux.</w:t>
      </w:r>
    </w:p>
    <w:p w14:paraId="37C27D14" w14:textId="0E9C8DEB" w:rsidR="00106688" w:rsidRDefault="00106688" w:rsidP="00106688">
      <w:r>
        <w:t xml:space="preserve">Celui-ci a </w:t>
      </w:r>
      <w:r w:rsidR="005753EE">
        <w:t>appelé</w:t>
      </w:r>
      <w:r>
        <w:t xml:space="preserve"> </w:t>
      </w:r>
      <w:proofErr w:type="spellStart"/>
      <w:proofErr w:type="gramStart"/>
      <w:r w:rsidR="005753EE">
        <w:t>a</w:t>
      </w:r>
      <w:proofErr w:type="spellEnd"/>
      <w:proofErr w:type="gramEnd"/>
      <w:r>
        <w:t xml:space="preserve"> deux observations : </w:t>
      </w:r>
    </w:p>
    <w:p w14:paraId="3E0028CB" w14:textId="27721D93" w:rsidR="005753EE" w:rsidRPr="005753EE" w:rsidRDefault="005753EE" w:rsidP="005753EE">
      <w:pPr>
        <w:pStyle w:val="Paragraphedeliste"/>
        <w:numPr>
          <w:ilvl w:val="0"/>
          <w:numId w:val="1"/>
        </w:numPr>
      </w:pPr>
      <w:r w:rsidRPr="005753EE">
        <w:t>La délibération n°1 a été adoptée par 17 voix pour et 1 abstention</w:t>
      </w:r>
    </w:p>
    <w:p w14:paraId="2729CC8A" w14:textId="23D1D2AF" w:rsidR="005753EE" w:rsidRPr="005753EE" w:rsidRDefault="005753EE" w:rsidP="005753EE">
      <w:pPr>
        <w:pStyle w:val="Paragraphedeliste"/>
        <w:numPr>
          <w:ilvl w:val="0"/>
          <w:numId w:val="1"/>
        </w:numPr>
      </w:pPr>
      <w:r w:rsidRPr="005753EE">
        <w:t xml:space="preserve">La délibération de demande de DETR ne reprend pas le chemin des </w:t>
      </w:r>
      <w:proofErr w:type="spellStart"/>
      <w:r w:rsidRPr="005753EE">
        <w:t>Mts</w:t>
      </w:r>
      <w:proofErr w:type="spellEnd"/>
      <w:r w:rsidRPr="005753EE">
        <w:t xml:space="preserve"> </w:t>
      </w:r>
      <w:proofErr w:type="spellStart"/>
      <w:r w:rsidRPr="005753EE">
        <w:t>Voiroux</w:t>
      </w:r>
      <w:proofErr w:type="spellEnd"/>
      <w:r w:rsidRPr="005753EE">
        <w:t>, car c’est un chemin rural non éligibles à la DETR</w:t>
      </w:r>
    </w:p>
    <w:p w14:paraId="7EFA328C" w14:textId="5F72133A" w:rsidR="00106688" w:rsidRDefault="00106688" w:rsidP="00106688"/>
    <w:p w14:paraId="36588757" w14:textId="4204A210" w:rsidR="00106688" w:rsidRDefault="00106688" w:rsidP="00106688">
      <w:r>
        <w:t xml:space="preserve">Le compte rendu </w:t>
      </w:r>
      <w:r w:rsidR="005753EE">
        <w:t>moyennant ces remarques est approuvé par dix-huit voix pour et une abs</w:t>
      </w:r>
      <w:r w:rsidR="00BD6D34">
        <w:t>t</w:t>
      </w:r>
      <w:r w:rsidR="005753EE">
        <w:t>ention</w:t>
      </w:r>
    </w:p>
    <w:p w14:paraId="56056219" w14:textId="76678EF9" w:rsidR="005753EE" w:rsidRPr="009208E7" w:rsidRDefault="005753EE" w:rsidP="005753EE">
      <w:pPr>
        <w:rPr>
          <w:b/>
          <w:bCs/>
        </w:rPr>
      </w:pPr>
      <w:r w:rsidRPr="009208E7">
        <w:rPr>
          <w:b/>
          <w:bCs/>
        </w:rPr>
        <w:t>3/ Bilan d’activité 2021 de la médiathèque</w:t>
      </w:r>
    </w:p>
    <w:p w14:paraId="7DE4D054" w14:textId="4B513287" w:rsidR="005753EE" w:rsidRDefault="005753EE" w:rsidP="005753EE">
      <w:r>
        <w:t xml:space="preserve">La présentation est réalisée par Victoria TANNIERRE, il est présenté : </w:t>
      </w:r>
    </w:p>
    <w:p w14:paraId="5F9FB697" w14:textId="77777777" w:rsidR="005753EE" w:rsidRDefault="005753EE" w:rsidP="005753EE">
      <w:r>
        <w:t xml:space="preserve">L’état des lieux : </w:t>
      </w:r>
    </w:p>
    <w:p w14:paraId="4A596795" w14:textId="77777777" w:rsidR="005753EE" w:rsidRDefault="005753EE" w:rsidP="005753EE">
      <w:r>
        <w:tab/>
        <w:t>L’équipe : un adjoint patrimoine et cinq bénévoles</w:t>
      </w:r>
    </w:p>
    <w:p w14:paraId="35DDA1CE" w14:textId="77777777" w:rsidR="005753EE" w:rsidRDefault="005753EE" w:rsidP="005753EE">
      <w:r>
        <w:tab/>
        <w:t>Le travail effectué au quotidien</w:t>
      </w:r>
    </w:p>
    <w:p w14:paraId="54CF7AA6" w14:textId="77777777" w:rsidR="005753EE" w:rsidRDefault="005753EE" w:rsidP="005753EE">
      <w:r>
        <w:tab/>
        <w:t>Les horaires d’ouverture et accessibilité</w:t>
      </w:r>
    </w:p>
    <w:p w14:paraId="4FA67BF3" w14:textId="77777777" w:rsidR="005753EE" w:rsidRDefault="005753EE" w:rsidP="005753EE">
      <w:r>
        <w:tab/>
        <w:t>Le budget de fonctionnement</w:t>
      </w:r>
    </w:p>
    <w:p w14:paraId="2EB4C676" w14:textId="77777777" w:rsidR="005753EE" w:rsidRDefault="005753EE" w:rsidP="005753EE">
      <w:r>
        <w:t>Les Activités 2021 :</w:t>
      </w:r>
      <w:r>
        <w:tab/>
      </w:r>
    </w:p>
    <w:p w14:paraId="6432148E" w14:textId="77777777" w:rsidR="005753EE" w:rsidRDefault="005753EE" w:rsidP="005753EE">
      <w:r>
        <w:tab/>
        <w:t>Les usagers et leurs usages</w:t>
      </w:r>
    </w:p>
    <w:p w14:paraId="630E3041" w14:textId="77777777" w:rsidR="005753EE" w:rsidRDefault="005753EE" w:rsidP="005753EE">
      <w:r>
        <w:tab/>
        <w:t>Les collections</w:t>
      </w:r>
    </w:p>
    <w:p w14:paraId="30C5BA3A" w14:textId="77777777" w:rsidR="005753EE" w:rsidRDefault="005753EE" w:rsidP="005753EE">
      <w:r>
        <w:tab/>
        <w:t>Les animations</w:t>
      </w:r>
    </w:p>
    <w:p w14:paraId="7631142E" w14:textId="48C7DEBD" w:rsidR="005753EE" w:rsidRDefault="005753EE" w:rsidP="005753EE">
      <w:r>
        <w:tab/>
        <w:t>Les partenaires</w:t>
      </w:r>
    </w:p>
    <w:p w14:paraId="56836DBA" w14:textId="00E44C70" w:rsidR="005753EE" w:rsidRDefault="005753EE" w:rsidP="005753EE">
      <w:r>
        <w:t>Les perspectives 2022</w:t>
      </w:r>
    </w:p>
    <w:p w14:paraId="515518D6" w14:textId="176FAD9D" w:rsidR="005753EE" w:rsidRDefault="005753EE" w:rsidP="005753EE">
      <w:r>
        <w:tab/>
        <w:t>Les animations</w:t>
      </w:r>
    </w:p>
    <w:p w14:paraId="32641037" w14:textId="2C3A26F7" w:rsidR="005753EE" w:rsidRDefault="005753EE" w:rsidP="005753EE">
      <w:r>
        <w:tab/>
        <w:t>Les grands axes de travail</w:t>
      </w:r>
    </w:p>
    <w:p w14:paraId="4DF59FA8" w14:textId="156C45FA" w:rsidR="005753EE" w:rsidRDefault="005753EE" w:rsidP="005753EE">
      <w:r>
        <w:t>Le conseil municipal a remercié vivement le travail effectué par Victoria et les bénévoles.</w:t>
      </w:r>
    </w:p>
    <w:p w14:paraId="75C5537F" w14:textId="2E211A83" w:rsidR="005753EE" w:rsidRDefault="005753EE" w:rsidP="005753EE"/>
    <w:p w14:paraId="7CD94BEB" w14:textId="40513B1F" w:rsidR="005753EE" w:rsidRPr="00E76B53" w:rsidRDefault="005753EE" w:rsidP="005753EE">
      <w:pPr>
        <w:rPr>
          <w:b/>
          <w:bCs/>
        </w:rPr>
      </w:pPr>
      <w:r w:rsidRPr="009208E7">
        <w:rPr>
          <w:b/>
          <w:bCs/>
        </w:rPr>
        <w:t>4/ Plan de division des parcelles C97 et C 98 à Vauchamps (délibération n°1)</w:t>
      </w:r>
    </w:p>
    <w:p w14:paraId="43C8BE01" w14:textId="77777777" w:rsidR="009208E7" w:rsidRPr="009208E7" w:rsidRDefault="009208E7" w:rsidP="009208E7">
      <w:r w:rsidRPr="009208E7">
        <w:t xml:space="preserve">Les parcelles cadastrées C97 et C 98 à Vauchamps, appartenant à la famille PIQUARD, font l’objet d’un plan de division compte tenu d’un repositionnement des bornes sur l’alignement défini par le Département du Doubs (route départementale). </w:t>
      </w:r>
    </w:p>
    <w:p w14:paraId="072E1498" w14:textId="77777777" w:rsidR="009208E7" w:rsidRPr="009208E7" w:rsidRDefault="009208E7" w:rsidP="009208E7">
      <w:r w:rsidRPr="009208E7">
        <w:t>Ce plan de division fait ressortir une emprise des limites physiques actuelles de la propriété (clôture, muret) sur le domaine communal, pour une surface totale de 3,41 ares, depuis « des temps immémoriaux » (plus de 30 ans).</w:t>
      </w:r>
    </w:p>
    <w:p w14:paraId="0DD8B1BC" w14:textId="77777777" w:rsidR="009208E7" w:rsidRPr="009208E7" w:rsidRDefault="009208E7" w:rsidP="009208E7">
      <w:r w:rsidRPr="009208E7">
        <w:t>Le domaine communal relève de deux situations :</w:t>
      </w:r>
    </w:p>
    <w:p w14:paraId="4D273AB5" w14:textId="77777777" w:rsidR="009208E7" w:rsidRPr="009208E7" w:rsidRDefault="009208E7" w:rsidP="009208E7">
      <w:r w:rsidRPr="009208E7">
        <w:t>Le domaine public : ce sont les biens qui appartiennent à la commune et qui sont affectés soit à l’usage direct du public, soit à un service public, s’ils font l’objet d’un aménagement indispensable à l’exécution des missions de service public local (mairie, école, stade, voirie communale, captage d’eau, cimetière, ...) Les biens relevant du domaine public sont inaliénables et imprescriptibles.</w:t>
      </w:r>
    </w:p>
    <w:p w14:paraId="7504218B" w14:textId="77777777" w:rsidR="009208E7" w:rsidRPr="009208E7" w:rsidRDefault="009208E7" w:rsidP="009208E7">
      <w:r w:rsidRPr="009208E7">
        <w:t>Le domaine privé de la commune : Ce sont les biens communaux qui ne relèvent pas du domaine public par application des critères précédents (notamment, les logements communaux, les terres agricoles louées aux exploitants, les chemins ruraux, les bois, ...)</w:t>
      </w:r>
    </w:p>
    <w:p w14:paraId="3A87D200" w14:textId="69B637AB" w:rsidR="009208E7" w:rsidRPr="009208E7" w:rsidRDefault="009208E7" w:rsidP="009208E7">
      <w:r w:rsidRPr="009208E7">
        <w:lastRenderedPageBreak/>
        <w:t>Les biens du domaine privé communal peuvent être cédés ou loués (droit commun).</w:t>
      </w:r>
    </w:p>
    <w:p w14:paraId="21EB7B21" w14:textId="77777777" w:rsidR="009208E7" w:rsidRPr="009208E7" w:rsidRDefault="009208E7" w:rsidP="009208E7">
      <w:r w:rsidRPr="009208E7">
        <w:t xml:space="preserve">Dans la perspective d’une vente prochaine de la propriété, la famille PIQUARD sollicite la commune pour procéder à une régularisation de cette situation. </w:t>
      </w:r>
    </w:p>
    <w:p w14:paraId="61DF5330" w14:textId="77777777" w:rsidR="009208E7" w:rsidRPr="009208E7" w:rsidRDefault="009208E7" w:rsidP="009208E7">
      <w:r w:rsidRPr="009208E7">
        <w:t>Dans la mesure où la surface considérée est close (clôture, muret) depuis de nombreuses années, elle ne peut plus être considérée comme accessoire de la voirie publique et doit donc être considérée comme relevant du domaine privé communal.</w:t>
      </w:r>
    </w:p>
    <w:p w14:paraId="4F874D1A" w14:textId="77777777" w:rsidR="009208E7" w:rsidRPr="009208E7" w:rsidRDefault="009208E7" w:rsidP="009208E7">
      <w:r w:rsidRPr="009208E7">
        <w:t>Il est proposé au conseil municipal de retenir un prix à titre de terrain d’aisance (tel qu’indiqué sur le plan du géomètre) de 17 € HT/m2.</w:t>
      </w:r>
    </w:p>
    <w:p w14:paraId="14A5B12B" w14:textId="77777777" w:rsidR="009208E7" w:rsidRPr="009208E7" w:rsidRDefault="009208E7" w:rsidP="009208E7">
      <w:r w:rsidRPr="009208E7">
        <w:t>Le relevé du géomètre a été transmis aux conseillers</w:t>
      </w:r>
    </w:p>
    <w:p w14:paraId="6C3ADB43" w14:textId="37C54546" w:rsidR="009208E7" w:rsidRPr="009208E7" w:rsidRDefault="009208E7" w:rsidP="009208E7">
      <w:r w:rsidRPr="009208E7">
        <w:t xml:space="preserve">Après avoir entendu l’exposé, et en avoir débattu, le conseil municipal </w:t>
      </w:r>
    </w:p>
    <w:p w14:paraId="28FA8A7C" w14:textId="77777777" w:rsidR="009208E7" w:rsidRPr="009208E7" w:rsidRDefault="009208E7" w:rsidP="009208E7">
      <w:r w:rsidRPr="009208E7">
        <w:t>Prend en compte la demande de la famille PIQUARD de régulariser la situation parcellaire,</w:t>
      </w:r>
    </w:p>
    <w:p w14:paraId="2E9F7550" w14:textId="11C1AB6E" w:rsidR="009208E7" w:rsidRPr="009208E7" w:rsidRDefault="009208E7" w:rsidP="009208E7">
      <w:r w:rsidRPr="009208E7">
        <w:t>Fixe le prix de cession de 3,41 ares résultant de la division des parcelles C97 et C 98 situées à</w:t>
      </w:r>
      <w:r>
        <w:t xml:space="preserve"> V</w:t>
      </w:r>
      <w:r w:rsidRPr="009208E7">
        <w:t>auchamps, et appartenant à la famille PIQUARD, à 17€ HT/m2, soit la somme de 5797 € HT</w:t>
      </w:r>
    </w:p>
    <w:p w14:paraId="168BE48B" w14:textId="5D634A15" w:rsidR="009208E7" w:rsidRPr="009208E7" w:rsidRDefault="009208E7" w:rsidP="009208E7">
      <w:r w:rsidRPr="009208E7">
        <w:t>Voix pour :18</w:t>
      </w:r>
      <w:r w:rsidRPr="009208E7">
        <w:tab/>
      </w:r>
      <w:r w:rsidRPr="009208E7">
        <w:tab/>
      </w:r>
      <w:r w:rsidRPr="009208E7">
        <w:tab/>
        <w:t>Voix contre :</w:t>
      </w:r>
      <w:r>
        <w:t xml:space="preserve"> </w:t>
      </w:r>
      <w:r w:rsidRPr="009208E7">
        <w:t>0</w:t>
      </w:r>
      <w:r w:rsidRPr="009208E7">
        <w:tab/>
      </w:r>
      <w:r w:rsidRPr="009208E7">
        <w:tab/>
      </w:r>
      <w:r w:rsidRPr="009208E7">
        <w:tab/>
        <w:t>Abstentions : 1</w:t>
      </w:r>
    </w:p>
    <w:p w14:paraId="441EBE55" w14:textId="6A788F74" w:rsidR="009208E7" w:rsidRDefault="009208E7" w:rsidP="005753EE"/>
    <w:p w14:paraId="28DC974E" w14:textId="75140091" w:rsidR="009208E7" w:rsidRPr="009208E7" w:rsidRDefault="009208E7" w:rsidP="009208E7">
      <w:pPr>
        <w:rPr>
          <w:b/>
          <w:bCs/>
        </w:rPr>
      </w:pPr>
      <w:r w:rsidRPr="009208E7">
        <w:rPr>
          <w:b/>
          <w:bCs/>
        </w:rPr>
        <w:t>5/ Augmentations de salaire pour les agents de catégorie C (délibération n°2)</w:t>
      </w:r>
    </w:p>
    <w:p w14:paraId="7081B015" w14:textId="77777777" w:rsidR="009208E7" w:rsidRPr="009208E7" w:rsidRDefault="009208E7" w:rsidP="009208E7">
      <w:r w:rsidRPr="009208E7">
        <w:t>Deux décrets publiés fin 2021 modifient des échelles indiciaires et la bonification d’ancienneté des agents titulaires de la catégorie C à compter du 1er janvier 2022.</w:t>
      </w:r>
    </w:p>
    <w:p w14:paraId="3A4D0666" w14:textId="77777777" w:rsidR="009208E7" w:rsidRPr="009208E7" w:rsidRDefault="009208E7" w:rsidP="009208E7">
      <w:r w:rsidRPr="009208E7">
        <w:t>Ces textes procèdent à la modification du nombre d’échelons et de la durée d’ancienneté dans certains échelons des échelles de rémunération ainsi que l’attribution d’une bonification d’ancienneté exceptionnelle d’une année à tous les agents de catégorie C</w:t>
      </w:r>
    </w:p>
    <w:p w14:paraId="37FB38C5" w14:textId="77777777" w:rsidR="009208E7" w:rsidRPr="009208E7" w:rsidRDefault="009208E7" w:rsidP="009208E7">
      <w:r w:rsidRPr="009208E7">
        <w:t>Par ailleurs, afin d’éviter que certains agents de la Fonction publique ne soient rémunérés en dessous du seuil du Smic (1603,12 euros brut mensuel à compter du 1er janvier 2022), l’indice minimum de traitement des agents publics a été relevé au niveau du SMIC dès le 1er janvier 2022. Ainsi, à compter de cette date, le minimum de traitement est fixé à 1 607,31 euros brut mensuel pour un temps plein.</w:t>
      </w:r>
    </w:p>
    <w:p w14:paraId="3BBD9C82" w14:textId="77777777" w:rsidR="009208E7" w:rsidRPr="009208E7" w:rsidRDefault="009208E7" w:rsidP="009208E7">
      <w:r w:rsidRPr="009208E7">
        <w:t>Concernant les agents contractuels (Mme Mélanie SIMON et Mme Monique NICOLLET), Il y a lieu de se prononcer sur une application du décret n° 2021-1741 du 22 décembre 2021 portant relèvement du salaire minimum de croissance</w:t>
      </w:r>
    </w:p>
    <w:p w14:paraId="7429F0E1" w14:textId="77777777" w:rsidR="009208E7" w:rsidRPr="009208E7" w:rsidRDefault="009208E7" w:rsidP="009208E7">
      <w:r w:rsidRPr="009208E7">
        <w:t>Position relative à l’application aux agents contractuels du décret n° 2021-1749 du 22 décembre 2021 portant relèvement du minimum de traitement dans la fonction publique :</w:t>
      </w:r>
    </w:p>
    <w:p w14:paraId="5601D739" w14:textId="77777777" w:rsidR="009208E7" w:rsidRPr="009208E7" w:rsidRDefault="009208E7" w:rsidP="009208E7">
      <w:r w:rsidRPr="009208E7">
        <w:t>Après avoir entendu l’exposé, et en avoir débattu, le conseil municipal valide l’application des conditions :</w:t>
      </w:r>
    </w:p>
    <w:p w14:paraId="1FAA955A" w14:textId="77777777" w:rsidR="009208E7" w:rsidRPr="009208E7" w:rsidRDefault="009208E7" w:rsidP="009208E7">
      <w:r w:rsidRPr="009208E7">
        <w:t xml:space="preserve">Du décret n°2021-1741 du 22 décembre 2021 portant relèvement du salaire minimum de croissance, </w:t>
      </w:r>
    </w:p>
    <w:p w14:paraId="6E3069E5" w14:textId="6326A4EC" w:rsidR="009208E7" w:rsidRPr="009208E7" w:rsidRDefault="009208E7" w:rsidP="009208E7">
      <w:r w:rsidRPr="009208E7">
        <w:tab/>
      </w:r>
      <w:r w:rsidRPr="009208E7">
        <w:tab/>
        <w:t xml:space="preserve">A madame Mélanie SIMON : </w:t>
      </w:r>
      <w:r w:rsidRPr="009208E7">
        <w:tab/>
      </w:r>
      <w:r w:rsidRPr="009208E7">
        <w:tab/>
        <w:t>voix pour 19 ; Voix contre 0 ; Abstentions 0</w:t>
      </w:r>
    </w:p>
    <w:p w14:paraId="525B6BFA" w14:textId="5C91F023" w:rsidR="009208E7" w:rsidRPr="009208E7" w:rsidRDefault="009208E7" w:rsidP="009208E7">
      <w:r w:rsidRPr="009208E7">
        <w:tab/>
      </w:r>
      <w:r w:rsidRPr="009208E7">
        <w:tab/>
        <w:t xml:space="preserve">A madame Monique NICOLET : </w:t>
      </w:r>
      <w:r w:rsidRPr="009208E7">
        <w:tab/>
        <w:t>voix pour 19 ; Voix contre 0 ; Abstentions 0</w:t>
      </w:r>
    </w:p>
    <w:p w14:paraId="184A4458" w14:textId="77777777" w:rsidR="009208E7" w:rsidRPr="009208E7" w:rsidRDefault="009208E7" w:rsidP="009208E7">
      <w:r w:rsidRPr="009208E7">
        <w:lastRenderedPageBreak/>
        <w:t>Du décret n°2021-1749 du 22 décembre 2021 portant relèvement du minimum de traitement dans la fonction publique</w:t>
      </w:r>
    </w:p>
    <w:p w14:paraId="742C945F" w14:textId="65B658F6" w:rsidR="009208E7" w:rsidRPr="009208E7" w:rsidRDefault="009208E7" w:rsidP="009208E7">
      <w:r w:rsidRPr="009208E7">
        <w:tab/>
      </w:r>
      <w:r w:rsidRPr="009208E7">
        <w:tab/>
        <w:t xml:space="preserve">A madame Mélanie SIMON : </w:t>
      </w:r>
      <w:r w:rsidRPr="009208E7">
        <w:tab/>
      </w:r>
      <w:r w:rsidRPr="009208E7">
        <w:tab/>
        <w:t>voix pour 19 ; Voix contre 0 ; Abstentions 0</w:t>
      </w:r>
    </w:p>
    <w:p w14:paraId="1B66A53A" w14:textId="55AEEA70" w:rsidR="009208E7" w:rsidRPr="009208E7" w:rsidRDefault="009208E7" w:rsidP="009208E7">
      <w:r w:rsidRPr="009208E7">
        <w:tab/>
      </w:r>
      <w:r w:rsidRPr="009208E7">
        <w:tab/>
        <w:t xml:space="preserve">A madame Monique NICOLET : </w:t>
      </w:r>
      <w:r w:rsidRPr="009208E7">
        <w:tab/>
        <w:t>voix pour 0 ; Voix contre 17 ; Abstentions 2</w:t>
      </w:r>
    </w:p>
    <w:p w14:paraId="3264A4FB" w14:textId="5A19F6F1" w:rsidR="009208E7" w:rsidRDefault="009208E7" w:rsidP="009208E7">
      <w:pPr>
        <w:rPr>
          <w:b/>
          <w:bCs/>
        </w:rPr>
      </w:pPr>
    </w:p>
    <w:p w14:paraId="2D6541B5" w14:textId="1FE048F3" w:rsidR="009208E7" w:rsidRPr="009208E7" w:rsidRDefault="009208E7" w:rsidP="009208E7">
      <w:pPr>
        <w:rPr>
          <w:b/>
          <w:bCs/>
        </w:rPr>
      </w:pPr>
      <w:r w:rsidRPr="009208E7">
        <w:rPr>
          <w:b/>
          <w:bCs/>
        </w:rPr>
        <w:t>6/ Décision d’attribution d’un logement communal prochainement libéré (délibération n°3)</w:t>
      </w:r>
    </w:p>
    <w:p w14:paraId="15FC17CC" w14:textId="77777777" w:rsidR="009208E7" w:rsidRPr="009208E7" w:rsidRDefault="009208E7" w:rsidP="009208E7">
      <w:r w:rsidRPr="009208E7">
        <w:t>Notre locataire du logement numéro 4 situé au 1</w:t>
      </w:r>
      <w:r w:rsidRPr="009208E7">
        <w:rPr>
          <w:vertAlign w:val="superscript"/>
        </w:rPr>
        <w:t>er</w:t>
      </w:r>
      <w:r w:rsidRPr="009208E7">
        <w:t xml:space="preserve"> étage du bâtiment situé au 1 rue Jean Lallemand a donné son préavis pour libérer le logement au 30 avril 2022.</w:t>
      </w:r>
    </w:p>
    <w:p w14:paraId="0329B053" w14:textId="77777777" w:rsidR="009208E7" w:rsidRPr="009208E7" w:rsidRDefault="009208E7" w:rsidP="009208E7">
      <w:r w:rsidRPr="009208E7">
        <w:t>Nous avons reçu la candidature spontanée de Monsieur Pedro NOGUERA sollicitant ce logement.</w:t>
      </w:r>
    </w:p>
    <w:p w14:paraId="715E1101" w14:textId="77777777" w:rsidR="009208E7" w:rsidRPr="009208E7" w:rsidRDefault="009208E7" w:rsidP="009208E7">
      <w:r w:rsidRPr="009208E7">
        <w:t>Les documents attestant des revenus du demandeur pour apprécier sa solvabilité lui ont été demandés.</w:t>
      </w:r>
    </w:p>
    <w:p w14:paraId="40BF3DB0" w14:textId="77777777" w:rsidR="009208E7" w:rsidRPr="009208E7" w:rsidRDefault="009208E7" w:rsidP="009208E7">
      <w:r w:rsidRPr="009208E7">
        <w:t>Sous réserve de la solvabilité du demandeur et du respect des plafonds applicables aux logements conventionnés, la candidature est soumise au conseil municipal.</w:t>
      </w:r>
    </w:p>
    <w:p w14:paraId="0FAF232A" w14:textId="77777777" w:rsidR="009208E7" w:rsidRPr="009208E7" w:rsidRDefault="009208E7" w:rsidP="009208E7">
      <w:r w:rsidRPr="009208E7">
        <w:t>Le conseil municipal, après avoir entendu l’exposé et sous réserve de la solvabilité du demandeur et du respect des plafonds applicables aux logements conventionnés, valide la candidature du demandeur, Monsieur Pedro NOGUERA</w:t>
      </w:r>
    </w:p>
    <w:p w14:paraId="4CE4C997" w14:textId="445E4A5C" w:rsidR="009208E7" w:rsidRPr="009208E7" w:rsidRDefault="009208E7" w:rsidP="009208E7">
      <w:r w:rsidRPr="009208E7">
        <w:t>Voix pour : 19</w:t>
      </w:r>
      <w:r w:rsidRPr="009208E7">
        <w:tab/>
      </w:r>
      <w:r w:rsidRPr="009208E7">
        <w:tab/>
      </w:r>
      <w:r w:rsidRPr="009208E7">
        <w:tab/>
        <w:t>Voix contre : 0</w:t>
      </w:r>
      <w:r w:rsidRPr="009208E7">
        <w:tab/>
      </w:r>
      <w:r w:rsidRPr="009208E7">
        <w:tab/>
        <w:t>Abstentions : 0</w:t>
      </w:r>
    </w:p>
    <w:p w14:paraId="67331D6F" w14:textId="2EB62A35" w:rsidR="009208E7" w:rsidRPr="009208E7" w:rsidRDefault="009208E7" w:rsidP="009208E7">
      <w:pPr>
        <w:rPr>
          <w:b/>
          <w:bCs/>
        </w:rPr>
      </w:pPr>
      <w:r w:rsidRPr="009208E7">
        <w:rPr>
          <w:b/>
          <w:bCs/>
        </w:rPr>
        <w:t>7/ Ouverture des crédits d’investissements 2022 (délibération n°4)</w:t>
      </w:r>
    </w:p>
    <w:p w14:paraId="6C60C39F" w14:textId="77777777" w:rsidR="003F5FC2" w:rsidRPr="003F5FC2" w:rsidRDefault="003F5FC2" w:rsidP="003F5FC2">
      <w:r w:rsidRPr="003F5FC2">
        <w:t>Avant tout engagement, liquidation, et mandatement une délibération est nécessaire pour ouvrir des crédits pour régler de nouvelles dépenses d’investissement qui arriveraient avant le vote du budget, dans la limite du quart des crédits ouverts au budget de l’exercice précédent exceptés les crédits afférents au remboursement de la dette, conformément à l’article L.16121 du CGCT</w:t>
      </w:r>
    </w:p>
    <w:p w14:paraId="573D91DD" w14:textId="77777777" w:rsidR="003F5FC2" w:rsidRPr="003F5FC2" w:rsidRDefault="003F5FC2" w:rsidP="003F5FC2">
      <w:r w:rsidRPr="003F5FC2">
        <w:t>Le total des dépenses d’investissement (budget et décisions modificatives) prévues en 2021, hors remboursement de la dette, est de 2 340 918,06 €. Il est donc possible d’ouvrir des crédits d’investissement à hauteur maximale de 585 229,51 €.</w:t>
      </w:r>
    </w:p>
    <w:p w14:paraId="7011A2B9" w14:textId="77777777" w:rsidR="003F5FC2" w:rsidRPr="003F5FC2" w:rsidRDefault="003F5FC2" w:rsidP="003F5FC2">
      <w:r w:rsidRPr="003F5FC2">
        <w:t>Il est demandé au conseil municipal de valider l’ouverture de crédits d’investissements au titre de l’exercice 2022 à hauteur de 29726,56 € TTC, correspondant aux investissements suivants :</w:t>
      </w:r>
    </w:p>
    <w:p w14:paraId="6F9C926F" w14:textId="77777777" w:rsidR="003F5FC2" w:rsidRPr="003F5FC2" w:rsidRDefault="003F5FC2" w:rsidP="003F5FC2">
      <w:r w:rsidRPr="003F5FC2">
        <w:t xml:space="preserve">Saleuse - </w:t>
      </w:r>
      <w:proofErr w:type="spellStart"/>
      <w:r w:rsidRPr="003F5FC2">
        <w:t>Alfadou</w:t>
      </w:r>
      <w:proofErr w:type="spellEnd"/>
      <w:r w:rsidRPr="003F5FC2">
        <w:t xml:space="preserve"> 1590€ TTC</w:t>
      </w:r>
    </w:p>
    <w:p w14:paraId="64AA96A5" w14:textId="77777777" w:rsidR="003F5FC2" w:rsidRPr="003F5FC2" w:rsidRDefault="003F5FC2" w:rsidP="003F5FC2">
      <w:r w:rsidRPr="003F5FC2">
        <w:t xml:space="preserve">Téléphones - PEARL 72 TTC </w:t>
      </w:r>
    </w:p>
    <w:p w14:paraId="7F622E8D" w14:textId="77777777" w:rsidR="003F5FC2" w:rsidRPr="003F5FC2" w:rsidRDefault="003F5FC2" w:rsidP="003F5FC2">
      <w:r w:rsidRPr="003F5FC2">
        <w:t>Capteurs CO2 – Signalétique express : 206 € TTC</w:t>
      </w:r>
    </w:p>
    <w:p w14:paraId="74A0C5AA" w14:textId="77777777" w:rsidR="003F5FC2" w:rsidRPr="003F5FC2" w:rsidRDefault="003F5FC2" w:rsidP="003F5FC2">
      <w:r w:rsidRPr="003F5FC2">
        <w:t>Réfection de cheminée – entreprise JACQUOT : 876 € TTC</w:t>
      </w:r>
    </w:p>
    <w:p w14:paraId="56CC0112" w14:textId="77777777" w:rsidR="003F5FC2" w:rsidRPr="003F5FC2" w:rsidRDefault="003F5FC2" w:rsidP="003F5FC2">
      <w:r w:rsidRPr="003F5FC2">
        <w:t>Contrôle technique périscolaire – DEKRA 480 € TTC</w:t>
      </w:r>
    </w:p>
    <w:p w14:paraId="6B51E22F" w14:textId="77777777" w:rsidR="003F5FC2" w:rsidRPr="003F5FC2" w:rsidRDefault="003F5FC2" w:rsidP="003F5FC2">
      <w:r w:rsidRPr="003F5FC2">
        <w:t>Maîtrise d’œuvre périscolaire – ARCHI+TECH : 7465 € TTC</w:t>
      </w:r>
    </w:p>
    <w:p w14:paraId="3F5F0C53" w14:textId="77777777" w:rsidR="003F5FC2" w:rsidRPr="003F5FC2" w:rsidRDefault="003F5FC2" w:rsidP="003F5FC2">
      <w:r w:rsidRPr="003F5FC2">
        <w:t>Mission AMO subventions – EBOCONSULT : 17280 € TTC</w:t>
      </w:r>
    </w:p>
    <w:p w14:paraId="3C68B1AE" w14:textId="77777777" w:rsidR="003F5FC2" w:rsidRPr="003F5FC2" w:rsidRDefault="003F5FC2" w:rsidP="003F5FC2">
      <w:r w:rsidRPr="003F5FC2">
        <w:t xml:space="preserve">Mise en conformité électrique – </w:t>
      </w:r>
      <w:proofErr w:type="spellStart"/>
      <w:r w:rsidRPr="003F5FC2">
        <w:t>Ent</w:t>
      </w:r>
      <w:proofErr w:type="spellEnd"/>
      <w:r w:rsidRPr="003F5FC2">
        <w:t>. CHABERT : 1757,56 € TTC</w:t>
      </w:r>
    </w:p>
    <w:p w14:paraId="7E85BCFD" w14:textId="77777777" w:rsidR="003F5FC2" w:rsidRPr="003F5FC2" w:rsidRDefault="003F5FC2" w:rsidP="003F5FC2">
      <w:r w:rsidRPr="003F5FC2">
        <w:lastRenderedPageBreak/>
        <w:t>Après avoir entendu l’exposé, le conseil municipal valide l’ouverture de crédits d’investissements au titre de l’exercice 2022 à hauteur de 29726,56 € TTC € TTC, correspondant aux investissements suivants :</w:t>
      </w:r>
    </w:p>
    <w:p w14:paraId="6BB03D74" w14:textId="77777777" w:rsidR="003F5FC2" w:rsidRPr="003F5FC2" w:rsidRDefault="003F5FC2" w:rsidP="003F5FC2">
      <w:r w:rsidRPr="003F5FC2">
        <w:t xml:space="preserve">Saleuse - </w:t>
      </w:r>
      <w:proofErr w:type="spellStart"/>
      <w:r w:rsidRPr="003F5FC2">
        <w:t>Alfadou</w:t>
      </w:r>
      <w:proofErr w:type="spellEnd"/>
      <w:r w:rsidRPr="003F5FC2">
        <w:t xml:space="preserve"> 1590€ TTC</w:t>
      </w:r>
    </w:p>
    <w:p w14:paraId="63327B9B" w14:textId="77777777" w:rsidR="003F5FC2" w:rsidRPr="003F5FC2" w:rsidRDefault="003F5FC2" w:rsidP="003F5FC2">
      <w:r w:rsidRPr="003F5FC2">
        <w:t xml:space="preserve">Téléphones - PEARL 72 TTC </w:t>
      </w:r>
    </w:p>
    <w:p w14:paraId="22BCDBE0" w14:textId="77777777" w:rsidR="003F5FC2" w:rsidRPr="003F5FC2" w:rsidRDefault="003F5FC2" w:rsidP="003F5FC2">
      <w:r w:rsidRPr="003F5FC2">
        <w:t>Capteurs CO2 – Signalétique express : 206 € TTC</w:t>
      </w:r>
    </w:p>
    <w:p w14:paraId="424BEFCD" w14:textId="77777777" w:rsidR="003F5FC2" w:rsidRPr="003F5FC2" w:rsidRDefault="003F5FC2" w:rsidP="003F5FC2">
      <w:r w:rsidRPr="003F5FC2">
        <w:t>Réfection de cheminée – entreprise JACQUOT : 876 € TTC</w:t>
      </w:r>
    </w:p>
    <w:p w14:paraId="763B53A0" w14:textId="77777777" w:rsidR="003F5FC2" w:rsidRPr="003F5FC2" w:rsidRDefault="003F5FC2" w:rsidP="003F5FC2">
      <w:r w:rsidRPr="003F5FC2">
        <w:t>Contrôle technique périscolaire – DEKRA 480 € TTC</w:t>
      </w:r>
    </w:p>
    <w:p w14:paraId="5D041E41" w14:textId="77777777" w:rsidR="003F5FC2" w:rsidRPr="003F5FC2" w:rsidRDefault="003F5FC2" w:rsidP="003F5FC2">
      <w:r w:rsidRPr="003F5FC2">
        <w:t>Maîtrise d’œuvre périscolaire – ARCHI+TECH : 7465 € TTC</w:t>
      </w:r>
    </w:p>
    <w:p w14:paraId="02098AA5" w14:textId="77777777" w:rsidR="003F5FC2" w:rsidRPr="003F5FC2" w:rsidRDefault="003F5FC2" w:rsidP="003F5FC2">
      <w:r w:rsidRPr="003F5FC2">
        <w:t>Mission AMO subventions – EBOCONSULT : 17280 € TTC</w:t>
      </w:r>
    </w:p>
    <w:p w14:paraId="4318860D" w14:textId="77777777" w:rsidR="003F5FC2" w:rsidRPr="003F5FC2" w:rsidRDefault="003F5FC2" w:rsidP="003F5FC2">
      <w:r w:rsidRPr="003F5FC2">
        <w:t xml:space="preserve">Mise en conformité électrique – </w:t>
      </w:r>
      <w:proofErr w:type="spellStart"/>
      <w:r w:rsidRPr="003F5FC2">
        <w:t>Ent</w:t>
      </w:r>
      <w:proofErr w:type="spellEnd"/>
      <w:r w:rsidRPr="003F5FC2">
        <w:t>. CHABERT : 1757,56 € TTC</w:t>
      </w:r>
    </w:p>
    <w:p w14:paraId="7613EFA3" w14:textId="40AF0778" w:rsidR="003F5FC2" w:rsidRDefault="003F5FC2" w:rsidP="003F5FC2">
      <w:r w:rsidRPr="003F5FC2">
        <w:t>Voix pour : 19</w:t>
      </w:r>
      <w:r>
        <w:t xml:space="preserve"> </w:t>
      </w:r>
      <w:r w:rsidRPr="003F5FC2">
        <w:t>V</w:t>
      </w:r>
      <w:r>
        <w:t>oi</w:t>
      </w:r>
      <w:r w:rsidRPr="003F5FC2">
        <w:t>x contre : 0</w:t>
      </w:r>
      <w:r>
        <w:t xml:space="preserve"> </w:t>
      </w:r>
      <w:r w:rsidRPr="003F5FC2">
        <w:t>Abstentions : 0</w:t>
      </w:r>
    </w:p>
    <w:p w14:paraId="30742585" w14:textId="2088DFA2" w:rsidR="003F5FC2" w:rsidRDefault="003F5FC2" w:rsidP="003F5FC2">
      <w:pPr>
        <w:rPr>
          <w:b/>
          <w:bCs/>
        </w:rPr>
      </w:pPr>
      <w:r w:rsidRPr="003F5FC2">
        <w:rPr>
          <w:b/>
          <w:bCs/>
        </w:rPr>
        <w:t>8/ Délibération concordante avec le SYDED sur taux TCFE (délibération n°5)</w:t>
      </w:r>
    </w:p>
    <w:p w14:paraId="3F186D6D" w14:textId="77777777" w:rsidR="003F5FC2" w:rsidRPr="003F5FC2" w:rsidRDefault="003F5FC2" w:rsidP="003F5FC2">
      <w:r w:rsidRPr="003F5FC2">
        <w:t xml:space="preserve">Le SYDED a délibéré pour appliquer la </w:t>
      </w:r>
      <w:proofErr w:type="gramStart"/>
      <w:r w:rsidRPr="003F5FC2">
        <w:t>TFCE  au</w:t>
      </w:r>
      <w:proofErr w:type="gramEnd"/>
      <w:r w:rsidRPr="003F5FC2">
        <w:t xml:space="preserve"> coefficient 8,5 au lieu de 6 précédemment, afin d’anticiper l’la fixation uniforme de ce coefficient par l’Etat à compter de 2023 . Le SYDED a aussi décidé de reverser 25% de la TFCE collectée aux communes membres, maintenant ainsi le niveau actuel.</w:t>
      </w:r>
    </w:p>
    <w:p w14:paraId="272AD1A8" w14:textId="77777777" w:rsidR="003F5FC2" w:rsidRPr="003F5FC2" w:rsidRDefault="003F5FC2" w:rsidP="003F5FC2">
      <w:r w:rsidRPr="003F5FC2">
        <w:t>La TFCE au coefficient de 8,5% représente environ 4,2% de la facture d’électricité moyenne d’un ménage.</w:t>
      </w:r>
    </w:p>
    <w:p w14:paraId="30B9D274" w14:textId="77777777" w:rsidR="003F5FC2" w:rsidRPr="003F5FC2" w:rsidRDefault="003F5FC2" w:rsidP="003F5FC2">
      <w:r w:rsidRPr="003F5FC2">
        <w:t>Pour bénéficier de ce reversement direct à compter de 2023, la commune doit prendre une délibération concordante à celle du SYDED avant le 1</w:t>
      </w:r>
      <w:r w:rsidRPr="003F5FC2">
        <w:rPr>
          <w:vertAlign w:val="superscript"/>
        </w:rPr>
        <w:t>er</w:t>
      </w:r>
      <w:r w:rsidRPr="003F5FC2">
        <w:t xml:space="preserve"> juillet 2022.</w:t>
      </w:r>
    </w:p>
    <w:p w14:paraId="63CB7D5C" w14:textId="77777777" w:rsidR="003F5FC2" w:rsidRPr="003F5FC2" w:rsidRDefault="003F5FC2" w:rsidP="003F5FC2">
      <w:r w:rsidRPr="003F5FC2">
        <w:t>Le projet de délibération a été transmis aux conseillers avec les documents préparatoires.</w:t>
      </w:r>
    </w:p>
    <w:p w14:paraId="47852323" w14:textId="47CD783E" w:rsidR="003F5FC2" w:rsidRPr="003F5FC2" w:rsidRDefault="003F5FC2" w:rsidP="003F5FC2">
      <w:r w:rsidRPr="003F5FC2">
        <w:t>Après avoir entendu l’exposé, et considérant les décisions du SYDED, conformément aux dispositions prévues au dernier alinéa de l’article -5212-24 du CGCT, le conseil municipal décide :</w:t>
      </w:r>
    </w:p>
    <w:p w14:paraId="59A1CD4E" w14:textId="77777777" w:rsidR="003F5FC2" w:rsidRPr="003F5FC2" w:rsidRDefault="003F5FC2" w:rsidP="003F5FC2">
      <w:r w:rsidRPr="003F5FC2">
        <w:t>D’accepter le reversement par le SYDED à la commune d’</w:t>
      </w:r>
      <w:proofErr w:type="spellStart"/>
      <w:r w:rsidRPr="003F5FC2">
        <w:t>ne</w:t>
      </w:r>
      <w:proofErr w:type="spellEnd"/>
      <w:r w:rsidRPr="003F5FC2">
        <w:t xml:space="preserve"> fraction égale à 25% du montant de la TFCE perçue sur le territoire de la commune, et ce à compter du 1</w:t>
      </w:r>
      <w:r w:rsidRPr="003F5FC2">
        <w:rPr>
          <w:vertAlign w:val="superscript"/>
        </w:rPr>
        <w:t>er</w:t>
      </w:r>
      <w:r w:rsidRPr="003F5FC2">
        <w:t xml:space="preserve"> janvier 2023.</w:t>
      </w:r>
    </w:p>
    <w:p w14:paraId="2F4E1024" w14:textId="77777777" w:rsidR="003F5FC2" w:rsidRPr="003F5FC2" w:rsidRDefault="003F5FC2" w:rsidP="003F5FC2">
      <w:r w:rsidRPr="003F5FC2">
        <w:t>De donner délégation au maire pour prendre toutes dispositions nécessaires à l’exécution de la présente décision.</w:t>
      </w:r>
    </w:p>
    <w:p w14:paraId="511D8C46" w14:textId="767CA56D" w:rsidR="003F5FC2" w:rsidRPr="003F5FC2" w:rsidRDefault="003F5FC2" w:rsidP="003F5FC2">
      <w:r w:rsidRPr="003F5FC2">
        <w:t xml:space="preserve"> Voix pour : 19 Voix contre : 0 Abstentions : 0</w:t>
      </w:r>
    </w:p>
    <w:p w14:paraId="76512D1D" w14:textId="4BCC9F74" w:rsidR="003F5FC2" w:rsidRPr="003F5FC2" w:rsidRDefault="003F5FC2" w:rsidP="003F5FC2">
      <w:pPr>
        <w:rPr>
          <w:b/>
          <w:bCs/>
        </w:rPr>
      </w:pPr>
      <w:r w:rsidRPr="003F5FC2">
        <w:rPr>
          <w:b/>
          <w:bCs/>
        </w:rPr>
        <w:t>9/ Demande de subvention au département chemin des Monts VOIROUX (délibération n°6)</w:t>
      </w:r>
    </w:p>
    <w:p w14:paraId="795EDA37" w14:textId="77777777" w:rsidR="003F5FC2" w:rsidRPr="003F5FC2" w:rsidRDefault="003F5FC2" w:rsidP="003F5FC2">
      <w:r w:rsidRPr="003F5FC2">
        <w:t xml:space="preserve">Dans le cadre de la politique communale relative à la remise en état progressive de la voirie, et en particulier des chemins ruraux il est envisagé, sous réserve des arbitrages budgétaires restant à réaliser pour le budget 2022, la réfection du chemin des Monts </w:t>
      </w:r>
      <w:proofErr w:type="spellStart"/>
      <w:r w:rsidRPr="003F5FC2">
        <w:t>Voiroux</w:t>
      </w:r>
      <w:proofErr w:type="spellEnd"/>
      <w:r w:rsidRPr="003F5FC2">
        <w:t xml:space="preserve"> sur une longueur approximative de 450 mètres</w:t>
      </w:r>
    </w:p>
    <w:p w14:paraId="46E65F40" w14:textId="77777777" w:rsidR="003F5FC2" w:rsidRPr="003F5FC2" w:rsidRDefault="003F5FC2" w:rsidP="003F5FC2">
      <w:r w:rsidRPr="003F5FC2">
        <w:t xml:space="preserve">Ce chemin est situé sur la commune nouvelle de Bouclans. Il est utilisé par l’exploitation agricole de Monsieur BUHON située au bout du chemin, par la société de ramassage de lait mais aussi par les </w:t>
      </w:r>
      <w:r w:rsidRPr="003F5FC2">
        <w:lastRenderedPageBreak/>
        <w:t>exploitants des différentes parcelles qu’il distribue, par les marchands de bois (place à bois au bous du chemin) ainsi que par les affouagistes, par les chasseurs ou promeneurs.  La chaussée est déformée et en très mauvais état et la circulation devient difficile. De plus, sa proximité avec les habitations sur la partie que nous envisageons de restructurer génère beaucoup de nuisances (poussière, bruit) pour les riverains lors du passage des poids lourds et tracteurs ou engins agricoles</w:t>
      </w:r>
    </w:p>
    <w:p w14:paraId="0EE0EA0D" w14:textId="77777777" w:rsidR="003F5FC2" w:rsidRPr="003F5FC2" w:rsidRDefault="003F5FC2" w:rsidP="003F5FC2">
      <w:r w:rsidRPr="003F5FC2">
        <w:t>Les travaux estimés portent sur un montant de 22768 € HT.</w:t>
      </w:r>
    </w:p>
    <w:p w14:paraId="657FB95B" w14:textId="77777777" w:rsidR="003F5FC2" w:rsidRPr="003F5FC2" w:rsidRDefault="003F5FC2" w:rsidP="003F5FC2">
      <w:r w:rsidRPr="003F5FC2">
        <w:t>Il est proposé au conseil municipal de solliciter une subvention auprès du Département, à hauteur de 25% de la dépense, soit 5692 €</w:t>
      </w:r>
    </w:p>
    <w:p w14:paraId="712DE756" w14:textId="365B3BC2" w:rsidR="00106688" w:rsidRDefault="00106688" w:rsidP="00106688"/>
    <w:p w14:paraId="30946286" w14:textId="77777777" w:rsidR="003F5FC2" w:rsidRPr="003F5FC2" w:rsidRDefault="003F5FC2" w:rsidP="003F5FC2">
      <w:r w:rsidRPr="003F5FC2">
        <w:t xml:space="preserve">Après avoir entendu l’exposé, Le Conseil Municipal, sur proposition du Maire et sous réserve de l’adoption du budget 2022 : </w:t>
      </w:r>
    </w:p>
    <w:p w14:paraId="479478C9" w14:textId="0254C039" w:rsidR="003F5FC2" w:rsidRPr="003F5FC2" w:rsidRDefault="003F5FC2" w:rsidP="003F5FC2">
      <w:r w:rsidRPr="003F5FC2">
        <w:t>-</w:t>
      </w:r>
      <w:r w:rsidRPr="003F5FC2">
        <w:tab/>
        <w:t xml:space="preserve">s’engage à réaliser et à financer des travaux de réfection de la voie communale n°11 à caractère de chemin dite chemin des Monts </w:t>
      </w:r>
      <w:proofErr w:type="spellStart"/>
      <w:r w:rsidRPr="003F5FC2">
        <w:t>Voiroux</w:t>
      </w:r>
      <w:proofErr w:type="spellEnd"/>
      <w:r w:rsidRPr="003F5FC2">
        <w:t xml:space="preserve">, située dans le hameau de Vauchamps, dont le montant s’élève à 22768 € HT, </w:t>
      </w:r>
    </w:p>
    <w:p w14:paraId="25EA8326" w14:textId="77777777" w:rsidR="003F5FC2" w:rsidRPr="003F5FC2" w:rsidRDefault="003F5FC2" w:rsidP="003F5FC2">
      <w:r w:rsidRPr="003F5FC2">
        <w:t>-</w:t>
      </w:r>
      <w:r w:rsidRPr="003F5FC2">
        <w:tab/>
        <w:t>se prononce sur le plan de financement prévisionnel suivant :</w:t>
      </w:r>
    </w:p>
    <w:p w14:paraId="30B61143" w14:textId="77777777" w:rsidR="003F5FC2" w:rsidRPr="003F5FC2" w:rsidRDefault="003F5FC2" w:rsidP="003F5FC2">
      <w:r w:rsidRPr="003F5FC2">
        <w:tab/>
      </w:r>
      <w:r w:rsidRPr="003F5FC2">
        <w:tab/>
        <w:t>- subvention du Département 5692 €</w:t>
      </w:r>
    </w:p>
    <w:p w14:paraId="53C1039E" w14:textId="77777777" w:rsidR="003F5FC2" w:rsidRPr="003F5FC2" w:rsidRDefault="003F5FC2" w:rsidP="003F5FC2">
      <w:r w:rsidRPr="003F5FC2">
        <w:tab/>
      </w:r>
      <w:r w:rsidRPr="003F5FC2">
        <w:tab/>
        <w:t>- fonds libres : 17076 € HT</w:t>
      </w:r>
    </w:p>
    <w:p w14:paraId="2EB49ACB" w14:textId="77777777" w:rsidR="003F5FC2" w:rsidRPr="003F5FC2" w:rsidRDefault="003F5FC2" w:rsidP="003F5FC2">
      <w:r w:rsidRPr="003F5FC2">
        <w:t>-</w:t>
      </w:r>
      <w:r w:rsidRPr="003F5FC2">
        <w:tab/>
        <w:t>sollicite en conséquence le soutien financier du Département</w:t>
      </w:r>
    </w:p>
    <w:p w14:paraId="61A321C7" w14:textId="77777777" w:rsidR="003F5FC2" w:rsidRPr="003F5FC2" w:rsidRDefault="003F5FC2" w:rsidP="003F5FC2">
      <w:r w:rsidRPr="003F5FC2">
        <w:t>-demande l’autorisation de commencer les travaux avant intervention de la décision de subvention,</w:t>
      </w:r>
    </w:p>
    <w:p w14:paraId="4A53CCCC" w14:textId="77777777" w:rsidR="003F5FC2" w:rsidRPr="003F5FC2" w:rsidRDefault="003F5FC2" w:rsidP="003F5FC2">
      <w:r w:rsidRPr="003F5FC2">
        <w:t>-s’engage à réaliser les travaux dans les deux ans à compter de la date de notification de la décision attributive de subvention.</w:t>
      </w:r>
    </w:p>
    <w:p w14:paraId="46DD39C8" w14:textId="085EF498" w:rsidR="003F5FC2" w:rsidRDefault="003F5FC2" w:rsidP="003F5FC2">
      <w:r w:rsidRPr="003F5FC2">
        <w:t>Voix pour : 19</w:t>
      </w:r>
      <w:r>
        <w:t xml:space="preserve"> </w:t>
      </w:r>
      <w:r w:rsidRPr="003F5FC2">
        <w:t>V</w:t>
      </w:r>
      <w:r>
        <w:t>o</w:t>
      </w:r>
      <w:r w:rsidRPr="003F5FC2">
        <w:t>ix contre : 0</w:t>
      </w:r>
      <w:r>
        <w:t xml:space="preserve"> </w:t>
      </w:r>
      <w:r w:rsidRPr="003F5FC2">
        <w:t>Abstentions : 0</w:t>
      </w:r>
    </w:p>
    <w:p w14:paraId="7B3A8574" w14:textId="77777777" w:rsidR="003F5FC2" w:rsidRPr="003F5FC2" w:rsidRDefault="003F5FC2" w:rsidP="003F5FC2">
      <w:pPr>
        <w:rPr>
          <w:b/>
          <w:bCs/>
        </w:rPr>
      </w:pPr>
      <w:r w:rsidRPr="003F5FC2">
        <w:rPr>
          <w:b/>
          <w:bCs/>
        </w:rPr>
        <w:t>10/ Ré adhésion groupement d’achat SYDED granulés (délibération n°7)</w:t>
      </w:r>
    </w:p>
    <w:p w14:paraId="161D93DA" w14:textId="77777777" w:rsidR="003F5FC2" w:rsidRPr="003F5FC2" w:rsidRDefault="003F5FC2" w:rsidP="003F5FC2">
      <w:r w:rsidRPr="003F5FC2">
        <w:t xml:space="preserve">Il est proposé de renouveler notre adhésion au groupement de commandes pour l'achat de granulés de bois pour le chauffage des bâtiments. </w:t>
      </w:r>
    </w:p>
    <w:p w14:paraId="07BDDBB4" w14:textId="77777777" w:rsidR="003F5FC2" w:rsidRPr="003F5FC2" w:rsidRDefault="003F5FC2" w:rsidP="003F5FC2">
      <w:r w:rsidRPr="003F5FC2">
        <w:t>Ce groupement a pour objectifs de :</w:t>
      </w:r>
    </w:p>
    <w:p w14:paraId="19A24323" w14:textId="77777777" w:rsidR="003F5FC2" w:rsidRPr="003F5FC2" w:rsidRDefault="003F5FC2" w:rsidP="003F5FC2">
      <w:r w:rsidRPr="003F5FC2">
        <w:t>•</w:t>
      </w:r>
      <w:r w:rsidRPr="003F5FC2">
        <w:tab/>
        <w:t>Mutualiser les besoins en vue de parvenir à un volume de consommation permettant d'obtenir des offres de fourniture compétitives ;</w:t>
      </w:r>
    </w:p>
    <w:p w14:paraId="00F658C8" w14:textId="77777777" w:rsidR="003F5FC2" w:rsidRPr="003F5FC2" w:rsidRDefault="003F5FC2" w:rsidP="003F5FC2">
      <w:r w:rsidRPr="003F5FC2">
        <w:t>•</w:t>
      </w:r>
      <w:r w:rsidRPr="003F5FC2">
        <w:tab/>
        <w:t>Faciliter et sécuriser pour les adhérents du groupement, l'ensemble de la procédure d'achat correspondante ;</w:t>
      </w:r>
    </w:p>
    <w:p w14:paraId="05B89394" w14:textId="77777777" w:rsidR="003F5FC2" w:rsidRPr="003F5FC2" w:rsidRDefault="003F5FC2" w:rsidP="003F5FC2">
      <w:r w:rsidRPr="003F5FC2">
        <w:t>•</w:t>
      </w:r>
      <w:r w:rsidRPr="003F5FC2">
        <w:tab/>
        <w:t>Contribuer à la pérennité de la filière "granulés de bois", en garantissant des volumes et conditions d'achats stables sur plusieurs années.</w:t>
      </w:r>
    </w:p>
    <w:p w14:paraId="15023A9C" w14:textId="77777777" w:rsidR="003F5FC2" w:rsidRPr="003F5FC2" w:rsidRDefault="003F5FC2" w:rsidP="003F5FC2">
      <w:r w:rsidRPr="003F5FC2">
        <w:t xml:space="preserve">Contractuellement et dans le respect des dispositions du code de la commande publique, le SYDED (syndicat mixte d'énergies du Doubs), assurera la coordination du groupement. </w:t>
      </w:r>
    </w:p>
    <w:p w14:paraId="118F273C" w14:textId="692EEDE0" w:rsidR="003F5FC2" w:rsidRPr="003F5FC2" w:rsidRDefault="003F5FC2" w:rsidP="003F5FC2">
      <w:r w:rsidRPr="003F5FC2">
        <w:t xml:space="preserve">La mise en place de ce groupement, ainsi que ses modalités de fonctionnement sont arrêtées dans la convention constitutive jointe en annexe, qui doit être validée et signée par chacun des membres. </w:t>
      </w:r>
    </w:p>
    <w:p w14:paraId="3BE0D19D" w14:textId="77777777" w:rsidR="003F5FC2" w:rsidRPr="003F5FC2" w:rsidRDefault="003F5FC2" w:rsidP="003F5FC2">
      <w:r w:rsidRPr="003F5FC2">
        <w:lastRenderedPageBreak/>
        <w:t>Le tarif proposé par le groupement est de 233,51 € HT/t depuis le 23 novembre 2021.</w:t>
      </w:r>
    </w:p>
    <w:p w14:paraId="3AD65580" w14:textId="486896CC" w:rsidR="003F5FC2" w:rsidRDefault="003F5FC2" w:rsidP="003F5FC2">
      <w:r w:rsidRPr="003F5FC2">
        <w:t>Le projet de convention et le modèle de délibération ont été adressés aux conseillers.</w:t>
      </w:r>
    </w:p>
    <w:p w14:paraId="0C1E9D68" w14:textId="77777777" w:rsidR="003F5FC2" w:rsidRPr="003F5FC2" w:rsidRDefault="003F5FC2" w:rsidP="003F5FC2">
      <w:r w:rsidRPr="003F5FC2">
        <w:t>Considérant que la commune utilise des granulés de bois et souhaite intégrer ce groupement, le Conseil Municipal, après avoir entendu l’exposé du Maire et en avoir délibéré :</w:t>
      </w:r>
    </w:p>
    <w:p w14:paraId="0D8953AF" w14:textId="77777777" w:rsidR="003F5FC2" w:rsidRPr="003F5FC2" w:rsidRDefault="003F5FC2" w:rsidP="003F5FC2">
      <w:r w:rsidRPr="003F5FC2">
        <w:t>Approuve le recours au groupement de commandes pour l'achat de granulés de bois ;</w:t>
      </w:r>
    </w:p>
    <w:p w14:paraId="685C1D30" w14:textId="77777777" w:rsidR="003F5FC2" w:rsidRPr="003F5FC2" w:rsidRDefault="003F5FC2" w:rsidP="003F5FC2">
      <w:r w:rsidRPr="003F5FC2">
        <w:t xml:space="preserve">Accepte l'ensemble des termes de la convention constitutive du groupement jointe en annexe, </w:t>
      </w:r>
    </w:p>
    <w:p w14:paraId="30D8B89E" w14:textId="77777777" w:rsidR="003F5FC2" w:rsidRPr="003F5FC2" w:rsidRDefault="003F5FC2" w:rsidP="003F5FC2">
      <w:r w:rsidRPr="003F5FC2">
        <w:t>Autorise le Maire à la signer et à prendre toutes dispositions nécessaires à son exécution ;</w:t>
      </w:r>
    </w:p>
    <w:p w14:paraId="052F5ABF" w14:textId="77777777" w:rsidR="003F5FC2" w:rsidRPr="003F5FC2" w:rsidRDefault="003F5FC2" w:rsidP="003F5FC2">
      <w:r w:rsidRPr="003F5FC2">
        <w:t>Accepte de régler les sommes dues au titre de ladite convention, correspondant à toutes les prestations exécutées pour le compte de la commune et s'engage à inscrire les dépenses afférentes au budget de la commune.</w:t>
      </w:r>
    </w:p>
    <w:p w14:paraId="07E5F3A1" w14:textId="35F4247E" w:rsidR="003F5FC2" w:rsidRDefault="003F5FC2" w:rsidP="003F5FC2">
      <w:r w:rsidRPr="003F5FC2">
        <w:t>Voix pour : 19</w:t>
      </w:r>
      <w:r>
        <w:t xml:space="preserve"> </w:t>
      </w:r>
      <w:r w:rsidRPr="003F5FC2">
        <w:t>V</w:t>
      </w:r>
      <w:r>
        <w:t>o</w:t>
      </w:r>
      <w:r w:rsidRPr="003F5FC2">
        <w:t>ix contre : 0</w:t>
      </w:r>
      <w:r>
        <w:t xml:space="preserve"> </w:t>
      </w:r>
      <w:r w:rsidRPr="003F5FC2">
        <w:t>Abstentions : 0</w:t>
      </w:r>
    </w:p>
    <w:p w14:paraId="7228D5AE" w14:textId="1A8402A0" w:rsidR="003F5FC2" w:rsidRPr="003F5FC2" w:rsidRDefault="003F5FC2" w:rsidP="003F5FC2">
      <w:pPr>
        <w:rPr>
          <w:b/>
          <w:bCs/>
        </w:rPr>
      </w:pPr>
      <w:r w:rsidRPr="003F5FC2">
        <w:rPr>
          <w:b/>
          <w:bCs/>
        </w:rPr>
        <w:t xml:space="preserve">11/ </w:t>
      </w:r>
      <w:r w:rsidRPr="00106688">
        <w:rPr>
          <w:b/>
          <w:bCs/>
        </w:rPr>
        <w:t>Compte rendu de la commission Passation de marchés</w:t>
      </w:r>
    </w:p>
    <w:p w14:paraId="66379CC5" w14:textId="2C2B0FB0" w:rsidR="003F5FC2" w:rsidRDefault="003F5FC2" w:rsidP="003F5FC2">
      <w:r>
        <w:t xml:space="preserve">Suite à un appel à concurrence pour l’aménagement de la place de la Mairie : </w:t>
      </w:r>
    </w:p>
    <w:p w14:paraId="48A49FE4" w14:textId="11F45A44" w:rsidR="003F5FC2" w:rsidRPr="003F5FC2" w:rsidRDefault="003F5FC2" w:rsidP="003F5FC2">
      <w:r w:rsidRPr="003F5FC2">
        <w:t>6 réponses ont été adressées pour 5 offres :</w:t>
      </w:r>
    </w:p>
    <w:p w14:paraId="5B90FEC9" w14:textId="77777777" w:rsidR="003F5FC2" w:rsidRPr="003F5FC2" w:rsidRDefault="003F5FC2" w:rsidP="003F5FC2">
      <w:r w:rsidRPr="003F5FC2">
        <w:t>Après en avoir débattu, la commission Passation de marchés considère toutefois que compte tenu de l’engagement en 2022 du dossier Périscolaire et tant que ne seront pas levées toutes les incertitudes sur d’éventuels aléas sur ce chantier, il est raisonnable de ne pas lancer le marché de la place de la mairie. Le Bureau partage unanimement cet avis.</w:t>
      </w:r>
    </w:p>
    <w:p w14:paraId="648B4D65" w14:textId="6D373CA0" w:rsidR="003F5FC2" w:rsidRDefault="003F5FC2" w:rsidP="003F5FC2">
      <w:r w:rsidRPr="003F5FC2">
        <w:t>La procédure sera donc déclarée sans suite pour motif budgétaire, tel qu’évoqué ci-dessus. Elle pourra être relancée sur un exercice ultérieur.</w:t>
      </w:r>
    </w:p>
    <w:p w14:paraId="7B1DB098" w14:textId="77777777" w:rsidR="003F5FC2" w:rsidRPr="003F5FC2" w:rsidRDefault="003F5FC2" w:rsidP="003F5FC2"/>
    <w:p w14:paraId="3E0913EF" w14:textId="53A6E479" w:rsidR="00C5624D" w:rsidRPr="00C5624D" w:rsidRDefault="00C5624D" w:rsidP="00C5624D">
      <w:pPr>
        <w:rPr>
          <w:b/>
          <w:bCs/>
        </w:rPr>
      </w:pPr>
      <w:r w:rsidRPr="00C5624D">
        <w:rPr>
          <w:b/>
          <w:bCs/>
        </w:rPr>
        <w:t>12/ Périodicité du Bouclans Infos et modalités de distribution</w:t>
      </w:r>
    </w:p>
    <w:p w14:paraId="1C76F955" w14:textId="7089A2AA" w:rsidR="00C5624D" w:rsidRDefault="00BD6D34" w:rsidP="003F5FC2">
      <w:r>
        <w:t>La commission Communication</w:t>
      </w:r>
      <w:r w:rsidR="00C5624D">
        <w:t xml:space="preserve"> a souhaité demander l’avis du conseil sur la périodicité du </w:t>
      </w:r>
      <w:r>
        <w:t>B</w:t>
      </w:r>
      <w:r w:rsidR="00C5624D">
        <w:t>ouclans info</w:t>
      </w:r>
      <w:r>
        <w:t>s</w:t>
      </w:r>
      <w:r w:rsidR="00C5624D">
        <w:t>. Il s’avère que la fréquence mensuelle impose d’avoir des sujets récurrents, devons</w:t>
      </w:r>
      <w:r>
        <w:t>-</w:t>
      </w:r>
      <w:r w:rsidR="00C5624D">
        <w:t>nous proposer une diffusion numérique plutôt que papier sur la base du volontariat</w:t>
      </w:r>
      <w:r>
        <w:t> ?</w:t>
      </w:r>
    </w:p>
    <w:p w14:paraId="3DDA334D" w14:textId="2A81B385" w:rsidR="003F5FC2" w:rsidRPr="003F5FC2" w:rsidRDefault="00C5624D" w:rsidP="003F5FC2">
      <w:r>
        <w:t xml:space="preserve">Suite au débat il été décidé de sonder la population à travers une enquête lors d’un prochain </w:t>
      </w:r>
      <w:r w:rsidR="00BD6D34">
        <w:t>Bouclans infos.</w:t>
      </w:r>
    </w:p>
    <w:p w14:paraId="240EEC80" w14:textId="74AFED93" w:rsidR="00C5624D" w:rsidRPr="00C5624D" w:rsidRDefault="00C5624D" w:rsidP="00C5624D">
      <w:pPr>
        <w:rPr>
          <w:b/>
          <w:bCs/>
        </w:rPr>
      </w:pPr>
      <w:r w:rsidRPr="00C5624D">
        <w:rPr>
          <w:b/>
          <w:bCs/>
        </w:rPr>
        <w:t>13/ Informations diverses.</w:t>
      </w:r>
    </w:p>
    <w:p w14:paraId="2B5151D8" w14:textId="75E5FD7E" w:rsidR="00C5624D" w:rsidRPr="00C5624D" w:rsidRDefault="00C5624D" w:rsidP="00C5624D">
      <w:pPr>
        <w:rPr>
          <w:b/>
          <w:bCs/>
        </w:rPr>
      </w:pPr>
      <w:r w:rsidRPr="00C5624D">
        <w:rPr>
          <w:b/>
          <w:bCs/>
        </w:rPr>
        <w:t>Activité France SERVICES</w:t>
      </w:r>
      <w:r w:rsidR="009D273C">
        <w:rPr>
          <w:b/>
          <w:bCs/>
        </w:rPr>
        <w:t> :</w:t>
      </w:r>
    </w:p>
    <w:p w14:paraId="69BD841D" w14:textId="77777777" w:rsidR="00C5624D" w:rsidRPr="00C5624D" w:rsidRDefault="00C5624D" w:rsidP="00C5624D">
      <w:r w:rsidRPr="00C5624D">
        <w:t>Octobre 2021 : 12 RDV concernant 11 administrations ou services publics</w:t>
      </w:r>
    </w:p>
    <w:p w14:paraId="268232AA" w14:textId="77777777" w:rsidR="00C5624D" w:rsidRPr="00C5624D" w:rsidRDefault="00C5624D" w:rsidP="00C5624D">
      <w:r w:rsidRPr="00C5624D">
        <w:t>Novembre 2021 : 21 RDV concernant 8 administrations ou services publics</w:t>
      </w:r>
    </w:p>
    <w:p w14:paraId="6BDE6D56" w14:textId="77777777" w:rsidR="00C5624D" w:rsidRPr="00C5624D" w:rsidRDefault="00C5624D" w:rsidP="00C5624D">
      <w:r w:rsidRPr="00C5624D">
        <w:t>Décembre 2021 : 20 RDV concernant 9 administrations ou services publics</w:t>
      </w:r>
    </w:p>
    <w:p w14:paraId="4F156451" w14:textId="77777777" w:rsidR="00C5624D" w:rsidRPr="00C5624D" w:rsidRDefault="00C5624D" w:rsidP="00C5624D">
      <w:r w:rsidRPr="00C5624D">
        <w:t>Janvier 2022 : 28 RDV pour 9 partenaires – durée moyenne environ 30 mn/RDV</w:t>
      </w:r>
    </w:p>
    <w:p w14:paraId="02B65CCF" w14:textId="77777777" w:rsidR="00C5624D" w:rsidRPr="00C5624D" w:rsidRDefault="00C5624D" w:rsidP="00C5624D">
      <w:pPr>
        <w:rPr>
          <w:b/>
          <w:bCs/>
        </w:rPr>
      </w:pPr>
      <w:r w:rsidRPr="00C5624D">
        <w:rPr>
          <w:b/>
          <w:bCs/>
        </w:rPr>
        <w:t>Activité Agence postale communale :</w:t>
      </w:r>
    </w:p>
    <w:p w14:paraId="29131B76" w14:textId="419B6375" w:rsidR="00C5624D" w:rsidRPr="00C5624D" w:rsidRDefault="00C5624D" w:rsidP="00C5624D">
      <w:r w:rsidRPr="00C5624D">
        <w:t>Décembre 2021 : 604 visiteurs en 32 ½ journées (moyenne 18,8 visites /1/2 journée)</w:t>
      </w:r>
    </w:p>
    <w:p w14:paraId="5D11426D" w14:textId="77777777" w:rsidR="00C5624D" w:rsidRPr="00C5624D" w:rsidRDefault="00C5624D" w:rsidP="00C5624D">
      <w:r w:rsidRPr="00C5624D">
        <w:lastRenderedPageBreak/>
        <w:t>Janvier 2022 : 442 clients en 27 ½ journées (moyenne 16 clients/1/2 journée)</w:t>
      </w:r>
    </w:p>
    <w:p w14:paraId="286D373F" w14:textId="21B66881" w:rsidR="009D273C" w:rsidRPr="009D273C" w:rsidRDefault="009D273C" w:rsidP="009D273C">
      <w:pPr>
        <w:rPr>
          <w:b/>
          <w:bCs/>
        </w:rPr>
      </w:pPr>
      <w:r w:rsidRPr="009D273C">
        <w:rPr>
          <w:b/>
          <w:bCs/>
        </w:rPr>
        <w:t>Projet périscolaire</w:t>
      </w:r>
      <w:r>
        <w:rPr>
          <w:b/>
          <w:bCs/>
        </w:rPr>
        <w:t> :</w:t>
      </w:r>
    </w:p>
    <w:p w14:paraId="5E69945E" w14:textId="77777777" w:rsidR="00C5624D" w:rsidRPr="00C5624D" w:rsidRDefault="00C5624D" w:rsidP="00C5624D">
      <w:r w:rsidRPr="00C5624D">
        <w:t>Terrassement quasi terminé, avec raccordement provisoire de l’assainissement de la parcelle voisine.</w:t>
      </w:r>
    </w:p>
    <w:p w14:paraId="136DBE1B" w14:textId="77777777" w:rsidR="00C5624D" w:rsidRPr="00C5624D" w:rsidRDefault="00C5624D" w:rsidP="00C5624D">
      <w:r w:rsidRPr="00C5624D">
        <w:t>Reprise de la pente d’accès au chantier par le terrassier.</w:t>
      </w:r>
    </w:p>
    <w:p w14:paraId="7422D11F" w14:textId="77777777" w:rsidR="00C5624D" w:rsidRPr="00C5624D" w:rsidRDefault="00C5624D" w:rsidP="00C5624D">
      <w:r w:rsidRPr="00C5624D">
        <w:t>Essais de plaque et tests d’infiltration prévus semaine 6</w:t>
      </w:r>
    </w:p>
    <w:p w14:paraId="76BD7EC1" w14:textId="77777777" w:rsidR="00C5624D" w:rsidRPr="00C5624D" w:rsidRDefault="00C5624D" w:rsidP="00C5624D">
      <w:r w:rsidRPr="00C5624D">
        <w:t>Petit retard constaté sur le lot maçonnerie : difficulté d’approvisionnement de matières premières</w:t>
      </w:r>
    </w:p>
    <w:p w14:paraId="5EB4B2EA" w14:textId="77777777" w:rsidR="00C5624D" w:rsidRPr="00C5624D" w:rsidRDefault="00C5624D" w:rsidP="00C5624D">
      <w:r w:rsidRPr="00C5624D">
        <w:t>Installation de la base vie semaine 6</w:t>
      </w:r>
    </w:p>
    <w:p w14:paraId="55409E23" w14:textId="77777777" w:rsidR="00C5624D" w:rsidRPr="00C5624D" w:rsidRDefault="00C5624D" w:rsidP="00C5624D">
      <w:r w:rsidRPr="00C5624D">
        <w:t>Durant les vacances scolaires de février :</w:t>
      </w:r>
    </w:p>
    <w:p w14:paraId="2AFF8A78" w14:textId="77777777" w:rsidR="00C5624D" w:rsidRPr="00C5624D" w:rsidRDefault="00C5624D" w:rsidP="00C5624D">
      <w:r w:rsidRPr="00C5624D">
        <w:t>Pose des massifs pour le futur préau et rebouchage provisoire en tout venant</w:t>
      </w:r>
    </w:p>
    <w:p w14:paraId="286FEAB2" w14:textId="77777777" w:rsidR="00C5624D" w:rsidRPr="00C5624D" w:rsidRDefault="00C5624D" w:rsidP="00C5624D">
      <w:r w:rsidRPr="00C5624D">
        <w:t>Intervention de l’électricien dans les locaux pour changer les luminaires</w:t>
      </w:r>
    </w:p>
    <w:p w14:paraId="688B84FB" w14:textId="6F02283F" w:rsidR="00C5624D" w:rsidRDefault="00C5624D" w:rsidP="00C5624D">
      <w:r w:rsidRPr="00C5624D">
        <w:t xml:space="preserve">Début d’intervention en chaufferie possible pendant les vacances de février </w:t>
      </w:r>
    </w:p>
    <w:p w14:paraId="40CEED7A" w14:textId="2FC8AB83" w:rsidR="009D273C" w:rsidRPr="009D273C" w:rsidRDefault="009D273C" w:rsidP="00C5624D">
      <w:pPr>
        <w:rPr>
          <w:b/>
          <w:bCs/>
        </w:rPr>
      </w:pPr>
      <w:r w:rsidRPr="009D273C">
        <w:rPr>
          <w:b/>
          <w:bCs/>
        </w:rPr>
        <w:t>Point sur le lotissement</w:t>
      </w:r>
      <w:r>
        <w:rPr>
          <w:b/>
          <w:bCs/>
        </w:rPr>
        <w:t> :</w:t>
      </w:r>
    </w:p>
    <w:p w14:paraId="56E98A48" w14:textId="77777777" w:rsidR="009D273C" w:rsidRPr="009D273C" w:rsidRDefault="009D273C" w:rsidP="009D273C">
      <w:r w:rsidRPr="009D273C">
        <w:t>Compromis de vente BARBIER - LE PEZENNEC signé le 8 février 2022, soit 4 compromis de vente signés pour 5 parcelles</w:t>
      </w:r>
    </w:p>
    <w:p w14:paraId="586AD714" w14:textId="77777777" w:rsidR="009D273C" w:rsidRPr="009D273C" w:rsidRDefault="009D273C" w:rsidP="009D273C">
      <w:r w:rsidRPr="009D273C">
        <w:t xml:space="preserve">1 nouveau permis de construire </w:t>
      </w:r>
      <w:proofErr w:type="gramStart"/>
      <w:r w:rsidRPr="009D273C">
        <w:t>déposé</w:t>
      </w:r>
      <w:proofErr w:type="gramEnd"/>
      <w:r w:rsidRPr="009D273C">
        <w:t xml:space="preserve"> sur lot n°6 (Gaétan NOGUERA)</w:t>
      </w:r>
    </w:p>
    <w:p w14:paraId="15C9FBD3" w14:textId="77777777" w:rsidR="009D273C" w:rsidRPr="009D273C" w:rsidRDefault="009D273C" w:rsidP="009D273C">
      <w:r w:rsidRPr="009D273C">
        <w:t>RDV pris le 24 février 2022 pour la vente définitive à Mr LEBON</w:t>
      </w:r>
    </w:p>
    <w:p w14:paraId="67E86D1F" w14:textId="3FDD1032" w:rsidR="009D273C" w:rsidRDefault="009D273C" w:rsidP="009D273C">
      <w:r w:rsidRPr="009D273C">
        <w:t xml:space="preserve">Un avant-projet </w:t>
      </w:r>
      <w:r>
        <w:t xml:space="preserve">a été </w:t>
      </w:r>
      <w:r w:rsidRPr="009D273C">
        <w:t>proposé pour la parcelle réservée au petit collectif. Celui-ci comporterait 4 logements d’une surface moyenne de 100 m2 environ, sur RDC + 1 étage, et 4 garages.</w:t>
      </w:r>
      <w:r>
        <w:t xml:space="preserve"> </w:t>
      </w:r>
    </w:p>
    <w:p w14:paraId="243E32B8" w14:textId="1949449F" w:rsidR="009D273C" w:rsidRPr="009D273C" w:rsidRDefault="009D273C" w:rsidP="009D273C">
      <w:pPr>
        <w:rPr>
          <w:b/>
          <w:bCs/>
        </w:rPr>
      </w:pPr>
      <w:r w:rsidRPr="009D273C">
        <w:rPr>
          <w:b/>
          <w:bCs/>
        </w:rPr>
        <w:t xml:space="preserve">Spectacle de cirque sans animaux à Bouclans </w:t>
      </w:r>
      <w:r>
        <w:rPr>
          <w:b/>
          <w:bCs/>
        </w:rPr>
        <w:t>les 02 et 03 Mars</w:t>
      </w:r>
    </w:p>
    <w:p w14:paraId="012C824E" w14:textId="65F7D767" w:rsidR="009D273C" w:rsidRPr="009D273C" w:rsidRDefault="009D273C" w:rsidP="009D273C">
      <w:pPr>
        <w:numPr>
          <w:ilvl w:val="0"/>
          <w:numId w:val="8"/>
        </w:numPr>
      </w:pPr>
      <w:r w:rsidRPr="009D273C">
        <w:t>Petit chapiteau (10m + 14m)</w:t>
      </w:r>
      <w:r>
        <w:t xml:space="preserve"> sur le parking en face du centre technique de la Mairie</w:t>
      </w:r>
    </w:p>
    <w:p w14:paraId="238FAC6D" w14:textId="77777777" w:rsidR="009D273C" w:rsidRPr="009D273C" w:rsidRDefault="009D273C" w:rsidP="009D273C">
      <w:pPr>
        <w:numPr>
          <w:ilvl w:val="0"/>
          <w:numId w:val="8"/>
        </w:numPr>
      </w:pPr>
      <w:r w:rsidRPr="009D273C">
        <w:t>Installation, nettoyage et communication pris en charge par l’organisateur</w:t>
      </w:r>
    </w:p>
    <w:p w14:paraId="16ECB95F" w14:textId="700F7557" w:rsidR="009D273C" w:rsidRDefault="009D273C" w:rsidP="009D273C">
      <w:pPr>
        <w:rPr>
          <w:b/>
          <w:bCs/>
        </w:rPr>
      </w:pPr>
      <w:r w:rsidRPr="009D273C">
        <w:rPr>
          <w:b/>
          <w:bCs/>
        </w:rPr>
        <w:t>Renonciation à l’achat d’une parcelle en forêt</w:t>
      </w:r>
    </w:p>
    <w:p w14:paraId="1C156C2A" w14:textId="20F9E33F" w:rsidR="009D273C" w:rsidRPr="009D273C" w:rsidRDefault="009D273C" w:rsidP="009D273C">
      <w:r>
        <w:t xml:space="preserve">Dans le cadre d’une vente d’une parcelle de forêt, la Mairie n’a pas souhaité faire préemption pour acquérir la parcelle. Celle-ci n’étant pas accolé à une parcelle de la commune, et les arbres ont déjà été coupé. </w:t>
      </w:r>
    </w:p>
    <w:p w14:paraId="4F73145B" w14:textId="77777777" w:rsidR="009D273C" w:rsidRPr="009D273C" w:rsidRDefault="009D273C" w:rsidP="009D273C"/>
    <w:p w14:paraId="4F057C01" w14:textId="25805EF3" w:rsidR="00BC0657" w:rsidRDefault="009D273C">
      <w:r>
        <w:t>L’ordre du jour étant épuisé, la séance est levée à 22h57.</w:t>
      </w:r>
    </w:p>
    <w:sectPr w:rsidR="00BC0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D41"/>
    <w:multiLevelType w:val="hybridMultilevel"/>
    <w:tmpl w:val="FE303952"/>
    <w:lvl w:ilvl="0" w:tplc="6DA020C8">
      <w:start w:val="1"/>
      <w:numFmt w:val="bullet"/>
      <w:lvlText w:val="•"/>
      <w:lvlJc w:val="left"/>
      <w:pPr>
        <w:tabs>
          <w:tab w:val="num" w:pos="720"/>
        </w:tabs>
        <w:ind w:left="720" w:hanging="360"/>
      </w:pPr>
      <w:rPr>
        <w:rFonts w:ascii="Times New Roman" w:hAnsi="Times New Roman" w:hint="default"/>
      </w:rPr>
    </w:lvl>
    <w:lvl w:ilvl="1" w:tplc="F27291FE" w:tentative="1">
      <w:start w:val="1"/>
      <w:numFmt w:val="bullet"/>
      <w:lvlText w:val="•"/>
      <w:lvlJc w:val="left"/>
      <w:pPr>
        <w:tabs>
          <w:tab w:val="num" w:pos="1440"/>
        </w:tabs>
        <w:ind w:left="1440" w:hanging="360"/>
      </w:pPr>
      <w:rPr>
        <w:rFonts w:ascii="Times New Roman" w:hAnsi="Times New Roman" w:hint="default"/>
      </w:rPr>
    </w:lvl>
    <w:lvl w:ilvl="2" w:tplc="3B2C77DC">
      <w:start w:val="1"/>
      <w:numFmt w:val="bullet"/>
      <w:lvlText w:val="•"/>
      <w:lvlJc w:val="left"/>
      <w:pPr>
        <w:tabs>
          <w:tab w:val="num" w:pos="2160"/>
        </w:tabs>
        <w:ind w:left="2160" w:hanging="360"/>
      </w:pPr>
      <w:rPr>
        <w:rFonts w:ascii="Times New Roman" w:hAnsi="Times New Roman" w:hint="default"/>
      </w:rPr>
    </w:lvl>
    <w:lvl w:ilvl="3" w:tplc="AD94B274" w:tentative="1">
      <w:start w:val="1"/>
      <w:numFmt w:val="bullet"/>
      <w:lvlText w:val="•"/>
      <w:lvlJc w:val="left"/>
      <w:pPr>
        <w:tabs>
          <w:tab w:val="num" w:pos="2880"/>
        </w:tabs>
        <w:ind w:left="2880" w:hanging="360"/>
      </w:pPr>
      <w:rPr>
        <w:rFonts w:ascii="Times New Roman" w:hAnsi="Times New Roman" w:hint="default"/>
      </w:rPr>
    </w:lvl>
    <w:lvl w:ilvl="4" w:tplc="BDA84622" w:tentative="1">
      <w:start w:val="1"/>
      <w:numFmt w:val="bullet"/>
      <w:lvlText w:val="•"/>
      <w:lvlJc w:val="left"/>
      <w:pPr>
        <w:tabs>
          <w:tab w:val="num" w:pos="3600"/>
        </w:tabs>
        <w:ind w:left="3600" w:hanging="360"/>
      </w:pPr>
      <w:rPr>
        <w:rFonts w:ascii="Times New Roman" w:hAnsi="Times New Roman" w:hint="default"/>
      </w:rPr>
    </w:lvl>
    <w:lvl w:ilvl="5" w:tplc="F6C2FDCC" w:tentative="1">
      <w:start w:val="1"/>
      <w:numFmt w:val="bullet"/>
      <w:lvlText w:val="•"/>
      <w:lvlJc w:val="left"/>
      <w:pPr>
        <w:tabs>
          <w:tab w:val="num" w:pos="4320"/>
        </w:tabs>
        <w:ind w:left="4320" w:hanging="360"/>
      </w:pPr>
      <w:rPr>
        <w:rFonts w:ascii="Times New Roman" w:hAnsi="Times New Roman" w:hint="default"/>
      </w:rPr>
    </w:lvl>
    <w:lvl w:ilvl="6" w:tplc="14C411D0" w:tentative="1">
      <w:start w:val="1"/>
      <w:numFmt w:val="bullet"/>
      <w:lvlText w:val="•"/>
      <w:lvlJc w:val="left"/>
      <w:pPr>
        <w:tabs>
          <w:tab w:val="num" w:pos="5040"/>
        </w:tabs>
        <w:ind w:left="5040" w:hanging="360"/>
      </w:pPr>
      <w:rPr>
        <w:rFonts w:ascii="Times New Roman" w:hAnsi="Times New Roman" w:hint="default"/>
      </w:rPr>
    </w:lvl>
    <w:lvl w:ilvl="7" w:tplc="B3C2CE7A" w:tentative="1">
      <w:start w:val="1"/>
      <w:numFmt w:val="bullet"/>
      <w:lvlText w:val="•"/>
      <w:lvlJc w:val="left"/>
      <w:pPr>
        <w:tabs>
          <w:tab w:val="num" w:pos="5760"/>
        </w:tabs>
        <w:ind w:left="5760" w:hanging="360"/>
      </w:pPr>
      <w:rPr>
        <w:rFonts w:ascii="Times New Roman" w:hAnsi="Times New Roman" w:hint="default"/>
      </w:rPr>
    </w:lvl>
    <w:lvl w:ilvl="8" w:tplc="BC8CFD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265B37"/>
    <w:multiLevelType w:val="hybridMultilevel"/>
    <w:tmpl w:val="9B164C42"/>
    <w:lvl w:ilvl="0" w:tplc="3C864EFC">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936670"/>
    <w:multiLevelType w:val="hybridMultilevel"/>
    <w:tmpl w:val="2690C3CE"/>
    <w:lvl w:ilvl="0" w:tplc="3036DC52">
      <w:start w:val="1"/>
      <w:numFmt w:val="bullet"/>
      <w:lvlText w:val="•"/>
      <w:lvlJc w:val="left"/>
      <w:pPr>
        <w:tabs>
          <w:tab w:val="num" w:pos="720"/>
        </w:tabs>
        <w:ind w:left="720" w:hanging="360"/>
      </w:pPr>
      <w:rPr>
        <w:rFonts w:ascii="Times New Roman" w:hAnsi="Times New Roman" w:hint="default"/>
      </w:rPr>
    </w:lvl>
    <w:lvl w:ilvl="1" w:tplc="E4D0A284" w:tentative="1">
      <w:start w:val="1"/>
      <w:numFmt w:val="bullet"/>
      <w:lvlText w:val="•"/>
      <w:lvlJc w:val="left"/>
      <w:pPr>
        <w:tabs>
          <w:tab w:val="num" w:pos="1440"/>
        </w:tabs>
        <w:ind w:left="1440" w:hanging="360"/>
      </w:pPr>
      <w:rPr>
        <w:rFonts w:ascii="Times New Roman" w:hAnsi="Times New Roman" w:hint="default"/>
      </w:rPr>
    </w:lvl>
    <w:lvl w:ilvl="2" w:tplc="2B302914" w:tentative="1">
      <w:start w:val="1"/>
      <w:numFmt w:val="bullet"/>
      <w:lvlText w:val="•"/>
      <w:lvlJc w:val="left"/>
      <w:pPr>
        <w:tabs>
          <w:tab w:val="num" w:pos="2160"/>
        </w:tabs>
        <w:ind w:left="2160" w:hanging="360"/>
      </w:pPr>
      <w:rPr>
        <w:rFonts w:ascii="Times New Roman" w:hAnsi="Times New Roman" w:hint="default"/>
      </w:rPr>
    </w:lvl>
    <w:lvl w:ilvl="3" w:tplc="6896E060" w:tentative="1">
      <w:start w:val="1"/>
      <w:numFmt w:val="bullet"/>
      <w:lvlText w:val="•"/>
      <w:lvlJc w:val="left"/>
      <w:pPr>
        <w:tabs>
          <w:tab w:val="num" w:pos="2880"/>
        </w:tabs>
        <w:ind w:left="2880" w:hanging="360"/>
      </w:pPr>
      <w:rPr>
        <w:rFonts w:ascii="Times New Roman" w:hAnsi="Times New Roman" w:hint="default"/>
      </w:rPr>
    </w:lvl>
    <w:lvl w:ilvl="4" w:tplc="87E610F4" w:tentative="1">
      <w:start w:val="1"/>
      <w:numFmt w:val="bullet"/>
      <w:lvlText w:val="•"/>
      <w:lvlJc w:val="left"/>
      <w:pPr>
        <w:tabs>
          <w:tab w:val="num" w:pos="3600"/>
        </w:tabs>
        <w:ind w:left="3600" w:hanging="360"/>
      </w:pPr>
      <w:rPr>
        <w:rFonts w:ascii="Times New Roman" w:hAnsi="Times New Roman" w:hint="default"/>
      </w:rPr>
    </w:lvl>
    <w:lvl w:ilvl="5" w:tplc="AB56A79C" w:tentative="1">
      <w:start w:val="1"/>
      <w:numFmt w:val="bullet"/>
      <w:lvlText w:val="•"/>
      <w:lvlJc w:val="left"/>
      <w:pPr>
        <w:tabs>
          <w:tab w:val="num" w:pos="4320"/>
        </w:tabs>
        <w:ind w:left="4320" w:hanging="360"/>
      </w:pPr>
      <w:rPr>
        <w:rFonts w:ascii="Times New Roman" w:hAnsi="Times New Roman" w:hint="default"/>
      </w:rPr>
    </w:lvl>
    <w:lvl w:ilvl="6" w:tplc="B5B220CC" w:tentative="1">
      <w:start w:val="1"/>
      <w:numFmt w:val="bullet"/>
      <w:lvlText w:val="•"/>
      <w:lvlJc w:val="left"/>
      <w:pPr>
        <w:tabs>
          <w:tab w:val="num" w:pos="5040"/>
        </w:tabs>
        <w:ind w:left="5040" w:hanging="360"/>
      </w:pPr>
      <w:rPr>
        <w:rFonts w:ascii="Times New Roman" w:hAnsi="Times New Roman" w:hint="default"/>
      </w:rPr>
    </w:lvl>
    <w:lvl w:ilvl="7" w:tplc="839207C4" w:tentative="1">
      <w:start w:val="1"/>
      <w:numFmt w:val="bullet"/>
      <w:lvlText w:val="•"/>
      <w:lvlJc w:val="left"/>
      <w:pPr>
        <w:tabs>
          <w:tab w:val="num" w:pos="5760"/>
        </w:tabs>
        <w:ind w:left="5760" w:hanging="360"/>
      </w:pPr>
      <w:rPr>
        <w:rFonts w:ascii="Times New Roman" w:hAnsi="Times New Roman" w:hint="default"/>
      </w:rPr>
    </w:lvl>
    <w:lvl w:ilvl="8" w:tplc="5C9C20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450359A"/>
    <w:multiLevelType w:val="hybridMultilevel"/>
    <w:tmpl w:val="CDC45468"/>
    <w:lvl w:ilvl="0" w:tplc="A498FCA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ED2729"/>
    <w:multiLevelType w:val="hybridMultilevel"/>
    <w:tmpl w:val="2D020D7E"/>
    <w:lvl w:ilvl="0" w:tplc="317E1DF2">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65E70DE5"/>
    <w:multiLevelType w:val="hybridMultilevel"/>
    <w:tmpl w:val="527848D6"/>
    <w:lvl w:ilvl="0" w:tplc="2DBCCDC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E843C2"/>
    <w:multiLevelType w:val="hybridMultilevel"/>
    <w:tmpl w:val="99583968"/>
    <w:lvl w:ilvl="0" w:tplc="6A1E7C4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7E3D3F"/>
    <w:multiLevelType w:val="hybridMultilevel"/>
    <w:tmpl w:val="A502B108"/>
    <w:lvl w:ilvl="0" w:tplc="085ADC44">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57"/>
    <w:rsid w:val="00106688"/>
    <w:rsid w:val="001826E7"/>
    <w:rsid w:val="003F5ADD"/>
    <w:rsid w:val="003F5FC2"/>
    <w:rsid w:val="005753EE"/>
    <w:rsid w:val="007E57E8"/>
    <w:rsid w:val="009208E7"/>
    <w:rsid w:val="009D273C"/>
    <w:rsid w:val="00BC0657"/>
    <w:rsid w:val="00BD6D34"/>
    <w:rsid w:val="00C5624D"/>
    <w:rsid w:val="00E76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646F"/>
  <w15:chartTrackingRefBased/>
  <w15:docId w15:val="{938C8CC2-42AC-454A-A12C-5579680B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0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496">
      <w:bodyDiv w:val="1"/>
      <w:marLeft w:val="0"/>
      <w:marRight w:val="0"/>
      <w:marTop w:val="0"/>
      <w:marBottom w:val="0"/>
      <w:divBdr>
        <w:top w:val="none" w:sz="0" w:space="0" w:color="auto"/>
        <w:left w:val="none" w:sz="0" w:space="0" w:color="auto"/>
        <w:bottom w:val="none" w:sz="0" w:space="0" w:color="auto"/>
        <w:right w:val="none" w:sz="0" w:space="0" w:color="auto"/>
      </w:divBdr>
    </w:div>
    <w:div w:id="133908505">
      <w:bodyDiv w:val="1"/>
      <w:marLeft w:val="0"/>
      <w:marRight w:val="0"/>
      <w:marTop w:val="0"/>
      <w:marBottom w:val="0"/>
      <w:divBdr>
        <w:top w:val="none" w:sz="0" w:space="0" w:color="auto"/>
        <w:left w:val="none" w:sz="0" w:space="0" w:color="auto"/>
        <w:bottom w:val="none" w:sz="0" w:space="0" w:color="auto"/>
        <w:right w:val="none" w:sz="0" w:space="0" w:color="auto"/>
      </w:divBdr>
    </w:div>
    <w:div w:id="152599519">
      <w:bodyDiv w:val="1"/>
      <w:marLeft w:val="0"/>
      <w:marRight w:val="0"/>
      <w:marTop w:val="0"/>
      <w:marBottom w:val="0"/>
      <w:divBdr>
        <w:top w:val="none" w:sz="0" w:space="0" w:color="auto"/>
        <w:left w:val="none" w:sz="0" w:space="0" w:color="auto"/>
        <w:bottom w:val="none" w:sz="0" w:space="0" w:color="auto"/>
        <w:right w:val="none" w:sz="0" w:space="0" w:color="auto"/>
      </w:divBdr>
    </w:div>
    <w:div w:id="199251268">
      <w:bodyDiv w:val="1"/>
      <w:marLeft w:val="0"/>
      <w:marRight w:val="0"/>
      <w:marTop w:val="0"/>
      <w:marBottom w:val="0"/>
      <w:divBdr>
        <w:top w:val="none" w:sz="0" w:space="0" w:color="auto"/>
        <w:left w:val="none" w:sz="0" w:space="0" w:color="auto"/>
        <w:bottom w:val="none" w:sz="0" w:space="0" w:color="auto"/>
        <w:right w:val="none" w:sz="0" w:space="0" w:color="auto"/>
      </w:divBdr>
    </w:div>
    <w:div w:id="303391639">
      <w:bodyDiv w:val="1"/>
      <w:marLeft w:val="0"/>
      <w:marRight w:val="0"/>
      <w:marTop w:val="0"/>
      <w:marBottom w:val="0"/>
      <w:divBdr>
        <w:top w:val="none" w:sz="0" w:space="0" w:color="auto"/>
        <w:left w:val="none" w:sz="0" w:space="0" w:color="auto"/>
        <w:bottom w:val="none" w:sz="0" w:space="0" w:color="auto"/>
        <w:right w:val="none" w:sz="0" w:space="0" w:color="auto"/>
      </w:divBdr>
    </w:div>
    <w:div w:id="325866545">
      <w:bodyDiv w:val="1"/>
      <w:marLeft w:val="0"/>
      <w:marRight w:val="0"/>
      <w:marTop w:val="0"/>
      <w:marBottom w:val="0"/>
      <w:divBdr>
        <w:top w:val="none" w:sz="0" w:space="0" w:color="auto"/>
        <w:left w:val="none" w:sz="0" w:space="0" w:color="auto"/>
        <w:bottom w:val="none" w:sz="0" w:space="0" w:color="auto"/>
        <w:right w:val="none" w:sz="0" w:space="0" w:color="auto"/>
      </w:divBdr>
    </w:div>
    <w:div w:id="335230226">
      <w:bodyDiv w:val="1"/>
      <w:marLeft w:val="0"/>
      <w:marRight w:val="0"/>
      <w:marTop w:val="0"/>
      <w:marBottom w:val="0"/>
      <w:divBdr>
        <w:top w:val="none" w:sz="0" w:space="0" w:color="auto"/>
        <w:left w:val="none" w:sz="0" w:space="0" w:color="auto"/>
        <w:bottom w:val="none" w:sz="0" w:space="0" w:color="auto"/>
        <w:right w:val="none" w:sz="0" w:space="0" w:color="auto"/>
      </w:divBdr>
      <w:divsChild>
        <w:div w:id="561407294">
          <w:marLeft w:val="547"/>
          <w:marRight w:val="0"/>
          <w:marTop w:val="120"/>
          <w:marBottom w:val="120"/>
          <w:divBdr>
            <w:top w:val="none" w:sz="0" w:space="0" w:color="auto"/>
            <w:left w:val="none" w:sz="0" w:space="0" w:color="auto"/>
            <w:bottom w:val="none" w:sz="0" w:space="0" w:color="auto"/>
            <w:right w:val="none" w:sz="0" w:space="0" w:color="auto"/>
          </w:divBdr>
        </w:div>
        <w:div w:id="1494643700">
          <w:marLeft w:val="547"/>
          <w:marRight w:val="0"/>
          <w:marTop w:val="120"/>
          <w:marBottom w:val="120"/>
          <w:divBdr>
            <w:top w:val="none" w:sz="0" w:space="0" w:color="auto"/>
            <w:left w:val="none" w:sz="0" w:space="0" w:color="auto"/>
            <w:bottom w:val="none" w:sz="0" w:space="0" w:color="auto"/>
            <w:right w:val="none" w:sz="0" w:space="0" w:color="auto"/>
          </w:divBdr>
        </w:div>
      </w:divsChild>
    </w:div>
    <w:div w:id="618922007">
      <w:bodyDiv w:val="1"/>
      <w:marLeft w:val="0"/>
      <w:marRight w:val="0"/>
      <w:marTop w:val="0"/>
      <w:marBottom w:val="0"/>
      <w:divBdr>
        <w:top w:val="none" w:sz="0" w:space="0" w:color="auto"/>
        <w:left w:val="none" w:sz="0" w:space="0" w:color="auto"/>
        <w:bottom w:val="none" w:sz="0" w:space="0" w:color="auto"/>
        <w:right w:val="none" w:sz="0" w:space="0" w:color="auto"/>
      </w:divBdr>
    </w:div>
    <w:div w:id="752429848">
      <w:bodyDiv w:val="1"/>
      <w:marLeft w:val="0"/>
      <w:marRight w:val="0"/>
      <w:marTop w:val="0"/>
      <w:marBottom w:val="0"/>
      <w:divBdr>
        <w:top w:val="none" w:sz="0" w:space="0" w:color="auto"/>
        <w:left w:val="none" w:sz="0" w:space="0" w:color="auto"/>
        <w:bottom w:val="none" w:sz="0" w:space="0" w:color="auto"/>
        <w:right w:val="none" w:sz="0" w:space="0" w:color="auto"/>
      </w:divBdr>
    </w:div>
    <w:div w:id="837577504">
      <w:bodyDiv w:val="1"/>
      <w:marLeft w:val="0"/>
      <w:marRight w:val="0"/>
      <w:marTop w:val="0"/>
      <w:marBottom w:val="0"/>
      <w:divBdr>
        <w:top w:val="none" w:sz="0" w:space="0" w:color="auto"/>
        <w:left w:val="none" w:sz="0" w:space="0" w:color="auto"/>
        <w:bottom w:val="none" w:sz="0" w:space="0" w:color="auto"/>
        <w:right w:val="none" w:sz="0" w:space="0" w:color="auto"/>
      </w:divBdr>
    </w:div>
    <w:div w:id="913008709">
      <w:bodyDiv w:val="1"/>
      <w:marLeft w:val="0"/>
      <w:marRight w:val="0"/>
      <w:marTop w:val="0"/>
      <w:marBottom w:val="0"/>
      <w:divBdr>
        <w:top w:val="none" w:sz="0" w:space="0" w:color="auto"/>
        <w:left w:val="none" w:sz="0" w:space="0" w:color="auto"/>
        <w:bottom w:val="none" w:sz="0" w:space="0" w:color="auto"/>
        <w:right w:val="none" w:sz="0" w:space="0" w:color="auto"/>
      </w:divBdr>
    </w:div>
    <w:div w:id="914046067">
      <w:bodyDiv w:val="1"/>
      <w:marLeft w:val="0"/>
      <w:marRight w:val="0"/>
      <w:marTop w:val="0"/>
      <w:marBottom w:val="0"/>
      <w:divBdr>
        <w:top w:val="none" w:sz="0" w:space="0" w:color="auto"/>
        <w:left w:val="none" w:sz="0" w:space="0" w:color="auto"/>
        <w:bottom w:val="none" w:sz="0" w:space="0" w:color="auto"/>
        <w:right w:val="none" w:sz="0" w:space="0" w:color="auto"/>
      </w:divBdr>
    </w:div>
    <w:div w:id="1058819012">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80656731">
      <w:bodyDiv w:val="1"/>
      <w:marLeft w:val="0"/>
      <w:marRight w:val="0"/>
      <w:marTop w:val="0"/>
      <w:marBottom w:val="0"/>
      <w:divBdr>
        <w:top w:val="none" w:sz="0" w:space="0" w:color="auto"/>
        <w:left w:val="none" w:sz="0" w:space="0" w:color="auto"/>
        <w:bottom w:val="none" w:sz="0" w:space="0" w:color="auto"/>
        <w:right w:val="none" w:sz="0" w:space="0" w:color="auto"/>
      </w:divBdr>
    </w:div>
    <w:div w:id="1378310582">
      <w:bodyDiv w:val="1"/>
      <w:marLeft w:val="0"/>
      <w:marRight w:val="0"/>
      <w:marTop w:val="0"/>
      <w:marBottom w:val="0"/>
      <w:divBdr>
        <w:top w:val="none" w:sz="0" w:space="0" w:color="auto"/>
        <w:left w:val="none" w:sz="0" w:space="0" w:color="auto"/>
        <w:bottom w:val="none" w:sz="0" w:space="0" w:color="auto"/>
        <w:right w:val="none" w:sz="0" w:space="0" w:color="auto"/>
      </w:divBdr>
    </w:div>
    <w:div w:id="1476871177">
      <w:bodyDiv w:val="1"/>
      <w:marLeft w:val="0"/>
      <w:marRight w:val="0"/>
      <w:marTop w:val="0"/>
      <w:marBottom w:val="0"/>
      <w:divBdr>
        <w:top w:val="none" w:sz="0" w:space="0" w:color="auto"/>
        <w:left w:val="none" w:sz="0" w:space="0" w:color="auto"/>
        <w:bottom w:val="none" w:sz="0" w:space="0" w:color="auto"/>
        <w:right w:val="none" w:sz="0" w:space="0" w:color="auto"/>
      </w:divBdr>
    </w:div>
    <w:div w:id="1508669960">
      <w:bodyDiv w:val="1"/>
      <w:marLeft w:val="0"/>
      <w:marRight w:val="0"/>
      <w:marTop w:val="0"/>
      <w:marBottom w:val="0"/>
      <w:divBdr>
        <w:top w:val="none" w:sz="0" w:space="0" w:color="auto"/>
        <w:left w:val="none" w:sz="0" w:space="0" w:color="auto"/>
        <w:bottom w:val="none" w:sz="0" w:space="0" w:color="auto"/>
        <w:right w:val="none" w:sz="0" w:space="0" w:color="auto"/>
      </w:divBdr>
    </w:div>
    <w:div w:id="1510412288">
      <w:bodyDiv w:val="1"/>
      <w:marLeft w:val="0"/>
      <w:marRight w:val="0"/>
      <w:marTop w:val="0"/>
      <w:marBottom w:val="0"/>
      <w:divBdr>
        <w:top w:val="none" w:sz="0" w:space="0" w:color="auto"/>
        <w:left w:val="none" w:sz="0" w:space="0" w:color="auto"/>
        <w:bottom w:val="none" w:sz="0" w:space="0" w:color="auto"/>
        <w:right w:val="none" w:sz="0" w:space="0" w:color="auto"/>
      </w:divBdr>
    </w:div>
    <w:div w:id="1711027388">
      <w:bodyDiv w:val="1"/>
      <w:marLeft w:val="0"/>
      <w:marRight w:val="0"/>
      <w:marTop w:val="0"/>
      <w:marBottom w:val="0"/>
      <w:divBdr>
        <w:top w:val="none" w:sz="0" w:space="0" w:color="auto"/>
        <w:left w:val="none" w:sz="0" w:space="0" w:color="auto"/>
        <w:bottom w:val="none" w:sz="0" w:space="0" w:color="auto"/>
        <w:right w:val="none" w:sz="0" w:space="0" w:color="auto"/>
      </w:divBdr>
    </w:div>
    <w:div w:id="1920363427">
      <w:bodyDiv w:val="1"/>
      <w:marLeft w:val="0"/>
      <w:marRight w:val="0"/>
      <w:marTop w:val="0"/>
      <w:marBottom w:val="0"/>
      <w:divBdr>
        <w:top w:val="none" w:sz="0" w:space="0" w:color="auto"/>
        <w:left w:val="none" w:sz="0" w:space="0" w:color="auto"/>
        <w:bottom w:val="none" w:sz="0" w:space="0" w:color="auto"/>
        <w:right w:val="none" w:sz="0" w:space="0" w:color="auto"/>
      </w:divBdr>
      <w:divsChild>
        <w:div w:id="78216821">
          <w:marLeft w:val="2102"/>
          <w:marRight w:val="0"/>
          <w:marTop w:val="120"/>
          <w:marBottom w:val="120"/>
          <w:divBdr>
            <w:top w:val="none" w:sz="0" w:space="0" w:color="auto"/>
            <w:left w:val="none" w:sz="0" w:space="0" w:color="auto"/>
            <w:bottom w:val="none" w:sz="0" w:space="0" w:color="auto"/>
            <w:right w:val="none" w:sz="0" w:space="0" w:color="auto"/>
          </w:divBdr>
        </w:div>
        <w:div w:id="1436974168">
          <w:marLeft w:val="2102"/>
          <w:marRight w:val="0"/>
          <w:marTop w:val="120"/>
          <w:marBottom w:val="120"/>
          <w:divBdr>
            <w:top w:val="none" w:sz="0" w:space="0" w:color="auto"/>
            <w:left w:val="none" w:sz="0" w:space="0" w:color="auto"/>
            <w:bottom w:val="none" w:sz="0" w:space="0" w:color="auto"/>
            <w:right w:val="none" w:sz="0" w:space="0" w:color="auto"/>
          </w:divBdr>
        </w:div>
      </w:divsChild>
    </w:div>
    <w:div w:id="1948613606">
      <w:bodyDiv w:val="1"/>
      <w:marLeft w:val="0"/>
      <w:marRight w:val="0"/>
      <w:marTop w:val="0"/>
      <w:marBottom w:val="0"/>
      <w:divBdr>
        <w:top w:val="none" w:sz="0" w:space="0" w:color="auto"/>
        <w:left w:val="none" w:sz="0" w:space="0" w:color="auto"/>
        <w:bottom w:val="none" w:sz="0" w:space="0" w:color="auto"/>
        <w:right w:val="none" w:sz="0" w:space="0" w:color="auto"/>
      </w:divBdr>
    </w:div>
    <w:div w:id="1955399680">
      <w:bodyDiv w:val="1"/>
      <w:marLeft w:val="0"/>
      <w:marRight w:val="0"/>
      <w:marTop w:val="0"/>
      <w:marBottom w:val="0"/>
      <w:divBdr>
        <w:top w:val="none" w:sz="0" w:space="0" w:color="auto"/>
        <w:left w:val="none" w:sz="0" w:space="0" w:color="auto"/>
        <w:bottom w:val="none" w:sz="0" w:space="0" w:color="auto"/>
        <w:right w:val="none" w:sz="0" w:space="0" w:color="auto"/>
      </w:divBdr>
    </w:div>
    <w:div w:id="2014650938">
      <w:bodyDiv w:val="1"/>
      <w:marLeft w:val="0"/>
      <w:marRight w:val="0"/>
      <w:marTop w:val="0"/>
      <w:marBottom w:val="0"/>
      <w:divBdr>
        <w:top w:val="none" w:sz="0" w:space="0" w:color="auto"/>
        <w:left w:val="none" w:sz="0" w:space="0" w:color="auto"/>
        <w:bottom w:val="none" w:sz="0" w:space="0" w:color="auto"/>
        <w:right w:val="none" w:sz="0" w:space="0" w:color="auto"/>
      </w:divBdr>
    </w:div>
    <w:div w:id="202401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2824</Words>
  <Characters>15533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Microsoft Office User</cp:lastModifiedBy>
  <cp:revision>4</cp:revision>
  <dcterms:created xsi:type="dcterms:W3CDTF">2022-02-21T13:54:00Z</dcterms:created>
  <dcterms:modified xsi:type="dcterms:W3CDTF">2022-03-05T08:09:00Z</dcterms:modified>
</cp:coreProperties>
</file>