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DDC9FA" w14:textId="77777777" w:rsidR="00FE73DE" w:rsidRPr="00FE73DE" w:rsidRDefault="00FE73DE" w:rsidP="00FE73DE">
      <w:pPr>
        <w:jc w:val="both"/>
        <w:rPr>
          <w:rFonts w:ascii="Century Gothic" w:hAnsi="Century Gothic"/>
        </w:rPr>
      </w:pPr>
    </w:p>
    <w:p w14:paraId="0B83097C" w14:textId="5F57CAE9" w:rsidR="00FE73DE" w:rsidRPr="0040241E" w:rsidRDefault="00FE73DE" w:rsidP="00FE73DE">
      <w:pPr>
        <w:jc w:val="both"/>
        <w:rPr>
          <w:rFonts w:ascii="Century Gothic" w:hAnsi="Century Gothic"/>
          <w:b/>
          <w:bCs/>
          <w:color w:val="002060"/>
          <w:sz w:val="28"/>
          <w:szCs w:val="28"/>
        </w:rPr>
      </w:pPr>
      <w:r w:rsidRPr="0040241E">
        <w:rPr>
          <w:rFonts w:ascii="Century Gothic" w:hAnsi="Century Gothic"/>
          <w:b/>
          <w:bCs/>
          <w:color w:val="002060"/>
          <w:sz w:val="28"/>
          <w:szCs w:val="28"/>
        </w:rPr>
        <w:t xml:space="preserve">Concertation volontaire sur le projet Paris-Orly 2035 pour construire ensemble l’aéroport de demain. </w:t>
      </w:r>
    </w:p>
    <w:p w14:paraId="3AA0D3C1" w14:textId="77777777" w:rsidR="00FE73DE" w:rsidRPr="00FE73DE" w:rsidRDefault="00FE73DE" w:rsidP="00FE73DE">
      <w:pPr>
        <w:jc w:val="both"/>
        <w:rPr>
          <w:rFonts w:ascii="Century Gothic" w:hAnsi="Century Gothic"/>
        </w:rPr>
      </w:pPr>
    </w:p>
    <w:p w14:paraId="3D0F88A7" w14:textId="4D614BBE" w:rsidR="00FE73DE" w:rsidRPr="00FE73DE" w:rsidRDefault="00FE73DE" w:rsidP="00FE73DE">
      <w:pPr>
        <w:jc w:val="both"/>
        <w:rPr>
          <w:rFonts w:ascii="Century Gothic" w:hAnsi="Century Gothic"/>
        </w:rPr>
      </w:pPr>
      <w:r w:rsidRPr="00FE73DE">
        <w:rPr>
          <w:rFonts w:ascii="Century Gothic" w:hAnsi="Century Gothic"/>
        </w:rPr>
        <w:t xml:space="preserve">Du </w:t>
      </w:r>
      <w:r w:rsidRPr="001A5315">
        <w:rPr>
          <w:rFonts w:ascii="Century Gothic" w:hAnsi="Century Gothic"/>
          <w:b/>
          <w:bCs/>
        </w:rPr>
        <w:t>26 février au 26 mai 2024</w:t>
      </w:r>
      <w:r w:rsidRPr="00FE73DE">
        <w:rPr>
          <w:rFonts w:ascii="Century Gothic" w:hAnsi="Century Gothic"/>
        </w:rPr>
        <w:t>, le Groupe ADP invite le public à s’informer et à donner son avis dans le cadre de la démarche de concertation volontaire engagée sur Paris-Orly 2035</w:t>
      </w:r>
      <w:r w:rsidR="009C4FF6">
        <w:rPr>
          <w:rFonts w:ascii="Century Gothic" w:hAnsi="Century Gothic"/>
        </w:rPr>
        <w:t>, un projet industriel de long-terme pour le Groupe ADP</w:t>
      </w:r>
      <w:r w:rsidR="004B57A3">
        <w:rPr>
          <w:rFonts w:ascii="Century Gothic" w:hAnsi="Century Gothic"/>
        </w:rPr>
        <w:t xml:space="preserve"> qui s’inscrit dans la feuille de route stratégique 2025 </w:t>
      </w:r>
      <w:proofErr w:type="spellStart"/>
      <w:r w:rsidR="004B57A3">
        <w:rPr>
          <w:rFonts w:ascii="Century Gothic" w:hAnsi="Century Gothic"/>
        </w:rPr>
        <w:t>pioneers</w:t>
      </w:r>
      <w:proofErr w:type="spellEnd"/>
      <w:r w:rsidR="009C4FF6">
        <w:rPr>
          <w:rFonts w:ascii="Century Gothic" w:hAnsi="Century Gothic"/>
        </w:rPr>
        <w:t xml:space="preserve">, orienté autour de la décarbonation, de la qualité de service et d’une attention portée aux territoires.  </w:t>
      </w:r>
    </w:p>
    <w:p w14:paraId="779FB630" w14:textId="77777777" w:rsidR="00FE73DE" w:rsidRPr="00FE73DE" w:rsidRDefault="00FE73DE" w:rsidP="00FE73DE">
      <w:pPr>
        <w:rPr>
          <w:rFonts w:ascii="Century Gothic" w:hAnsi="Century Gothic"/>
        </w:rPr>
      </w:pPr>
    </w:p>
    <w:p w14:paraId="10E11431" w14:textId="0B4489AF" w:rsidR="00FE73DE" w:rsidRPr="009C4FF6" w:rsidRDefault="009C4FF6" w:rsidP="009C4FF6">
      <w:pPr>
        <w:rPr>
          <w:rFonts w:ascii="Century Gothic" w:hAnsi="Century Gothic"/>
          <w:b/>
          <w:bCs/>
        </w:rPr>
      </w:pPr>
      <w:r w:rsidRPr="009C4FF6">
        <w:rPr>
          <w:rFonts w:ascii="Century Gothic" w:hAnsi="Century Gothic"/>
          <w:b/>
          <w:bCs/>
        </w:rPr>
        <w:t xml:space="preserve">Un nouveau projet </w:t>
      </w:r>
      <w:r w:rsidR="00B045F0">
        <w:rPr>
          <w:rFonts w:ascii="Century Gothic" w:hAnsi="Century Gothic"/>
          <w:b/>
          <w:bCs/>
        </w:rPr>
        <w:t>d’aménagement</w:t>
      </w:r>
      <w:r w:rsidR="00B045F0" w:rsidRPr="009C4FF6">
        <w:rPr>
          <w:rFonts w:ascii="Century Gothic" w:hAnsi="Century Gothic"/>
          <w:b/>
          <w:bCs/>
        </w:rPr>
        <w:t xml:space="preserve"> </w:t>
      </w:r>
      <w:r w:rsidRPr="009C4FF6">
        <w:rPr>
          <w:rFonts w:ascii="Century Gothic" w:hAnsi="Century Gothic"/>
          <w:b/>
          <w:bCs/>
        </w:rPr>
        <w:t xml:space="preserve">pour Paris-Orly, démonstrateur des ambitions du Groupe ADP. </w:t>
      </w:r>
    </w:p>
    <w:p w14:paraId="5FA50A07" w14:textId="77777777" w:rsidR="009C4FF6" w:rsidRDefault="009C4FF6" w:rsidP="00FE73DE">
      <w:pPr>
        <w:rPr>
          <w:rFonts w:ascii="Century Gothic" w:hAnsi="Century Gothic"/>
        </w:rPr>
      </w:pPr>
    </w:p>
    <w:p w14:paraId="74871CF7" w14:textId="65DB83A2" w:rsidR="00527F11" w:rsidRDefault="00527F11" w:rsidP="009C4FF6">
      <w:pPr>
        <w:rPr>
          <w:rFonts w:ascii="Century Gothic" w:hAnsi="Century Gothic"/>
        </w:rPr>
      </w:pPr>
      <w:r w:rsidRPr="00527F11">
        <w:rPr>
          <w:rFonts w:ascii="Century Gothic" w:hAnsi="Century Gothic"/>
        </w:rPr>
        <w:t>Paris-Orly 2035 est un projet d’aménagement qui vise à incarner un nouveau modèle aéroportuaire porté par l’ambition environnementale du Groupe ADP. Résolument tourné vers la décarbonation, la biodiversité et l’innovation verte, c’est le projet d’un aéroport pionnier au service des passagers, des salariés mais aussi des territoires.</w:t>
      </w:r>
    </w:p>
    <w:p w14:paraId="3237DDCF" w14:textId="248BDF0D" w:rsidR="009C4FF6" w:rsidRDefault="009C4FF6" w:rsidP="009C4FF6">
      <w:pPr>
        <w:rPr>
          <w:rFonts w:ascii="Century Gothic" w:hAnsi="Century Gothic"/>
        </w:rPr>
      </w:pPr>
    </w:p>
    <w:p w14:paraId="38DC5435" w14:textId="7EE6FDF6" w:rsidR="00FE73DE" w:rsidRPr="00FE73DE" w:rsidRDefault="003F0410" w:rsidP="00527F11">
      <w:pPr>
        <w:rPr>
          <w:rFonts w:ascii="Century Gothic" w:hAnsi="Century Gothic"/>
        </w:rPr>
      </w:pPr>
      <w:r>
        <w:rPr>
          <w:rFonts w:ascii="Century Gothic" w:hAnsi="Century Gothic"/>
        </w:rPr>
        <w:t>L’a</w:t>
      </w:r>
      <w:r w:rsidR="00FE73DE" w:rsidRPr="00FE73DE">
        <w:rPr>
          <w:rFonts w:ascii="Century Gothic" w:hAnsi="Century Gothic"/>
        </w:rPr>
        <w:t>mbition du Groupe ADP </w:t>
      </w:r>
      <w:r>
        <w:rPr>
          <w:rFonts w:ascii="Century Gothic" w:hAnsi="Century Gothic"/>
        </w:rPr>
        <w:t xml:space="preserve">s’érige en faveur du </w:t>
      </w:r>
      <w:r w:rsidR="00FE73DE" w:rsidRPr="00FE73DE">
        <w:rPr>
          <w:rFonts w:ascii="Century Gothic" w:hAnsi="Century Gothic"/>
        </w:rPr>
        <w:t xml:space="preserve">Zéro </w:t>
      </w:r>
      <w:r w:rsidR="00223F74" w:rsidRPr="00FE73DE">
        <w:rPr>
          <w:rFonts w:ascii="Century Gothic" w:hAnsi="Century Gothic"/>
        </w:rPr>
        <w:t>Émission</w:t>
      </w:r>
      <w:r w:rsidR="00FE73DE" w:rsidRPr="00FE73DE">
        <w:rPr>
          <w:rFonts w:ascii="Century Gothic" w:hAnsi="Century Gothic"/>
        </w:rPr>
        <w:t xml:space="preserve"> Nette (ZEN) au sol dès 2030 sur le périmètre de la plateform</w:t>
      </w:r>
      <w:r w:rsidR="001A5315">
        <w:rPr>
          <w:rFonts w:ascii="Century Gothic" w:hAnsi="Century Gothic"/>
        </w:rPr>
        <w:t xml:space="preserve">e, </w:t>
      </w:r>
      <w:r w:rsidR="00716C62">
        <w:rPr>
          <w:rFonts w:ascii="Century Gothic" w:hAnsi="Century Gothic"/>
        </w:rPr>
        <w:t>dans un contexte de modération de la croissance du trafic aérien et même d’une stabilité des mouvements entre 2018 et 2035.</w:t>
      </w:r>
      <w:r w:rsidR="001A5315" w:rsidRPr="001A5315">
        <w:rPr>
          <w:rFonts w:ascii="Century Gothic" w:hAnsi="Century Gothic"/>
        </w:rPr>
        <w:t xml:space="preserve"> </w:t>
      </w:r>
      <w:r w:rsidR="00716C62">
        <w:rPr>
          <w:rFonts w:ascii="Century Gothic" w:hAnsi="Century Gothic"/>
        </w:rPr>
        <w:t>N</w:t>
      </w:r>
      <w:r w:rsidR="001A5315" w:rsidRPr="001A5315">
        <w:rPr>
          <w:rFonts w:ascii="Century Gothic" w:hAnsi="Century Gothic"/>
        </w:rPr>
        <w:t xml:space="preserve">otre </w:t>
      </w:r>
      <w:r w:rsidR="00527F11">
        <w:rPr>
          <w:rFonts w:ascii="Century Gothic" w:hAnsi="Century Gothic"/>
        </w:rPr>
        <w:t>résolution</w:t>
      </w:r>
      <w:r w:rsidR="001A5315" w:rsidRPr="001A5315">
        <w:rPr>
          <w:rFonts w:ascii="Century Gothic" w:hAnsi="Century Gothic"/>
        </w:rPr>
        <w:t xml:space="preserve"> de transformation impose</w:t>
      </w:r>
      <w:r w:rsidR="001A5315">
        <w:rPr>
          <w:rFonts w:ascii="Century Gothic" w:hAnsi="Century Gothic"/>
        </w:rPr>
        <w:t xml:space="preserve"> </w:t>
      </w:r>
      <w:r w:rsidR="001A5315" w:rsidRPr="001A5315">
        <w:rPr>
          <w:rFonts w:ascii="Century Gothic" w:hAnsi="Century Gothic"/>
        </w:rPr>
        <w:t xml:space="preserve">la préparation d'un nouveau projet </w:t>
      </w:r>
      <w:r w:rsidR="00B045F0">
        <w:rPr>
          <w:rFonts w:ascii="Century Gothic" w:hAnsi="Century Gothic"/>
        </w:rPr>
        <w:t>d’aménagement</w:t>
      </w:r>
      <w:r w:rsidR="00B045F0" w:rsidRPr="001A5315">
        <w:rPr>
          <w:rFonts w:ascii="Century Gothic" w:hAnsi="Century Gothic"/>
        </w:rPr>
        <w:t xml:space="preserve"> </w:t>
      </w:r>
      <w:r w:rsidR="001A5315" w:rsidRPr="001A5315">
        <w:rPr>
          <w:rFonts w:ascii="Century Gothic" w:hAnsi="Century Gothic"/>
        </w:rPr>
        <w:t>de long-terme afin de rendre</w:t>
      </w:r>
      <w:r w:rsidR="00716C62">
        <w:rPr>
          <w:rFonts w:ascii="Century Gothic" w:hAnsi="Century Gothic"/>
        </w:rPr>
        <w:t xml:space="preserve"> plus durable et</w:t>
      </w:r>
      <w:r w:rsidR="001A5315" w:rsidRPr="001A5315">
        <w:rPr>
          <w:rFonts w:ascii="Century Gothic" w:hAnsi="Century Gothic"/>
        </w:rPr>
        <w:t xml:space="preserve"> acceptable</w:t>
      </w:r>
      <w:r w:rsidR="00716C62">
        <w:rPr>
          <w:rFonts w:ascii="Century Gothic" w:hAnsi="Century Gothic"/>
        </w:rPr>
        <w:t xml:space="preserve"> par tous</w:t>
      </w:r>
      <w:r w:rsidR="001A5315" w:rsidRPr="001A5315">
        <w:rPr>
          <w:rFonts w:ascii="Century Gothic" w:hAnsi="Century Gothic"/>
        </w:rPr>
        <w:t xml:space="preserve"> l’activité aéroportuaire.</w:t>
      </w:r>
    </w:p>
    <w:p w14:paraId="3F08B8E7" w14:textId="77777777" w:rsidR="00716C62" w:rsidRDefault="00716C62" w:rsidP="00064B4D">
      <w:pPr>
        <w:jc w:val="both"/>
        <w:rPr>
          <w:rFonts w:ascii="Century Gothic" w:hAnsi="Century Gothic"/>
        </w:rPr>
      </w:pPr>
    </w:p>
    <w:p w14:paraId="6A578B85" w14:textId="77777777" w:rsidR="00716C62" w:rsidRDefault="00716C62" w:rsidP="00064B4D">
      <w:pPr>
        <w:jc w:val="both"/>
        <w:rPr>
          <w:rFonts w:ascii="Century Gothic" w:hAnsi="Century Gothic"/>
        </w:rPr>
      </w:pPr>
    </w:p>
    <w:p w14:paraId="03F5AF8F" w14:textId="20B6F8DD" w:rsidR="00FE73DE" w:rsidRPr="005C444B" w:rsidRDefault="00FE73DE" w:rsidP="005C444B">
      <w:pPr>
        <w:ind w:left="567" w:right="709"/>
        <w:jc w:val="both"/>
        <w:rPr>
          <w:rFonts w:ascii="Century Gothic" w:hAnsi="Century Gothic"/>
          <w:i/>
          <w:iCs/>
        </w:rPr>
      </w:pPr>
      <w:r w:rsidRPr="005C444B">
        <w:rPr>
          <w:rFonts w:ascii="Century Gothic" w:hAnsi="Century Gothic"/>
          <w:i/>
          <w:iCs/>
        </w:rPr>
        <w:t>« </w:t>
      </w:r>
      <w:r w:rsidR="00064B4D" w:rsidRPr="005C444B">
        <w:rPr>
          <w:rFonts w:ascii="Century Gothic" w:hAnsi="Century Gothic"/>
          <w:i/>
          <w:iCs/>
        </w:rPr>
        <w:t>Paris-Orly souhaite inscrire son avenir dans une vision territoriale. Notre ambition : faire bénéficier le plus grand nombre de la nouvelle offre de mobilité permettant de limiter progressivement l’usage de la voiture thermique, développer les énergies bas</w:t>
      </w:r>
      <w:r w:rsidR="0040241E">
        <w:rPr>
          <w:rFonts w:ascii="Century Gothic" w:hAnsi="Century Gothic"/>
          <w:i/>
          <w:iCs/>
        </w:rPr>
        <w:t>-</w:t>
      </w:r>
      <w:r w:rsidR="00064B4D" w:rsidRPr="005C444B">
        <w:rPr>
          <w:rFonts w:ascii="Century Gothic" w:hAnsi="Century Gothic"/>
          <w:i/>
          <w:iCs/>
        </w:rPr>
        <w:t>carbone, porter une attention particulière au réservoir de biodiversité présent sur la plateforme, offrir des conditions d’accueil pour tous nos passagers à la hauteur d’une promesse d’hospitalité plus inclusive et proposer une offre immobilière innovante. En visant l’objectif inédit d’atteindre zéro émission nette au sol en 2030, le projet Paris-Orly 2035 engage également toute la communauté aéroportuaire. Ce projet nous souhaitons le construire avec vous, et nous comptons sur vos contributions pour nous aider à enrichir cette vision de l’aéroport de demain. »</w:t>
      </w:r>
    </w:p>
    <w:p w14:paraId="264AFACA" w14:textId="77777777" w:rsidR="00064B4D" w:rsidRDefault="00064B4D" w:rsidP="00064B4D">
      <w:pPr>
        <w:jc w:val="both"/>
        <w:rPr>
          <w:rFonts w:ascii="Century Gothic" w:hAnsi="Century Gothic"/>
        </w:rPr>
      </w:pPr>
    </w:p>
    <w:p w14:paraId="692ED851" w14:textId="49A11BFD" w:rsidR="001A5315" w:rsidRDefault="00064B4D" w:rsidP="00EE75E9">
      <w:pPr>
        <w:ind w:left="567"/>
        <w:jc w:val="both"/>
        <w:rPr>
          <w:rFonts w:ascii="Century Gothic" w:hAnsi="Century Gothic"/>
        </w:rPr>
      </w:pPr>
      <w:r w:rsidRPr="00FE73DE">
        <w:rPr>
          <w:rFonts w:ascii="Century Gothic" w:hAnsi="Century Gothic"/>
        </w:rPr>
        <w:t>Justine Coutard</w:t>
      </w:r>
      <w:r>
        <w:rPr>
          <w:rFonts w:ascii="Century Gothic" w:hAnsi="Century Gothic"/>
        </w:rPr>
        <w:t>, Directrice de l’aéroport Paris-Orly</w:t>
      </w:r>
    </w:p>
    <w:p w14:paraId="44BB9D04" w14:textId="6C836FB4" w:rsidR="0040241E" w:rsidRDefault="0040241E" w:rsidP="00EE75E9">
      <w:pPr>
        <w:ind w:left="567"/>
        <w:jc w:val="both"/>
        <w:rPr>
          <w:rFonts w:ascii="Century Gothic" w:hAnsi="Century Gothic"/>
        </w:rPr>
      </w:pPr>
    </w:p>
    <w:p w14:paraId="096130A6" w14:textId="77777777" w:rsidR="0040241E" w:rsidRDefault="0040241E" w:rsidP="00EE75E9">
      <w:pPr>
        <w:ind w:left="567"/>
        <w:jc w:val="both"/>
        <w:rPr>
          <w:rFonts w:ascii="Century Gothic" w:hAnsi="Century Gothic"/>
        </w:rPr>
      </w:pPr>
    </w:p>
    <w:p w14:paraId="00FA89B3" w14:textId="77777777" w:rsidR="001A5315" w:rsidRPr="00FE73DE" w:rsidRDefault="001A5315" w:rsidP="00064B4D">
      <w:pPr>
        <w:rPr>
          <w:rFonts w:ascii="Century Gothic" w:hAnsi="Century Gothic"/>
        </w:rPr>
      </w:pPr>
    </w:p>
    <w:p w14:paraId="506EDC1F" w14:textId="4C3E59A5" w:rsidR="004B57A3" w:rsidRPr="0040241E" w:rsidRDefault="00FE73DE" w:rsidP="00EE75E9">
      <w:pPr>
        <w:pBdr>
          <w:top w:val="single" w:sz="4" w:space="1" w:color="auto"/>
          <w:left w:val="single" w:sz="4" w:space="1" w:color="auto"/>
          <w:bottom w:val="single" w:sz="4" w:space="1" w:color="auto"/>
          <w:right w:val="single" w:sz="4" w:space="1" w:color="auto"/>
        </w:pBdr>
        <w:rPr>
          <w:rFonts w:ascii="Century Gothic" w:hAnsi="Century Gothic"/>
          <w:b/>
          <w:bCs/>
          <w:noProof/>
          <w:color w:val="002060"/>
          <w:sz w:val="28"/>
          <w:szCs w:val="28"/>
        </w:rPr>
      </w:pPr>
      <w:r w:rsidRPr="0040241E">
        <w:rPr>
          <w:rFonts w:ascii="Century Gothic" w:hAnsi="Century Gothic"/>
          <w:b/>
          <w:bCs/>
          <w:color w:val="002060"/>
          <w:sz w:val="28"/>
          <w:szCs w:val="28"/>
        </w:rPr>
        <w:lastRenderedPageBreak/>
        <w:t>Une ambition de concrétisée dans les quatre grands axes d’aménagement de la plateform</w:t>
      </w:r>
      <w:r w:rsidR="0040241E" w:rsidRPr="0040241E">
        <w:rPr>
          <w:rFonts w:ascii="Century Gothic" w:hAnsi="Century Gothic"/>
          <w:b/>
          <w:bCs/>
          <w:color w:val="002060"/>
          <w:sz w:val="28"/>
          <w:szCs w:val="28"/>
        </w:rPr>
        <w:t>e</w:t>
      </w:r>
    </w:p>
    <w:p w14:paraId="7C706089" w14:textId="77777777" w:rsidR="004B57A3" w:rsidRDefault="004B57A3" w:rsidP="00EE75E9">
      <w:pPr>
        <w:pBdr>
          <w:top w:val="single" w:sz="4" w:space="1" w:color="auto"/>
          <w:left w:val="single" w:sz="4" w:space="1" w:color="auto"/>
          <w:bottom w:val="single" w:sz="4" w:space="1" w:color="auto"/>
          <w:right w:val="single" w:sz="4" w:space="1" w:color="auto"/>
        </w:pBdr>
        <w:rPr>
          <w:rFonts w:ascii="Century Gothic" w:hAnsi="Century Gothic"/>
          <w:noProof/>
        </w:rPr>
      </w:pPr>
      <w:r>
        <w:rPr>
          <w:noProof/>
        </w:rPr>
        <w:drawing>
          <wp:inline distT="0" distB="0" distL="0" distR="0" wp14:anchorId="37D2F947" wp14:editId="33B1EF56">
            <wp:extent cx="586740" cy="651933"/>
            <wp:effectExtent l="0" t="0" r="0" b="0"/>
            <wp:docPr id="2109171683" name="Image 3" descr="Une image contenant vélo,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71683" name="Image 3" descr="Une image contenant vélo, conception&#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591570" cy="657299"/>
                    </a:xfrm>
                    <a:prstGeom prst="rect">
                      <a:avLst/>
                    </a:prstGeom>
                  </pic:spPr>
                </pic:pic>
              </a:graphicData>
            </a:graphic>
          </wp:inline>
        </w:drawing>
      </w:r>
      <w:r w:rsidRPr="00064B4D">
        <w:t xml:space="preserve"> </w:t>
      </w:r>
      <w:r w:rsidRPr="00906304">
        <w:rPr>
          <w:rFonts w:ascii="Century Gothic" w:hAnsi="Century Gothic"/>
          <w:b/>
          <w:bCs/>
          <w:color w:val="002060"/>
        </w:rPr>
        <w:t>Favoriser les mobilités décarbonées et garantir la fluidité des accès à Paris-Orly, une ambition qui se traduit par :</w:t>
      </w:r>
    </w:p>
    <w:p w14:paraId="7E3462B9" w14:textId="77777777" w:rsidR="004B57A3" w:rsidRDefault="004B57A3" w:rsidP="00EE75E9">
      <w:pPr>
        <w:pStyle w:val="Paragraphedeliste"/>
        <w:numPr>
          <w:ilvl w:val="0"/>
          <w:numId w:val="2"/>
        </w:numPr>
        <w:pBdr>
          <w:top w:val="single" w:sz="4" w:space="1" w:color="auto"/>
          <w:left w:val="single" w:sz="4" w:space="1" w:color="auto"/>
          <w:bottom w:val="single" w:sz="4" w:space="1" w:color="auto"/>
          <w:right w:val="single" w:sz="4" w:space="1" w:color="auto"/>
        </w:pBdr>
        <w:rPr>
          <w:rFonts w:ascii="Century Gothic" w:hAnsi="Century Gothic"/>
          <w:noProof/>
        </w:rPr>
      </w:pPr>
      <w:r w:rsidRPr="005C444B">
        <w:rPr>
          <w:rFonts w:ascii="Century Gothic" w:hAnsi="Century Gothic"/>
          <w:noProof/>
        </w:rPr>
        <w:t>la mise en service d’un transport collectif en site propre du Groupe ADP</w:t>
      </w:r>
      <w:r>
        <w:rPr>
          <w:rFonts w:ascii="Century Gothic" w:hAnsi="Century Gothic"/>
          <w:noProof/>
        </w:rPr>
        <w:t> ;</w:t>
      </w:r>
    </w:p>
    <w:p w14:paraId="3ABC5642" w14:textId="77777777" w:rsidR="004B57A3" w:rsidRDefault="004B57A3" w:rsidP="00EE75E9">
      <w:pPr>
        <w:pStyle w:val="Paragraphedeliste"/>
        <w:numPr>
          <w:ilvl w:val="0"/>
          <w:numId w:val="2"/>
        </w:numPr>
        <w:pBdr>
          <w:top w:val="single" w:sz="4" w:space="1" w:color="auto"/>
          <w:left w:val="single" w:sz="4" w:space="1" w:color="auto"/>
          <w:bottom w:val="single" w:sz="4" w:space="1" w:color="auto"/>
          <w:right w:val="single" w:sz="4" w:space="1" w:color="auto"/>
        </w:pBdr>
        <w:rPr>
          <w:rFonts w:ascii="Century Gothic" w:hAnsi="Century Gothic"/>
          <w:noProof/>
        </w:rPr>
      </w:pPr>
      <w:r w:rsidRPr="005C444B">
        <w:rPr>
          <w:rFonts w:ascii="Century Gothic" w:hAnsi="Century Gothic"/>
          <w:noProof/>
        </w:rPr>
        <w:t>la création de parcs de stationnement et d’un dépose-minute en entrée de la plateforme</w:t>
      </w:r>
      <w:r>
        <w:rPr>
          <w:rFonts w:ascii="Century Gothic" w:hAnsi="Century Gothic"/>
          <w:noProof/>
        </w:rPr>
        <w:t> ;</w:t>
      </w:r>
    </w:p>
    <w:p w14:paraId="24142708" w14:textId="1942B7A8" w:rsidR="004B57A3" w:rsidRPr="00EE75E9" w:rsidRDefault="004B57A3" w:rsidP="00EE75E9">
      <w:pPr>
        <w:pStyle w:val="Paragraphedeliste"/>
        <w:numPr>
          <w:ilvl w:val="0"/>
          <w:numId w:val="2"/>
        </w:numPr>
        <w:pBdr>
          <w:top w:val="single" w:sz="4" w:space="1" w:color="auto"/>
          <w:left w:val="single" w:sz="4" w:space="1" w:color="auto"/>
          <w:bottom w:val="single" w:sz="4" w:space="1" w:color="auto"/>
          <w:right w:val="single" w:sz="4" w:space="1" w:color="auto"/>
        </w:pBdr>
        <w:rPr>
          <w:rFonts w:ascii="Century Gothic" w:hAnsi="Century Gothic"/>
          <w:noProof/>
        </w:rPr>
      </w:pPr>
      <w:r w:rsidRPr="007C3A5D">
        <w:rPr>
          <w:rFonts w:ascii="Century Gothic" w:hAnsi="Century Gothic"/>
          <w:noProof/>
        </w:rPr>
        <w:t>Le renforcement des modes doux de déplacements (à pied et à vélo).</w:t>
      </w:r>
    </w:p>
    <w:p w14:paraId="342A363F" w14:textId="552FAAA4" w:rsidR="004B57A3" w:rsidRDefault="004B57A3" w:rsidP="00EE75E9">
      <w:pPr>
        <w:pBdr>
          <w:top w:val="single" w:sz="4" w:space="1" w:color="auto"/>
          <w:left w:val="single" w:sz="4" w:space="1" w:color="auto"/>
          <w:bottom w:val="single" w:sz="4" w:space="1" w:color="auto"/>
          <w:right w:val="single" w:sz="4" w:space="1" w:color="auto"/>
        </w:pBdr>
        <w:rPr>
          <w:rFonts w:ascii="Century Gothic" w:hAnsi="Century Gothic"/>
          <w:noProof/>
        </w:rPr>
      </w:pPr>
      <w:r>
        <w:rPr>
          <w:noProof/>
        </w:rPr>
        <w:drawing>
          <wp:inline distT="0" distB="0" distL="0" distR="0" wp14:anchorId="4C378837" wp14:editId="097174E2">
            <wp:extent cx="720090" cy="658806"/>
            <wp:effectExtent l="0" t="0" r="3810" b="1905"/>
            <wp:docPr id="1001541299" name="Image 2" descr="Une image contenant croquis, diagramme, clipart,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41299" name="Image 2" descr="Une image contenant croquis, diagramme, clipart, conception&#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736382" cy="673711"/>
                    </a:xfrm>
                    <a:prstGeom prst="rect">
                      <a:avLst/>
                    </a:prstGeom>
                  </pic:spPr>
                </pic:pic>
              </a:graphicData>
            </a:graphic>
          </wp:inline>
        </w:drawing>
      </w:r>
      <w:r w:rsidRPr="00064B4D">
        <w:t xml:space="preserve"> </w:t>
      </w:r>
      <w:r w:rsidRPr="00906304">
        <w:rPr>
          <w:rFonts w:ascii="Century Gothic" w:hAnsi="Century Gothic"/>
          <w:b/>
          <w:bCs/>
          <w:color w:val="002060"/>
        </w:rPr>
        <w:t>Développer les énergies bas</w:t>
      </w:r>
      <w:r w:rsidR="0040241E">
        <w:rPr>
          <w:rFonts w:ascii="Century Gothic" w:hAnsi="Century Gothic"/>
          <w:b/>
          <w:bCs/>
          <w:color w:val="002060"/>
        </w:rPr>
        <w:t>-</w:t>
      </w:r>
      <w:r w:rsidRPr="00906304">
        <w:rPr>
          <w:rFonts w:ascii="Century Gothic" w:hAnsi="Century Gothic"/>
          <w:b/>
          <w:bCs/>
          <w:color w:val="002060"/>
        </w:rPr>
        <w:t>carbone au sein de la plateforme aéroportuaire en lien avec les besoins des territoires par :</w:t>
      </w:r>
      <w:r>
        <w:rPr>
          <w:rFonts w:ascii="Century Gothic" w:hAnsi="Century Gothic"/>
          <w:noProof/>
        </w:rPr>
        <w:t xml:space="preserve"> </w:t>
      </w:r>
    </w:p>
    <w:p w14:paraId="526FEEA5" w14:textId="77777777" w:rsidR="004B57A3" w:rsidRPr="005C444B" w:rsidRDefault="004B57A3" w:rsidP="00EE75E9">
      <w:pPr>
        <w:pStyle w:val="Paragraphedeliste"/>
        <w:numPr>
          <w:ilvl w:val="0"/>
          <w:numId w:val="3"/>
        </w:numPr>
        <w:pBdr>
          <w:top w:val="single" w:sz="4" w:space="1" w:color="auto"/>
          <w:left w:val="single" w:sz="4" w:space="1" w:color="auto"/>
          <w:bottom w:val="single" w:sz="4" w:space="1" w:color="auto"/>
          <w:right w:val="single" w:sz="4" w:space="1" w:color="auto"/>
        </w:pBdr>
        <w:rPr>
          <w:rFonts w:ascii="Century Gothic" w:hAnsi="Century Gothic"/>
          <w:noProof/>
        </w:rPr>
      </w:pPr>
      <w:r w:rsidRPr="005C444B">
        <w:rPr>
          <w:rFonts w:ascii="Century Gothic" w:hAnsi="Century Gothic"/>
          <w:noProof/>
        </w:rPr>
        <w:t>la création de nouvelles installations de production et de distribution d’énergie bas carbone pour les besoins du Groupe ADP, de ses partenaires et des territoires ;</w:t>
      </w:r>
    </w:p>
    <w:p w14:paraId="2B230F07" w14:textId="77777777" w:rsidR="004B57A3" w:rsidRPr="005C444B" w:rsidRDefault="004B57A3" w:rsidP="00EE75E9">
      <w:pPr>
        <w:pStyle w:val="Paragraphedeliste"/>
        <w:numPr>
          <w:ilvl w:val="0"/>
          <w:numId w:val="3"/>
        </w:numPr>
        <w:pBdr>
          <w:top w:val="single" w:sz="4" w:space="1" w:color="auto"/>
          <w:left w:val="single" w:sz="4" w:space="1" w:color="auto"/>
          <w:bottom w:val="single" w:sz="4" w:space="1" w:color="auto"/>
          <w:right w:val="single" w:sz="4" w:space="1" w:color="auto"/>
        </w:pBdr>
        <w:rPr>
          <w:rFonts w:ascii="Century Gothic" w:hAnsi="Century Gothic"/>
          <w:noProof/>
        </w:rPr>
      </w:pPr>
      <w:r w:rsidRPr="005C444B">
        <w:rPr>
          <w:rFonts w:ascii="Century Gothic" w:hAnsi="Century Gothic"/>
          <w:noProof/>
        </w:rPr>
        <w:t>le développement de l’électrification des équipements et des usages ;</w:t>
      </w:r>
    </w:p>
    <w:p w14:paraId="6E08D740" w14:textId="66B16A4F" w:rsidR="004B57A3" w:rsidRPr="0040241E" w:rsidRDefault="004B57A3" w:rsidP="00EE75E9">
      <w:pPr>
        <w:pStyle w:val="Paragraphedeliste"/>
        <w:numPr>
          <w:ilvl w:val="0"/>
          <w:numId w:val="3"/>
        </w:numPr>
        <w:pBdr>
          <w:top w:val="single" w:sz="4" w:space="1" w:color="auto"/>
          <w:left w:val="single" w:sz="4" w:space="1" w:color="auto"/>
          <w:bottom w:val="single" w:sz="4" w:space="1" w:color="auto"/>
          <w:right w:val="single" w:sz="4" w:space="1" w:color="auto"/>
        </w:pBdr>
        <w:rPr>
          <w:rFonts w:ascii="Century Gothic" w:hAnsi="Century Gothic"/>
          <w:noProof/>
        </w:rPr>
      </w:pPr>
      <w:r w:rsidRPr="005C444B">
        <w:rPr>
          <w:rFonts w:ascii="Century Gothic" w:hAnsi="Century Gothic"/>
          <w:noProof/>
        </w:rPr>
        <w:t>la désimperméabilisation, le réensemencement et le reboisement de surfaces</w:t>
      </w:r>
      <w:r>
        <w:rPr>
          <w:rFonts w:ascii="Century Gothic" w:hAnsi="Century Gothic"/>
          <w:noProof/>
        </w:rPr>
        <w:t>.</w:t>
      </w:r>
    </w:p>
    <w:p w14:paraId="64369AC6" w14:textId="77777777" w:rsidR="004B57A3" w:rsidRPr="00897CE3" w:rsidRDefault="004B57A3" w:rsidP="00EE75E9">
      <w:pPr>
        <w:pBdr>
          <w:top w:val="single" w:sz="4" w:space="1" w:color="auto"/>
          <w:left w:val="single" w:sz="4" w:space="1" w:color="auto"/>
          <w:bottom w:val="single" w:sz="4" w:space="1" w:color="auto"/>
          <w:right w:val="single" w:sz="4" w:space="1" w:color="auto"/>
        </w:pBdr>
        <w:rPr>
          <w:rFonts w:ascii="Century Gothic" w:hAnsi="Century Gothic"/>
          <w:b/>
          <w:bCs/>
          <w:color w:val="002060"/>
        </w:rPr>
      </w:pPr>
      <w:r>
        <w:rPr>
          <w:noProof/>
        </w:rPr>
        <w:drawing>
          <wp:inline distT="0" distB="0" distL="0" distR="0" wp14:anchorId="609DBFD7" wp14:editId="1ED58EB9">
            <wp:extent cx="396607" cy="528809"/>
            <wp:effectExtent l="0" t="0" r="0" b="5080"/>
            <wp:docPr id="19841482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07542" name="Image 2095207542"/>
                    <pic:cNvPicPr/>
                  </pic:nvPicPr>
                  <pic:blipFill>
                    <a:blip r:embed="rId10">
                      <a:extLst>
                        <a:ext uri="{28A0092B-C50C-407E-A947-70E740481C1C}">
                          <a14:useLocalDpi xmlns:a14="http://schemas.microsoft.com/office/drawing/2010/main" val="0"/>
                        </a:ext>
                      </a:extLst>
                    </a:blip>
                    <a:stretch>
                      <a:fillRect/>
                    </a:stretch>
                  </pic:blipFill>
                  <pic:spPr>
                    <a:xfrm>
                      <a:off x="0" y="0"/>
                      <a:ext cx="396974" cy="529299"/>
                    </a:xfrm>
                    <a:prstGeom prst="rect">
                      <a:avLst/>
                    </a:prstGeom>
                  </pic:spPr>
                </pic:pic>
              </a:graphicData>
            </a:graphic>
          </wp:inline>
        </w:drawing>
      </w:r>
      <w:r w:rsidRPr="00064B4D">
        <w:t xml:space="preserve"> </w:t>
      </w:r>
      <w:r w:rsidRPr="00906304">
        <w:rPr>
          <w:rFonts w:ascii="Century Gothic" w:hAnsi="Century Gothic"/>
          <w:b/>
          <w:bCs/>
          <w:color w:val="002060"/>
        </w:rPr>
        <w:t xml:space="preserve">Améliorer l’hospitalité et la qualité de service </w:t>
      </w:r>
      <w:r w:rsidRPr="00897CE3">
        <w:rPr>
          <w:rFonts w:ascii="Century Gothic" w:hAnsi="Century Gothic"/>
          <w:b/>
          <w:bCs/>
          <w:color w:val="002060"/>
        </w:rPr>
        <w:t>offerte aux passagers et aux</w:t>
      </w:r>
    </w:p>
    <w:p w14:paraId="1DDC86C2" w14:textId="744A9E83" w:rsidR="004B57A3" w:rsidRDefault="004B57A3" w:rsidP="00EE75E9">
      <w:pPr>
        <w:pBdr>
          <w:top w:val="single" w:sz="4" w:space="1" w:color="auto"/>
          <w:left w:val="single" w:sz="4" w:space="1" w:color="auto"/>
          <w:bottom w:val="single" w:sz="4" w:space="1" w:color="auto"/>
          <w:right w:val="single" w:sz="4" w:space="1" w:color="auto"/>
        </w:pBdr>
        <w:rPr>
          <w:rFonts w:ascii="Century Gothic" w:hAnsi="Century Gothic"/>
          <w:noProof/>
        </w:rPr>
      </w:pPr>
      <w:proofErr w:type="gramStart"/>
      <w:r w:rsidRPr="00897CE3">
        <w:rPr>
          <w:rFonts w:ascii="Century Gothic" w:hAnsi="Century Gothic"/>
          <w:b/>
          <w:bCs/>
          <w:color w:val="002060"/>
        </w:rPr>
        <w:t>compagnies</w:t>
      </w:r>
      <w:proofErr w:type="gramEnd"/>
      <w:r w:rsidRPr="00897CE3">
        <w:rPr>
          <w:rFonts w:ascii="Century Gothic" w:hAnsi="Century Gothic"/>
          <w:b/>
          <w:bCs/>
          <w:color w:val="002060"/>
        </w:rPr>
        <w:t xml:space="preserve"> aériennes</w:t>
      </w:r>
      <w:r>
        <w:rPr>
          <w:rFonts w:ascii="Century Gothic" w:hAnsi="Century Gothic"/>
          <w:b/>
          <w:bCs/>
          <w:color w:val="002060"/>
        </w:rPr>
        <w:t xml:space="preserve"> </w:t>
      </w:r>
      <w:r w:rsidRPr="00906304">
        <w:rPr>
          <w:rFonts w:ascii="Century Gothic" w:hAnsi="Century Gothic"/>
          <w:b/>
          <w:bCs/>
          <w:color w:val="002060"/>
        </w:rPr>
        <w:t>de l’aéroport avec :</w:t>
      </w:r>
    </w:p>
    <w:p w14:paraId="302A7860" w14:textId="77777777" w:rsidR="004B57A3" w:rsidRPr="00906304" w:rsidRDefault="004B57A3" w:rsidP="00EE75E9">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sidRPr="00906304">
        <w:rPr>
          <w:rFonts w:ascii="Century Gothic" w:hAnsi="Century Gothic"/>
          <w:noProof/>
        </w:rPr>
        <w:t>la création d’une nouvelle jetée d’embarquement pour accéder directement aux avions, via un bâtiment de connexion à Orly 2 et une passerelle  et ce, sans créer de postes avions supplémentaires</w:t>
      </w:r>
      <w:r>
        <w:rPr>
          <w:rFonts w:ascii="Century Gothic" w:hAnsi="Century Gothic"/>
          <w:noProof/>
        </w:rPr>
        <w:t> ;</w:t>
      </w:r>
    </w:p>
    <w:p w14:paraId="6858C1AE" w14:textId="77777777" w:rsidR="004B57A3" w:rsidRPr="00906304" w:rsidRDefault="004B57A3" w:rsidP="00EE75E9">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sidRPr="00906304">
        <w:rPr>
          <w:rFonts w:ascii="Century Gothic" w:hAnsi="Century Gothic"/>
          <w:noProof/>
        </w:rPr>
        <w:t>l’installation d’équipements pour les personnes en situation de handicap (PSH) et l’amélioration de leur parcours au sein du terminal ;</w:t>
      </w:r>
    </w:p>
    <w:p w14:paraId="2D2F4387" w14:textId="7DBB5182" w:rsidR="0040241E" w:rsidRDefault="004B57A3" w:rsidP="0040241E">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sidRPr="00906304">
        <w:rPr>
          <w:rFonts w:ascii="Century Gothic" w:hAnsi="Century Gothic"/>
          <w:noProof/>
        </w:rPr>
        <w:t>l’optimisation de l’aménagement aéronautique pour anticiper les évolutions de matériel, favoriser la décarbonation et corriger certaines zones sensibles en matière de sécurité aéronautique.</w:t>
      </w:r>
    </w:p>
    <w:p w14:paraId="36E3DA20" w14:textId="77777777" w:rsidR="0040241E" w:rsidRDefault="0040241E" w:rsidP="0040241E">
      <w:pPr>
        <w:pBdr>
          <w:top w:val="single" w:sz="4" w:space="1" w:color="auto"/>
          <w:left w:val="single" w:sz="4" w:space="1" w:color="auto"/>
          <w:bottom w:val="single" w:sz="4" w:space="1" w:color="auto"/>
          <w:right w:val="single" w:sz="4" w:space="1" w:color="auto"/>
        </w:pBdr>
        <w:rPr>
          <w:rFonts w:ascii="Century Gothic" w:hAnsi="Century Gothic"/>
          <w:noProof/>
        </w:rPr>
      </w:pPr>
      <w:r>
        <w:rPr>
          <w:noProof/>
        </w:rPr>
        <w:drawing>
          <wp:inline distT="0" distB="0" distL="0" distR="0" wp14:anchorId="4AF428DF" wp14:editId="13D0CC67">
            <wp:extent cx="766477" cy="631127"/>
            <wp:effectExtent l="0" t="0" r="0" b="4445"/>
            <wp:docPr id="1057300523" name="Image 4" descr="Une image contenant diagramme, croquis, conception, origam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7920" name="Image 4" descr="Une image contenant diagramme, croquis, conception, origami&#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989679" cy="814915"/>
                    </a:xfrm>
                    <a:prstGeom prst="rect">
                      <a:avLst/>
                    </a:prstGeom>
                  </pic:spPr>
                </pic:pic>
              </a:graphicData>
            </a:graphic>
          </wp:inline>
        </w:drawing>
      </w:r>
      <w:r w:rsidRPr="00906304">
        <w:rPr>
          <w:rFonts w:ascii="Century Gothic" w:hAnsi="Century Gothic"/>
          <w:b/>
          <w:bCs/>
          <w:color w:val="002060"/>
        </w:rPr>
        <w:t>Développer une offre immobilière en complémentarité des territoires sud francilien</w:t>
      </w:r>
      <w:r>
        <w:rPr>
          <w:rFonts w:ascii="Century Gothic" w:hAnsi="Century Gothic"/>
          <w:b/>
          <w:bCs/>
          <w:color w:val="002060"/>
        </w:rPr>
        <w:t xml:space="preserve"> par</w:t>
      </w:r>
      <w:r w:rsidRPr="00906304">
        <w:rPr>
          <w:rFonts w:ascii="Century Gothic" w:hAnsi="Century Gothic"/>
          <w:b/>
          <w:bCs/>
          <w:color w:val="002060"/>
        </w:rPr>
        <w:t> :</w:t>
      </w:r>
    </w:p>
    <w:p w14:paraId="5E33C5B4" w14:textId="77777777" w:rsidR="0040241E" w:rsidRPr="00C04083" w:rsidRDefault="0040241E" w:rsidP="0040241E">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sidRPr="00C04083">
        <w:rPr>
          <w:rFonts w:ascii="Century Gothic" w:hAnsi="Century Gothic"/>
          <w:noProof/>
        </w:rPr>
        <w:t>la poursuite d’une démarche immobilière de sobriété, aussi bien foncière, de conception-construction, que d'exploitation ;</w:t>
      </w:r>
    </w:p>
    <w:p w14:paraId="0334808E" w14:textId="53443CDB" w:rsidR="0040241E" w:rsidRDefault="0040241E" w:rsidP="0040241E">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Pr>
          <w:rFonts w:ascii="Century Gothic" w:hAnsi="Century Gothic"/>
          <w:noProof/>
        </w:rPr>
        <w:t>l’</w:t>
      </w:r>
      <w:r w:rsidRPr="00906304">
        <w:rPr>
          <w:rFonts w:ascii="Century Gothic" w:hAnsi="Century Gothic"/>
          <w:noProof/>
        </w:rPr>
        <w:t>accompagne</w:t>
      </w:r>
      <w:r>
        <w:rPr>
          <w:rFonts w:ascii="Century Gothic" w:hAnsi="Century Gothic"/>
          <w:noProof/>
        </w:rPr>
        <w:t>ment</w:t>
      </w:r>
      <w:r w:rsidRPr="00906304">
        <w:rPr>
          <w:rFonts w:ascii="Century Gothic" w:hAnsi="Century Gothic"/>
          <w:noProof/>
        </w:rPr>
        <w:t xml:space="preserve"> </w:t>
      </w:r>
      <w:r>
        <w:rPr>
          <w:rFonts w:ascii="Century Gothic" w:hAnsi="Century Gothic"/>
          <w:noProof/>
        </w:rPr>
        <w:t>d</w:t>
      </w:r>
      <w:r w:rsidRPr="00906304">
        <w:rPr>
          <w:rFonts w:ascii="Century Gothic" w:hAnsi="Century Gothic"/>
          <w:noProof/>
        </w:rPr>
        <w:t>es trois types de clients du Groupe ADP : écosystème aéroportuaire, acteurs économiques des territoires, et collaborateurs ;</w:t>
      </w:r>
    </w:p>
    <w:p w14:paraId="7BDF8F73" w14:textId="1C565342" w:rsidR="0040241E" w:rsidRDefault="0040241E" w:rsidP="0040241E">
      <w:pPr>
        <w:pBdr>
          <w:top w:val="single" w:sz="4" w:space="1" w:color="auto"/>
          <w:left w:val="single" w:sz="4" w:space="1" w:color="auto"/>
          <w:bottom w:val="single" w:sz="4" w:space="1" w:color="auto"/>
          <w:right w:val="single" w:sz="4" w:space="1" w:color="auto"/>
        </w:pBdr>
        <w:rPr>
          <w:rFonts w:ascii="Century Gothic" w:hAnsi="Century Gothic"/>
          <w:noProof/>
        </w:rPr>
      </w:pPr>
    </w:p>
    <w:p w14:paraId="2A5CE118" w14:textId="1CFEFE7B" w:rsidR="0040241E" w:rsidRDefault="0040241E" w:rsidP="0040241E">
      <w:pPr>
        <w:pBdr>
          <w:top w:val="single" w:sz="4" w:space="1" w:color="auto"/>
          <w:left w:val="single" w:sz="4" w:space="1" w:color="auto"/>
          <w:bottom w:val="single" w:sz="4" w:space="1" w:color="auto"/>
          <w:right w:val="single" w:sz="4" w:space="1" w:color="auto"/>
        </w:pBdr>
        <w:rPr>
          <w:rFonts w:ascii="Century Gothic" w:hAnsi="Century Gothic"/>
          <w:noProof/>
        </w:rPr>
      </w:pPr>
    </w:p>
    <w:p w14:paraId="7D75635C" w14:textId="77777777" w:rsidR="0040241E" w:rsidRPr="0040241E" w:rsidRDefault="0040241E" w:rsidP="0040241E">
      <w:pPr>
        <w:pBdr>
          <w:top w:val="single" w:sz="4" w:space="1" w:color="auto"/>
          <w:left w:val="single" w:sz="4" w:space="1" w:color="auto"/>
          <w:bottom w:val="single" w:sz="4" w:space="1" w:color="auto"/>
          <w:right w:val="single" w:sz="4" w:space="1" w:color="auto"/>
        </w:pBdr>
        <w:rPr>
          <w:rFonts w:ascii="Century Gothic" w:hAnsi="Century Gothic"/>
          <w:noProof/>
        </w:rPr>
      </w:pPr>
    </w:p>
    <w:p w14:paraId="10348C39" w14:textId="0072E83E" w:rsidR="0040241E" w:rsidRDefault="0040241E" w:rsidP="0040241E">
      <w:pPr>
        <w:pStyle w:val="Paragraphedeliste"/>
        <w:numPr>
          <w:ilvl w:val="0"/>
          <w:numId w:val="4"/>
        </w:numPr>
        <w:pBdr>
          <w:top w:val="single" w:sz="4" w:space="1" w:color="auto"/>
          <w:left w:val="single" w:sz="4" w:space="1" w:color="auto"/>
          <w:bottom w:val="single" w:sz="4" w:space="1" w:color="auto"/>
          <w:right w:val="single" w:sz="4" w:space="1" w:color="auto"/>
        </w:pBdr>
        <w:rPr>
          <w:rFonts w:ascii="Century Gothic" w:hAnsi="Century Gothic"/>
          <w:noProof/>
        </w:rPr>
      </w:pPr>
      <w:r w:rsidRPr="00906304">
        <w:rPr>
          <w:rFonts w:ascii="Century Gothic" w:hAnsi="Century Gothic"/>
          <w:noProof/>
        </w:rPr>
        <w:lastRenderedPageBreak/>
        <w:t>assumer un positionnement en double regard tourné, d'une part, vers l'intérieur de la plateforme Paris-Orly et son activité aéronautique, et d'autre part, vers l’extérieur de la plateforme</w:t>
      </w:r>
      <w:r>
        <w:rPr>
          <w:rFonts w:ascii="Century Gothic" w:hAnsi="Century Gothic"/>
          <w:noProof/>
        </w:rPr>
        <w:t xml:space="preserve"> </w:t>
      </w:r>
      <w:r w:rsidRPr="00906304">
        <w:rPr>
          <w:rFonts w:ascii="Century Gothic" w:hAnsi="Century Gothic"/>
          <w:noProof/>
        </w:rPr>
        <w:t>c’est-à-dire résolument tourné vers les territoires.</w:t>
      </w:r>
    </w:p>
    <w:p w14:paraId="1632D360" w14:textId="77777777" w:rsidR="0040241E" w:rsidRPr="0040241E" w:rsidRDefault="0040241E" w:rsidP="0040241E">
      <w:pPr>
        <w:pBdr>
          <w:top w:val="single" w:sz="4" w:space="1" w:color="auto"/>
          <w:left w:val="single" w:sz="4" w:space="1" w:color="auto"/>
          <w:bottom w:val="single" w:sz="4" w:space="1" w:color="auto"/>
          <w:right w:val="single" w:sz="4" w:space="1" w:color="auto"/>
        </w:pBdr>
        <w:rPr>
          <w:rFonts w:ascii="Century Gothic" w:hAnsi="Century Gothic"/>
          <w:noProof/>
        </w:rPr>
      </w:pPr>
    </w:p>
    <w:p w14:paraId="424C94CB" w14:textId="76E62136" w:rsidR="008B3A6C" w:rsidRPr="0040241E" w:rsidRDefault="008B3A6C" w:rsidP="00EE75E9">
      <w:pPr>
        <w:pBdr>
          <w:top w:val="single" w:sz="4" w:space="1" w:color="auto"/>
          <w:left w:val="single" w:sz="4" w:space="1" w:color="auto"/>
          <w:bottom w:val="single" w:sz="4" w:space="1" w:color="auto"/>
          <w:right w:val="single" w:sz="4" w:space="1" w:color="auto"/>
        </w:pBdr>
      </w:pPr>
      <w:r w:rsidRPr="008B3A6C">
        <w:rPr>
          <w:rFonts w:ascii="Century Gothic" w:hAnsi="Century Gothic"/>
          <w:i/>
          <w:iCs/>
        </w:rPr>
        <w:t>Retrouvez le schéma du projet Paris-Orly 2035 en pièce jointe de ce documen</w:t>
      </w:r>
      <w:r>
        <w:rPr>
          <w:rFonts w:ascii="Century Gothic" w:hAnsi="Century Gothic"/>
          <w:i/>
          <w:iCs/>
        </w:rPr>
        <w:t xml:space="preserve">t et retrouvez le motion design </w:t>
      </w:r>
      <w:r w:rsidRPr="008B3A6C">
        <w:rPr>
          <w:rFonts w:ascii="Century Gothic" w:hAnsi="Century Gothic"/>
          <w:i/>
          <w:iCs/>
          <w:color w:val="4472C4" w:themeColor="accent1"/>
          <w:u w:val="single"/>
        </w:rPr>
        <w:t>en vous rendant sur ce lien</w:t>
      </w:r>
    </w:p>
    <w:p w14:paraId="25470559" w14:textId="77777777" w:rsidR="0038166A" w:rsidRDefault="0038166A" w:rsidP="00EE75E9">
      <w:pPr>
        <w:pBdr>
          <w:top w:val="single" w:sz="4" w:space="1" w:color="auto"/>
          <w:left w:val="single" w:sz="4" w:space="1" w:color="auto"/>
          <w:bottom w:val="single" w:sz="4" w:space="1" w:color="auto"/>
          <w:right w:val="single" w:sz="4" w:space="1" w:color="auto"/>
        </w:pBdr>
        <w:rPr>
          <w:rFonts w:ascii="Century Gothic" w:hAnsi="Century Gothic"/>
          <w:i/>
          <w:iCs/>
        </w:rPr>
      </w:pPr>
    </w:p>
    <w:p w14:paraId="4267A678" w14:textId="77777777" w:rsidR="0038166A" w:rsidRDefault="0038166A" w:rsidP="00EE75E9">
      <w:pPr>
        <w:pBdr>
          <w:top w:val="single" w:sz="4" w:space="1" w:color="auto"/>
          <w:left w:val="single" w:sz="4" w:space="1" w:color="auto"/>
          <w:bottom w:val="single" w:sz="4" w:space="1" w:color="auto"/>
          <w:right w:val="single" w:sz="4" w:space="1" w:color="auto"/>
        </w:pBdr>
        <w:rPr>
          <w:rFonts w:ascii="Century Gothic" w:hAnsi="Century Gothic"/>
          <w:i/>
          <w:iCs/>
        </w:rPr>
      </w:pPr>
    </w:p>
    <w:p w14:paraId="345AA9F7" w14:textId="77777777" w:rsidR="001A0BE5" w:rsidRDefault="001A0BE5">
      <w:pPr>
        <w:rPr>
          <w:rFonts w:ascii="Century Gothic" w:hAnsi="Century Gothic"/>
        </w:rPr>
      </w:pPr>
    </w:p>
    <w:p w14:paraId="41EC5730" w14:textId="7CA88E2E" w:rsidR="00FE73DE" w:rsidRPr="005C444B" w:rsidRDefault="00FE73DE" w:rsidP="005C444B">
      <w:pPr>
        <w:jc w:val="both"/>
        <w:rPr>
          <w:rFonts w:ascii="Century Gothic" w:hAnsi="Century Gothic"/>
          <w:b/>
          <w:bCs/>
          <w:color w:val="002060"/>
        </w:rPr>
      </w:pPr>
      <w:r w:rsidRPr="005C444B">
        <w:rPr>
          <w:rFonts w:ascii="Century Gothic" w:hAnsi="Century Gothic"/>
          <w:b/>
          <w:bCs/>
          <w:color w:val="002060"/>
        </w:rPr>
        <w:t>Une</w:t>
      </w:r>
      <w:r w:rsidR="00064B4D" w:rsidRPr="005C444B">
        <w:rPr>
          <w:rFonts w:ascii="Century Gothic" w:hAnsi="Century Gothic"/>
          <w:b/>
          <w:bCs/>
          <w:color w:val="002060"/>
        </w:rPr>
        <w:t xml:space="preserve"> démarche de </w:t>
      </w:r>
      <w:r w:rsidRPr="005C444B">
        <w:rPr>
          <w:rFonts w:ascii="Century Gothic" w:hAnsi="Century Gothic"/>
          <w:b/>
          <w:bCs/>
          <w:color w:val="002060"/>
        </w:rPr>
        <w:t>pré</w:t>
      </w:r>
      <w:r w:rsidR="00064B4D" w:rsidRPr="005C444B">
        <w:rPr>
          <w:rFonts w:ascii="Century Gothic" w:hAnsi="Century Gothic"/>
          <w:b/>
          <w:bCs/>
          <w:color w:val="002060"/>
        </w:rPr>
        <w:t>-</w:t>
      </w:r>
      <w:r w:rsidRPr="005C444B">
        <w:rPr>
          <w:rFonts w:ascii="Century Gothic" w:hAnsi="Century Gothic"/>
          <w:b/>
          <w:bCs/>
          <w:color w:val="002060"/>
        </w:rPr>
        <w:t>concertation engagée dès janvier 2024</w:t>
      </w:r>
    </w:p>
    <w:p w14:paraId="7D413530" w14:textId="3DB23FA2" w:rsidR="005C444B" w:rsidRDefault="00064B4D" w:rsidP="00FE73DE">
      <w:pPr>
        <w:rPr>
          <w:rFonts w:ascii="Century Gothic" w:hAnsi="Century Gothic"/>
        </w:rPr>
      </w:pPr>
      <w:r w:rsidRPr="00064B4D">
        <w:rPr>
          <w:rFonts w:ascii="Century Gothic" w:hAnsi="Century Gothic"/>
        </w:rPr>
        <w:t xml:space="preserve">Des temps d’échange </w:t>
      </w:r>
      <w:r w:rsidR="00914755">
        <w:rPr>
          <w:rFonts w:ascii="Century Gothic" w:hAnsi="Century Gothic"/>
        </w:rPr>
        <w:t xml:space="preserve">ont été </w:t>
      </w:r>
      <w:r w:rsidRPr="00064B4D">
        <w:rPr>
          <w:rFonts w:ascii="Century Gothic" w:hAnsi="Century Gothic"/>
        </w:rPr>
        <w:t xml:space="preserve">organisés en amont de la concertation pour présenter le projet </w:t>
      </w:r>
      <w:r w:rsidR="00914755">
        <w:rPr>
          <w:rFonts w:ascii="Century Gothic" w:hAnsi="Century Gothic"/>
        </w:rPr>
        <w:t xml:space="preserve">à nos partenaires </w:t>
      </w:r>
      <w:r w:rsidRPr="00064B4D">
        <w:rPr>
          <w:rFonts w:ascii="Century Gothic" w:hAnsi="Century Gothic"/>
        </w:rPr>
        <w:t>et</w:t>
      </w:r>
      <w:r>
        <w:rPr>
          <w:rFonts w:ascii="Century Gothic" w:hAnsi="Century Gothic"/>
        </w:rPr>
        <w:t xml:space="preserve"> </w:t>
      </w:r>
      <w:r w:rsidRPr="00064B4D">
        <w:rPr>
          <w:rFonts w:ascii="Century Gothic" w:hAnsi="Century Gothic"/>
        </w:rPr>
        <w:t>annoncer le lancement de la phase de concertation préalable</w:t>
      </w:r>
      <w:r>
        <w:rPr>
          <w:rFonts w:ascii="Century Gothic" w:hAnsi="Century Gothic"/>
        </w:rPr>
        <w:t xml:space="preserve">, auprès des </w:t>
      </w:r>
      <w:r w:rsidR="00527F11">
        <w:rPr>
          <w:rFonts w:ascii="Century Gothic" w:hAnsi="Century Gothic"/>
        </w:rPr>
        <w:t xml:space="preserve">collectivités, </w:t>
      </w:r>
      <w:r>
        <w:rPr>
          <w:rFonts w:ascii="Century Gothic" w:hAnsi="Century Gothic"/>
        </w:rPr>
        <w:t>élus</w:t>
      </w:r>
      <w:r w:rsidR="00914755">
        <w:rPr>
          <w:rFonts w:ascii="Century Gothic" w:hAnsi="Century Gothic"/>
        </w:rPr>
        <w:t xml:space="preserve">, </w:t>
      </w:r>
      <w:r>
        <w:rPr>
          <w:rFonts w:ascii="Century Gothic" w:hAnsi="Century Gothic"/>
        </w:rPr>
        <w:t>riverains ainsi qu</w:t>
      </w:r>
      <w:r w:rsidR="00914755">
        <w:rPr>
          <w:rFonts w:ascii="Century Gothic" w:hAnsi="Century Gothic"/>
        </w:rPr>
        <w:t>’</w:t>
      </w:r>
      <w:r w:rsidR="00A27FA3">
        <w:rPr>
          <w:rFonts w:ascii="Century Gothic" w:hAnsi="Century Gothic"/>
        </w:rPr>
        <w:t>à</w:t>
      </w:r>
      <w:r>
        <w:rPr>
          <w:rFonts w:ascii="Century Gothic" w:hAnsi="Century Gothic"/>
        </w:rPr>
        <w:t xml:space="preserve"> la communauté</w:t>
      </w:r>
      <w:r w:rsidR="006D612B">
        <w:rPr>
          <w:rFonts w:ascii="Century Gothic" w:hAnsi="Century Gothic"/>
        </w:rPr>
        <w:t xml:space="preserve"> </w:t>
      </w:r>
      <w:r>
        <w:rPr>
          <w:rFonts w:ascii="Century Gothic" w:hAnsi="Century Gothic"/>
        </w:rPr>
        <w:t xml:space="preserve">aéroportuaire. </w:t>
      </w:r>
    </w:p>
    <w:p w14:paraId="5E43E185" w14:textId="77777777" w:rsidR="00064B4D" w:rsidRDefault="00064B4D" w:rsidP="00FE73DE">
      <w:pPr>
        <w:rPr>
          <w:rFonts w:ascii="Century Gothic" w:hAnsi="Century Gothic"/>
        </w:rPr>
      </w:pPr>
    </w:p>
    <w:p w14:paraId="5C7BBA3F" w14:textId="42C0171F" w:rsidR="00FE73DE" w:rsidRPr="005C444B" w:rsidRDefault="00FE73DE" w:rsidP="005C444B">
      <w:pPr>
        <w:jc w:val="both"/>
        <w:rPr>
          <w:rFonts w:ascii="Century Gothic" w:hAnsi="Century Gothic"/>
          <w:b/>
          <w:bCs/>
          <w:color w:val="002060"/>
        </w:rPr>
      </w:pPr>
      <w:r w:rsidRPr="005C444B">
        <w:rPr>
          <w:rFonts w:ascii="Century Gothic" w:hAnsi="Century Gothic"/>
          <w:b/>
          <w:bCs/>
          <w:color w:val="002060"/>
        </w:rPr>
        <w:t>La démarche de concertation du 26 février au 26 mai 2024</w:t>
      </w:r>
    </w:p>
    <w:p w14:paraId="11A4FCA6" w14:textId="33CDF666" w:rsidR="00FE73DE" w:rsidRPr="00FE73DE" w:rsidRDefault="00FE73DE" w:rsidP="00FE73DE">
      <w:pPr>
        <w:pStyle w:val="Textedesaisie"/>
        <w:jc w:val="both"/>
        <w:rPr>
          <w:rFonts w:ascii="Century Gothic" w:hAnsi="Century Gothic"/>
          <w:sz w:val="24"/>
          <w:szCs w:val="24"/>
        </w:rPr>
      </w:pPr>
      <w:r w:rsidRPr="00FE73DE">
        <w:rPr>
          <w:rFonts w:ascii="Century Gothic" w:hAnsi="Century Gothic"/>
          <w:sz w:val="24"/>
          <w:szCs w:val="24"/>
        </w:rPr>
        <w:t>La concertation organisée par le Groupe ADP</w:t>
      </w:r>
      <w:r w:rsidR="00914755">
        <w:rPr>
          <w:rFonts w:ascii="Century Gothic" w:hAnsi="Century Gothic"/>
          <w:sz w:val="24"/>
          <w:szCs w:val="24"/>
        </w:rPr>
        <w:t xml:space="preserve"> est une initiative volontaire et</w:t>
      </w:r>
      <w:r w:rsidRPr="00FE73DE">
        <w:rPr>
          <w:rFonts w:ascii="Century Gothic" w:hAnsi="Century Gothic"/>
          <w:sz w:val="24"/>
          <w:szCs w:val="24"/>
        </w:rPr>
        <w:t xml:space="preserve"> a pour objet d’informer le public sur les caractéristiques et les objectifs du projet Paris-Orly 2035 afin de recueillir son avis. </w:t>
      </w:r>
      <w:r w:rsidR="00914755">
        <w:rPr>
          <w:rFonts w:ascii="Century Gothic" w:hAnsi="Century Gothic"/>
          <w:sz w:val="24"/>
          <w:szCs w:val="24"/>
        </w:rPr>
        <w:t xml:space="preserve">Elle a été pensée pour </w:t>
      </w:r>
      <w:r w:rsidR="00C9583E">
        <w:rPr>
          <w:rFonts w:ascii="Century Gothic" w:hAnsi="Century Gothic"/>
          <w:sz w:val="24"/>
          <w:szCs w:val="24"/>
        </w:rPr>
        <w:t xml:space="preserve">permettre au plus grand nombre de participer, et est organisée avec le conseil de la </w:t>
      </w:r>
      <w:r w:rsidR="00C9583E" w:rsidRPr="00C9583E">
        <w:rPr>
          <w:rFonts w:ascii="Century Gothic" w:hAnsi="Century Gothic"/>
          <w:sz w:val="24"/>
          <w:szCs w:val="24"/>
        </w:rPr>
        <w:t>Commission nationale du débat public</w:t>
      </w:r>
      <w:r w:rsidR="00C9583E">
        <w:rPr>
          <w:rFonts w:ascii="Century Gothic" w:hAnsi="Century Gothic"/>
          <w:sz w:val="24"/>
          <w:szCs w:val="24"/>
        </w:rPr>
        <w:t>.</w:t>
      </w:r>
    </w:p>
    <w:p w14:paraId="017D2627" w14:textId="77777777" w:rsidR="00FE73DE" w:rsidRPr="00FE73DE" w:rsidRDefault="00FE73DE" w:rsidP="00FE73DE">
      <w:pPr>
        <w:rPr>
          <w:rFonts w:ascii="Century Gothic" w:hAnsi="Century Gothic"/>
        </w:rPr>
      </w:pPr>
    </w:p>
    <w:p w14:paraId="15B7FA49" w14:textId="77777777" w:rsidR="00FE73DE" w:rsidRPr="00FE73DE" w:rsidRDefault="00FE73DE" w:rsidP="00FE73DE">
      <w:pPr>
        <w:rPr>
          <w:rFonts w:ascii="Century Gothic" w:hAnsi="Century Gothic"/>
        </w:rPr>
      </w:pPr>
    </w:p>
    <w:p w14:paraId="392D6256" w14:textId="05717C32" w:rsidR="00064B4D" w:rsidRDefault="00064B4D">
      <w:pPr>
        <w:rPr>
          <w:rFonts w:ascii="Century Gothic" w:hAnsi="Century Gothic"/>
        </w:rPr>
      </w:pPr>
      <w:r>
        <w:rPr>
          <w:rFonts w:ascii="Century Gothic" w:hAnsi="Century Gothic"/>
        </w:rPr>
        <w:br w:type="page"/>
      </w:r>
    </w:p>
    <w:p w14:paraId="6DB630AD" w14:textId="77777777" w:rsidR="00FE73DE" w:rsidRPr="00FE73DE" w:rsidRDefault="00FE73DE" w:rsidP="00FE73DE">
      <w:pPr>
        <w:rPr>
          <w:rFonts w:ascii="Century Gothic" w:hAnsi="Century Gothic"/>
        </w:rPr>
      </w:pPr>
    </w:p>
    <w:p w14:paraId="1D22519D" w14:textId="700DD37C" w:rsidR="00FE73DE" w:rsidRPr="001A5315" w:rsidRDefault="00FE73DE" w:rsidP="00FE73DE">
      <w:pPr>
        <w:pBdr>
          <w:top w:val="single" w:sz="4" w:space="1" w:color="auto"/>
          <w:left w:val="single" w:sz="4" w:space="4" w:color="auto"/>
          <w:bottom w:val="single" w:sz="4" w:space="1" w:color="auto"/>
          <w:right w:val="single" w:sz="4" w:space="4" w:color="auto"/>
        </w:pBdr>
        <w:rPr>
          <w:rFonts w:ascii="Century Gothic" w:hAnsi="Century Gothic"/>
          <w:b/>
          <w:bCs/>
          <w:color w:val="002060"/>
        </w:rPr>
      </w:pPr>
      <w:r w:rsidRPr="001A5315">
        <w:rPr>
          <w:rFonts w:ascii="Century Gothic" w:hAnsi="Century Gothic"/>
          <w:b/>
          <w:bCs/>
          <w:color w:val="002060"/>
        </w:rPr>
        <w:t>INFORMEZ-VOUS ET PARTICIPEZ </w:t>
      </w:r>
    </w:p>
    <w:p w14:paraId="48A1C735"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01640790" w14:textId="1762FBEE" w:rsidR="00FE73DE" w:rsidRPr="001A5315" w:rsidRDefault="00FE73DE" w:rsidP="00FE73DE">
      <w:pPr>
        <w:pBdr>
          <w:top w:val="single" w:sz="4" w:space="1" w:color="auto"/>
          <w:left w:val="single" w:sz="4" w:space="4" w:color="auto"/>
          <w:bottom w:val="single" w:sz="4" w:space="1" w:color="auto"/>
          <w:right w:val="single" w:sz="4" w:space="4" w:color="auto"/>
        </w:pBdr>
        <w:rPr>
          <w:rFonts w:ascii="Century Gothic" w:hAnsi="Century Gothic"/>
          <w:b/>
          <w:bCs/>
          <w:color w:val="C00000"/>
        </w:rPr>
      </w:pPr>
      <w:r w:rsidRPr="001A5315">
        <w:rPr>
          <w:rFonts w:ascii="Century Gothic" w:hAnsi="Century Gothic"/>
          <w:b/>
          <w:bCs/>
        </w:rPr>
        <w:t>Des outils pour s’informer</w:t>
      </w:r>
      <w:r w:rsidR="001A5315">
        <w:rPr>
          <w:rFonts w:ascii="Century Gothic" w:hAnsi="Century Gothic"/>
          <w:b/>
          <w:bCs/>
        </w:rPr>
        <w:t xml:space="preserve"> : </w:t>
      </w:r>
    </w:p>
    <w:p w14:paraId="7582C17A"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Le site internet : parisorly2035.groupe-adp.com </w:t>
      </w:r>
    </w:p>
    <w:p w14:paraId="34455EEE"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Le dossier de concertation et la synthèse à consulter sur le site internet </w:t>
      </w:r>
    </w:p>
    <w:p w14:paraId="6457AE32"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La newsletter du projet : inscription depuis le site internet </w:t>
      </w:r>
    </w:p>
    <w:p w14:paraId="12C296EC"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4E249EA5" w14:textId="52314F10" w:rsidR="00FE73DE" w:rsidRPr="001A5315" w:rsidRDefault="00FE73DE" w:rsidP="00FE73DE">
      <w:pPr>
        <w:pBdr>
          <w:top w:val="single" w:sz="4" w:space="1" w:color="auto"/>
          <w:left w:val="single" w:sz="4" w:space="4" w:color="auto"/>
          <w:bottom w:val="single" w:sz="4" w:space="1" w:color="auto"/>
          <w:right w:val="single" w:sz="4" w:space="4" w:color="auto"/>
        </w:pBdr>
        <w:rPr>
          <w:rFonts w:ascii="Century Gothic" w:hAnsi="Century Gothic"/>
          <w:b/>
          <w:bCs/>
          <w:color w:val="002060"/>
        </w:rPr>
      </w:pPr>
      <w:r w:rsidRPr="001A5315">
        <w:rPr>
          <w:rFonts w:ascii="Century Gothic" w:hAnsi="Century Gothic"/>
          <w:b/>
          <w:bCs/>
          <w:color w:val="002060"/>
        </w:rPr>
        <w:t xml:space="preserve">Un programme de rencontres </w:t>
      </w:r>
    </w:p>
    <w:p w14:paraId="6DE701A5" w14:textId="3D170D44"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523711C0" w14:textId="4E7D44E3"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064B4D">
        <w:rPr>
          <w:rFonts w:ascii="Century Gothic" w:hAnsi="Century Gothic"/>
          <w:b/>
          <w:bCs/>
        </w:rPr>
        <w:t>2 réunions publiques</w:t>
      </w:r>
      <w:r w:rsidRPr="00FE73DE">
        <w:rPr>
          <w:rFonts w:ascii="Century Gothic" w:hAnsi="Century Gothic"/>
        </w:rPr>
        <w:t xml:space="preserve"> : </w:t>
      </w:r>
    </w:p>
    <w:p w14:paraId="25B0C180" w14:textId="2AA4E91D"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Mercredi 28 février à 19h / Orly, Hôtel de ville, 1 Place François Mitterrand </w:t>
      </w:r>
    </w:p>
    <w:p w14:paraId="08FC21AC" w14:textId="1A72D93F"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Mardi 21 mai à </w:t>
      </w:r>
      <w:r w:rsidR="00FA64A5" w:rsidRPr="0040241E">
        <w:rPr>
          <w:rFonts w:ascii="Century Gothic" w:hAnsi="Century Gothic"/>
        </w:rPr>
        <w:t>19</w:t>
      </w:r>
      <w:r w:rsidRPr="0040241E">
        <w:rPr>
          <w:rFonts w:ascii="Century Gothic" w:hAnsi="Century Gothic"/>
        </w:rPr>
        <w:t>h</w:t>
      </w:r>
      <w:r w:rsidRPr="00FE73DE">
        <w:rPr>
          <w:rFonts w:ascii="Century Gothic" w:hAnsi="Century Gothic"/>
        </w:rPr>
        <w:t xml:space="preserve"> /</w:t>
      </w:r>
      <w:r w:rsidR="00A27FA3">
        <w:rPr>
          <w:rFonts w:ascii="Century Gothic" w:hAnsi="Century Gothic"/>
        </w:rPr>
        <w:t xml:space="preserve"> Chilly-Mazarin,</w:t>
      </w:r>
      <w:r w:rsidRPr="00FE73DE">
        <w:rPr>
          <w:rFonts w:ascii="Century Gothic" w:hAnsi="Century Gothic"/>
        </w:rPr>
        <w:t xml:space="preserve"> </w:t>
      </w:r>
      <w:r w:rsidR="00A27FA3" w:rsidRPr="005C444B">
        <w:rPr>
          <w:rFonts w:ascii="Century Gothic" w:hAnsi="Century Gothic"/>
        </w:rPr>
        <w:t>Conservatoire – Auditorium, Parc de l’Hôtel de Ville - 13 avenue de Carlet</w:t>
      </w:r>
    </w:p>
    <w:p w14:paraId="4BA4729D"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7ECDD489" w14:textId="2AEF4607" w:rsidR="00FE73DE" w:rsidRPr="001A5315" w:rsidRDefault="00064B4D" w:rsidP="00FE73DE">
      <w:pPr>
        <w:pBdr>
          <w:top w:val="single" w:sz="4" w:space="1" w:color="auto"/>
          <w:left w:val="single" w:sz="4" w:space="4" w:color="auto"/>
          <w:bottom w:val="single" w:sz="4" w:space="1" w:color="auto"/>
          <w:right w:val="single" w:sz="4" w:space="4" w:color="auto"/>
        </w:pBdr>
        <w:rPr>
          <w:rFonts w:ascii="Century Gothic" w:hAnsi="Century Gothic"/>
          <w:b/>
          <w:bCs/>
        </w:rPr>
      </w:pPr>
      <w:r w:rsidRPr="001A5315">
        <w:rPr>
          <w:rFonts w:ascii="Century Gothic" w:hAnsi="Century Gothic"/>
          <w:b/>
          <w:bCs/>
        </w:rPr>
        <w:t xml:space="preserve">6 </w:t>
      </w:r>
      <w:r w:rsidR="00FE73DE" w:rsidRPr="001A5315">
        <w:rPr>
          <w:rFonts w:ascii="Century Gothic" w:hAnsi="Century Gothic"/>
          <w:b/>
          <w:bCs/>
        </w:rPr>
        <w:t xml:space="preserve">ateliers thématiques sur inscription sur parisorly2035.groupe-adp.com : </w:t>
      </w:r>
    </w:p>
    <w:p w14:paraId="23BBC82A" w14:textId="483A29B0" w:rsidR="00064B4D" w:rsidRPr="00FE73DE" w:rsidRDefault="00064B4D" w:rsidP="00FE73DE">
      <w:pPr>
        <w:pBdr>
          <w:top w:val="single" w:sz="4" w:space="1" w:color="auto"/>
          <w:left w:val="single" w:sz="4" w:space="4" w:color="auto"/>
          <w:bottom w:val="single" w:sz="4" w:space="1" w:color="auto"/>
          <w:right w:val="single" w:sz="4" w:space="4" w:color="auto"/>
        </w:pBdr>
        <w:rPr>
          <w:rFonts w:ascii="Century Gothic" w:hAnsi="Century Gothic"/>
        </w:rPr>
      </w:pPr>
    </w:p>
    <w:p w14:paraId="395F945D"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064B4D">
        <w:rPr>
          <w:rFonts w:ascii="Century Gothic" w:hAnsi="Century Gothic"/>
          <w:b/>
          <w:bCs/>
        </w:rPr>
        <w:t>Énergie</w:t>
      </w:r>
      <w:r w:rsidRPr="00FE73DE">
        <w:rPr>
          <w:rFonts w:ascii="Century Gothic" w:hAnsi="Century Gothic"/>
        </w:rPr>
        <w:t xml:space="preserve"> : </w:t>
      </w:r>
    </w:p>
    <w:p w14:paraId="22CB92B9" w14:textId="6454FF0E" w:rsidR="00FE73DE" w:rsidRDefault="00A27FA3" w:rsidP="00FE73DE">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J</w:t>
      </w:r>
      <w:r w:rsidR="00FE73DE" w:rsidRPr="00FE73DE">
        <w:rPr>
          <w:rFonts w:ascii="Century Gothic" w:hAnsi="Century Gothic"/>
        </w:rPr>
        <w:t>eudi 7 mars à 19h30 / Athis-Mons</w:t>
      </w:r>
    </w:p>
    <w:p w14:paraId="308FB5C8" w14:textId="77777777" w:rsidR="00064B4D" w:rsidRPr="00FE73DE" w:rsidRDefault="00064B4D" w:rsidP="00FE73DE">
      <w:pPr>
        <w:pBdr>
          <w:top w:val="single" w:sz="4" w:space="1" w:color="auto"/>
          <w:left w:val="single" w:sz="4" w:space="4" w:color="auto"/>
          <w:bottom w:val="single" w:sz="4" w:space="1" w:color="auto"/>
          <w:right w:val="single" w:sz="4" w:space="4" w:color="auto"/>
        </w:pBdr>
        <w:rPr>
          <w:rFonts w:ascii="Century Gothic" w:hAnsi="Century Gothic"/>
        </w:rPr>
      </w:pPr>
    </w:p>
    <w:p w14:paraId="76C87C00" w14:textId="2B6BFCBA"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064B4D">
        <w:rPr>
          <w:rFonts w:ascii="Century Gothic" w:hAnsi="Century Gothic"/>
          <w:b/>
          <w:bCs/>
        </w:rPr>
        <w:t>Immobilier</w:t>
      </w:r>
      <w:r w:rsidR="0040241E">
        <w:rPr>
          <w:rFonts w:ascii="Century Gothic" w:hAnsi="Century Gothic"/>
          <w:b/>
          <w:bCs/>
        </w:rPr>
        <w:t> :</w:t>
      </w:r>
    </w:p>
    <w:p w14:paraId="044A0011" w14:textId="3450F1D7" w:rsid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Jeudi 4 avril à 18h30 / </w:t>
      </w:r>
      <w:r w:rsidR="00A27FA3">
        <w:rPr>
          <w:rFonts w:ascii="Century Gothic" w:hAnsi="Century Gothic"/>
        </w:rPr>
        <w:t xml:space="preserve">Athis-Mons </w:t>
      </w:r>
      <w:r w:rsidRPr="00FE73DE">
        <w:rPr>
          <w:rFonts w:ascii="Century Gothic" w:hAnsi="Century Gothic"/>
        </w:rPr>
        <w:t xml:space="preserve"> </w:t>
      </w:r>
    </w:p>
    <w:p w14:paraId="1E2E5818" w14:textId="20D44637" w:rsidR="001A5315" w:rsidRPr="00FE73DE" w:rsidRDefault="00A27FA3" w:rsidP="00FE73DE">
      <w:pPr>
        <w:pBdr>
          <w:top w:val="single" w:sz="4" w:space="1" w:color="auto"/>
          <w:left w:val="single" w:sz="4" w:space="4" w:color="auto"/>
          <w:bottom w:val="single" w:sz="4" w:space="1" w:color="auto"/>
          <w:right w:val="single" w:sz="4" w:space="4" w:color="auto"/>
        </w:pBdr>
        <w:rPr>
          <w:rFonts w:ascii="Century Gothic" w:hAnsi="Century Gothic"/>
        </w:rPr>
      </w:pPr>
      <w:r>
        <w:rPr>
          <w:rFonts w:ascii="Century Gothic" w:hAnsi="Century Gothic"/>
        </w:rPr>
        <w:t>M</w:t>
      </w:r>
      <w:r w:rsidR="001A5315">
        <w:rPr>
          <w:rFonts w:ascii="Century Gothic" w:hAnsi="Century Gothic"/>
        </w:rPr>
        <w:t xml:space="preserve">ardi 23 avril </w:t>
      </w:r>
      <w:r w:rsidR="001A5315" w:rsidRPr="00FE73DE">
        <w:rPr>
          <w:rFonts w:ascii="Century Gothic" w:hAnsi="Century Gothic"/>
        </w:rPr>
        <w:t xml:space="preserve">à 18h30 / </w:t>
      </w:r>
      <w:r>
        <w:rPr>
          <w:rFonts w:ascii="Century Gothic" w:hAnsi="Century Gothic"/>
        </w:rPr>
        <w:t>Paray-Vieille-Poste</w:t>
      </w:r>
    </w:p>
    <w:p w14:paraId="25F14D97" w14:textId="27727A73"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353A6349"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064B4D">
        <w:rPr>
          <w:rFonts w:ascii="Century Gothic" w:hAnsi="Century Gothic"/>
          <w:b/>
          <w:bCs/>
        </w:rPr>
        <w:t>Accès</w:t>
      </w:r>
      <w:r w:rsidRPr="00FE73DE">
        <w:rPr>
          <w:rFonts w:ascii="Century Gothic" w:hAnsi="Century Gothic"/>
        </w:rPr>
        <w:t> :</w:t>
      </w:r>
    </w:p>
    <w:p w14:paraId="1BFFC1A9"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Mercredi 20 mars à 19h / Juvisy-sur-Orge </w:t>
      </w:r>
    </w:p>
    <w:p w14:paraId="3DB53794" w14:textId="5930FD8F"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Jeudi 25 avril à 19h / Thiais </w:t>
      </w:r>
    </w:p>
    <w:p w14:paraId="6C21F1AB" w14:textId="7777777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p>
    <w:p w14:paraId="6D412335" w14:textId="3B1C1BF7"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1A5315">
        <w:rPr>
          <w:rFonts w:ascii="Century Gothic" w:hAnsi="Century Gothic"/>
          <w:b/>
          <w:bCs/>
        </w:rPr>
        <w:t>Hospitalité</w:t>
      </w:r>
      <w:r w:rsidRPr="00FE73DE">
        <w:rPr>
          <w:rFonts w:ascii="Century Gothic" w:hAnsi="Century Gothic"/>
        </w:rPr>
        <w:t> :</w:t>
      </w:r>
    </w:p>
    <w:p w14:paraId="76F08C48" w14:textId="2B31A4B8" w:rsid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Mercredi 27 mars à 18h30 / sur la plateforme de Paris-Orly </w:t>
      </w:r>
    </w:p>
    <w:p w14:paraId="313E1231" w14:textId="77777777" w:rsidR="00FA64A5" w:rsidRPr="00FE73DE" w:rsidRDefault="00FA64A5" w:rsidP="00FE73DE">
      <w:pPr>
        <w:pBdr>
          <w:top w:val="single" w:sz="4" w:space="1" w:color="auto"/>
          <w:left w:val="single" w:sz="4" w:space="4" w:color="auto"/>
          <w:bottom w:val="single" w:sz="4" w:space="1" w:color="auto"/>
          <w:right w:val="single" w:sz="4" w:space="4" w:color="auto"/>
        </w:pBdr>
        <w:rPr>
          <w:rFonts w:ascii="Century Gothic" w:hAnsi="Century Gothic"/>
        </w:rPr>
      </w:pPr>
    </w:p>
    <w:p w14:paraId="054292E2" w14:textId="77777777" w:rsid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 xml:space="preserve">Et d’autres RDV à retrouver sur le site internet. </w:t>
      </w:r>
    </w:p>
    <w:p w14:paraId="07EA7562" w14:textId="77777777" w:rsidR="0040241E" w:rsidRDefault="0040241E" w:rsidP="00FA64A5">
      <w:pPr>
        <w:jc w:val="both"/>
        <w:rPr>
          <w:rFonts w:ascii="Century Gothic" w:hAnsi="Century Gothic"/>
          <w:b/>
          <w:bCs/>
          <w:color w:val="C00000"/>
        </w:rPr>
      </w:pPr>
    </w:p>
    <w:p w14:paraId="1820CD8D" w14:textId="599A1A29" w:rsidR="00FA64A5" w:rsidRPr="00FA64A5" w:rsidRDefault="00FA64A5" w:rsidP="00FA64A5">
      <w:pPr>
        <w:jc w:val="both"/>
        <w:rPr>
          <w:rFonts w:ascii="Century Gothic" w:hAnsi="Century Gothic"/>
          <w:b/>
          <w:bCs/>
          <w:color w:val="C00000"/>
        </w:rPr>
      </w:pPr>
      <w:r>
        <w:rPr>
          <w:rFonts w:ascii="Century Gothic" w:hAnsi="Century Gothic"/>
          <w:b/>
          <w:bCs/>
          <w:color w:val="C00000"/>
        </w:rPr>
        <w:t xml:space="preserve">Nous venons à votre rencontre : </w:t>
      </w:r>
    </w:p>
    <w:p w14:paraId="3D7A6214" w14:textId="77777777" w:rsidR="00FA64A5" w:rsidRPr="00407986" w:rsidRDefault="00FA64A5" w:rsidP="00FA64A5">
      <w:pPr>
        <w:pStyle w:val="Paragraphedeliste"/>
        <w:jc w:val="both"/>
        <w:rPr>
          <w:rFonts w:ascii="Century Gothic" w:hAnsi="Century Gothic"/>
        </w:rPr>
      </w:pPr>
    </w:p>
    <w:p w14:paraId="1B117A86" w14:textId="55191F05" w:rsidR="00FA64A5" w:rsidRPr="00D76063"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t>Sur l</w:t>
      </w:r>
      <w:r w:rsidRPr="00D25F5D">
        <w:rPr>
          <w:rFonts w:ascii="Century Gothic" w:hAnsi="Century Gothic"/>
        </w:rPr>
        <w:t>e marché de Chevilly-Larue</w:t>
      </w:r>
      <w:r>
        <w:rPr>
          <w:rFonts w:ascii="Century Gothic" w:hAnsi="Century Gothic"/>
        </w:rPr>
        <w:t xml:space="preserve">, </w:t>
      </w:r>
      <w:r w:rsidRPr="00663790">
        <w:rPr>
          <w:rFonts w:ascii="Century Gothic" w:hAnsi="Century Gothic"/>
          <w:b/>
          <w:bCs/>
          <w:color w:val="FFC000"/>
        </w:rPr>
        <w:t xml:space="preserve">le </w:t>
      </w:r>
      <w:r>
        <w:rPr>
          <w:rFonts w:ascii="Century Gothic" w:hAnsi="Century Gothic"/>
          <w:b/>
          <w:bCs/>
          <w:color w:val="FFC000"/>
        </w:rPr>
        <w:t>mercredi 13</w:t>
      </w:r>
      <w:r w:rsidRPr="00663790">
        <w:rPr>
          <w:rFonts w:ascii="Century Gothic" w:hAnsi="Century Gothic"/>
          <w:b/>
          <w:bCs/>
          <w:color w:val="FFC000"/>
        </w:rPr>
        <w:t xml:space="preserve"> mar</w:t>
      </w:r>
      <w:r>
        <w:rPr>
          <w:rFonts w:ascii="Century Gothic" w:hAnsi="Century Gothic"/>
          <w:b/>
          <w:bCs/>
          <w:color w:val="FFC000"/>
        </w:rPr>
        <w:t>s 16h-18h</w:t>
      </w:r>
    </w:p>
    <w:p w14:paraId="089637AE" w14:textId="6C86BE6F" w:rsidR="00FA64A5" w:rsidRPr="00BC1004" w:rsidRDefault="00FA64A5" w:rsidP="00FA64A5">
      <w:pPr>
        <w:pStyle w:val="Paragraphedeliste"/>
        <w:numPr>
          <w:ilvl w:val="0"/>
          <w:numId w:val="7"/>
        </w:numPr>
        <w:spacing w:after="160" w:line="259" w:lineRule="auto"/>
        <w:jc w:val="both"/>
        <w:rPr>
          <w:rFonts w:ascii="Century Gothic" w:hAnsi="Century Gothic"/>
          <w:color w:val="FFC000" w:themeColor="accent4"/>
        </w:rPr>
      </w:pPr>
      <w:r>
        <w:rPr>
          <w:rFonts w:ascii="Century Gothic" w:hAnsi="Century Gothic"/>
        </w:rPr>
        <w:t>Sur l</w:t>
      </w:r>
      <w:r w:rsidRPr="00D76063">
        <w:rPr>
          <w:rFonts w:ascii="Century Gothic" w:hAnsi="Century Gothic"/>
        </w:rPr>
        <w:t>e</w:t>
      </w:r>
      <w:r>
        <w:rPr>
          <w:rFonts w:ascii="Century Gothic" w:hAnsi="Century Gothic"/>
        </w:rPr>
        <w:t xml:space="preserve"> marché de Morangis, </w:t>
      </w:r>
      <w:r w:rsidRPr="00BC1004">
        <w:rPr>
          <w:rFonts w:ascii="Century Gothic" w:hAnsi="Century Gothic"/>
          <w:b/>
          <w:bCs/>
          <w:color w:val="FFC000" w:themeColor="accent4"/>
        </w:rPr>
        <w:t>le</w:t>
      </w:r>
      <w:r w:rsidRPr="00BC1004">
        <w:rPr>
          <w:rFonts w:ascii="Century Gothic" w:hAnsi="Century Gothic"/>
          <w:color w:val="FFC000" w:themeColor="accent4"/>
        </w:rPr>
        <w:t xml:space="preserve"> </w:t>
      </w:r>
      <w:r w:rsidRPr="00BC1004">
        <w:rPr>
          <w:rFonts w:ascii="Century Gothic" w:hAnsi="Century Gothic"/>
          <w:b/>
          <w:bCs/>
          <w:color w:val="FFC000" w:themeColor="accent4"/>
        </w:rPr>
        <w:t>vendredi</w:t>
      </w:r>
      <w:r w:rsidRPr="00BC1004">
        <w:rPr>
          <w:rFonts w:ascii="Century Gothic" w:hAnsi="Century Gothic"/>
          <w:color w:val="FFC000" w:themeColor="accent4"/>
        </w:rPr>
        <w:t xml:space="preserve"> </w:t>
      </w:r>
      <w:r>
        <w:rPr>
          <w:rFonts w:ascii="Century Gothic" w:hAnsi="Century Gothic"/>
          <w:b/>
          <w:bCs/>
          <w:color w:val="FFC000" w:themeColor="accent4"/>
        </w:rPr>
        <w:t>3 mai</w:t>
      </w:r>
      <w:r w:rsidRPr="00BC1004">
        <w:rPr>
          <w:rFonts w:ascii="Century Gothic" w:hAnsi="Century Gothic"/>
          <w:color w:val="FFC000" w:themeColor="accent4"/>
        </w:rPr>
        <w:t xml:space="preserve"> </w:t>
      </w:r>
      <w:r>
        <w:rPr>
          <w:rFonts w:ascii="Century Gothic" w:hAnsi="Century Gothic"/>
          <w:b/>
          <w:bCs/>
          <w:color w:val="FFC000" w:themeColor="accent4"/>
        </w:rPr>
        <w:t>17h-19h</w:t>
      </w:r>
    </w:p>
    <w:p w14:paraId="05E2CF41" w14:textId="67FE8130" w:rsidR="00FA64A5" w:rsidRDefault="00FA64A5" w:rsidP="00FA64A5">
      <w:pPr>
        <w:pStyle w:val="Paragraphedeliste"/>
        <w:numPr>
          <w:ilvl w:val="0"/>
          <w:numId w:val="7"/>
        </w:numPr>
        <w:spacing w:after="160" w:line="259" w:lineRule="auto"/>
        <w:jc w:val="both"/>
        <w:rPr>
          <w:rFonts w:ascii="Century Gothic" w:hAnsi="Century Gothic"/>
        </w:rPr>
      </w:pPr>
      <w:r>
        <w:rPr>
          <w:rFonts w:ascii="Century Gothic" w:hAnsi="Century Gothic"/>
        </w:rPr>
        <w:t xml:space="preserve">Sur le marché de Villeneuve-le-Roi, </w:t>
      </w:r>
      <w:r w:rsidRPr="00BC1004">
        <w:rPr>
          <w:rFonts w:ascii="Century Gothic" w:hAnsi="Century Gothic"/>
          <w:b/>
          <w:bCs/>
          <w:color w:val="FFC000" w:themeColor="accent4"/>
        </w:rPr>
        <w:t>le mardi 14 mai</w:t>
      </w:r>
      <w:r w:rsidRPr="00BC1004">
        <w:rPr>
          <w:rFonts w:ascii="Century Gothic" w:hAnsi="Century Gothic"/>
          <w:color w:val="FFC000" w:themeColor="accent4"/>
        </w:rPr>
        <w:t xml:space="preserve"> </w:t>
      </w:r>
      <w:r w:rsidRPr="00B83CC2">
        <w:rPr>
          <w:rFonts w:ascii="Century Gothic" w:hAnsi="Century Gothic"/>
          <w:b/>
          <w:bCs/>
          <w:color w:val="FFC000" w:themeColor="accent4"/>
        </w:rPr>
        <w:t>9h-12h</w:t>
      </w:r>
    </w:p>
    <w:p w14:paraId="2C44C4DE"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t>Sur l</w:t>
      </w:r>
      <w:r w:rsidRPr="00D76063">
        <w:rPr>
          <w:rFonts w:ascii="Century Gothic" w:hAnsi="Century Gothic"/>
        </w:rPr>
        <w:t>e marché de Draveil,</w:t>
      </w:r>
      <w:r w:rsidRPr="00D76063">
        <w:rPr>
          <w:rFonts w:ascii="Century Gothic" w:hAnsi="Century Gothic"/>
          <w:b/>
          <w:bCs/>
        </w:rPr>
        <w:t xml:space="preserve"> </w:t>
      </w:r>
      <w:r>
        <w:rPr>
          <w:rFonts w:ascii="Century Gothic" w:hAnsi="Century Gothic"/>
          <w:b/>
          <w:bCs/>
          <w:color w:val="FFC000"/>
        </w:rPr>
        <w:t>le jeudi 16 mai 9h-12h</w:t>
      </w:r>
    </w:p>
    <w:p w14:paraId="1B423E31" w14:textId="74CE755A"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sidRPr="00FA64A5">
        <w:rPr>
          <w:rFonts w:ascii="Century Gothic" w:hAnsi="Century Gothic"/>
        </w:rPr>
        <w:t xml:space="preserve">A la </w:t>
      </w:r>
      <w:r>
        <w:rPr>
          <w:rFonts w:ascii="Century Gothic" w:hAnsi="Century Gothic"/>
        </w:rPr>
        <w:t>g</w:t>
      </w:r>
      <w:r w:rsidRPr="00FA64A5">
        <w:rPr>
          <w:rFonts w:ascii="Century Gothic" w:hAnsi="Century Gothic"/>
        </w:rPr>
        <w:t xml:space="preserve">are T7 la Fraternelle de Rungis, </w:t>
      </w:r>
      <w:r w:rsidRPr="00FA64A5">
        <w:rPr>
          <w:rFonts w:ascii="Century Gothic" w:hAnsi="Century Gothic"/>
          <w:b/>
          <w:bCs/>
          <w:color w:val="FFC000" w:themeColor="accent4"/>
        </w:rPr>
        <w:t>le lundi 4 mars 17h-19h</w:t>
      </w:r>
    </w:p>
    <w:p w14:paraId="3F7DF56C"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t>A la g</w:t>
      </w:r>
      <w:r w:rsidRPr="00FA64A5">
        <w:rPr>
          <w:rFonts w:ascii="Century Gothic" w:hAnsi="Century Gothic"/>
        </w:rPr>
        <w:t xml:space="preserve">are RER C d'Ablon-sur-Seine, </w:t>
      </w:r>
      <w:r w:rsidRPr="00FA64A5">
        <w:rPr>
          <w:rFonts w:ascii="Century Gothic" w:hAnsi="Century Gothic"/>
          <w:b/>
          <w:bCs/>
          <w:color w:val="FFC000" w:themeColor="accent4"/>
        </w:rPr>
        <w:t>le mardi 5 mars 17h-19h</w:t>
      </w:r>
    </w:p>
    <w:p w14:paraId="76F2E327"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t>Dans l</w:t>
      </w:r>
      <w:r w:rsidRPr="00FA64A5">
        <w:rPr>
          <w:rFonts w:ascii="Century Gothic" w:hAnsi="Century Gothic"/>
        </w:rPr>
        <w:t xml:space="preserve">es terminaux de l'aéroport, </w:t>
      </w:r>
      <w:r w:rsidRPr="00FA64A5">
        <w:rPr>
          <w:rFonts w:ascii="Century Gothic" w:hAnsi="Century Gothic"/>
          <w:b/>
          <w:bCs/>
          <w:color w:val="FFC000" w:themeColor="accent4"/>
        </w:rPr>
        <w:t>le</w:t>
      </w:r>
      <w:r w:rsidRPr="00FA64A5">
        <w:rPr>
          <w:rFonts w:ascii="Century Gothic" w:hAnsi="Century Gothic"/>
          <w:color w:val="FFC000" w:themeColor="accent4"/>
        </w:rPr>
        <w:t xml:space="preserve"> </w:t>
      </w:r>
      <w:r w:rsidRPr="00FA64A5">
        <w:rPr>
          <w:rFonts w:ascii="Century Gothic" w:hAnsi="Century Gothic"/>
          <w:b/>
          <w:bCs/>
          <w:color w:val="FFC000" w:themeColor="accent4"/>
        </w:rPr>
        <w:t>vendredi</w:t>
      </w:r>
      <w:r w:rsidRPr="00FA64A5">
        <w:rPr>
          <w:rFonts w:ascii="Century Gothic" w:hAnsi="Century Gothic"/>
          <w:color w:val="FFC000" w:themeColor="accent4"/>
        </w:rPr>
        <w:t xml:space="preserve"> </w:t>
      </w:r>
      <w:r w:rsidRPr="00FA64A5">
        <w:rPr>
          <w:rFonts w:ascii="Century Gothic" w:hAnsi="Century Gothic"/>
          <w:b/>
          <w:bCs/>
          <w:color w:val="FFC000" w:themeColor="accent4"/>
        </w:rPr>
        <w:t>15 mars 8h-11h</w:t>
      </w:r>
      <w:r w:rsidRPr="00FA64A5">
        <w:rPr>
          <w:rFonts w:ascii="Century Gothic" w:hAnsi="Century Gothic"/>
        </w:rPr>
        <w:t xml:space="preserve"> </w:t>
      </w:r>
    </w:p>
    <w:p w14:paraId="09482F72"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lastRenderedPageBreak/>
        <w:t>Sur la p</w:t>
      </w:r>
      <w:r w:rsidRPr="00FA64A5">
        <w:rPr>
          <w:rFonts w:ascii="Century Gothic" w:hAnsi="Century Gothic"/>
        </w:rPr>
        <w:t xml:space="preserve">lace commerçante de Wissous, dans le quartier Saint Eloi, devant la boulangerie La Gourmandise, </w:t>
      </w:r>
      <w:r w:rsidRPr="00FA64A5">
        <w:rPr>
          <w:rFonts w:ascii="Century Gothic" w:hAnsi="Century Gothic"/>
          <w:b/>
          <w:bCs/>
          <w:color w:val="FFC000" w:themeColor="accent4"/>
        </w:rPr>
        <w:t>le samedi 23 mars 9h-12h</w:t>
      </w:r>
    </w:p>
    <w:p w14:paraId="49F06E51"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sidRPr="00FA64A5">
        <w:rPr>
          <w:rFonts w:ascii="Century Gothic" w:hAnsi="Century Gothic"/>
        </w:rPr>
        <w:t>A la</w:t>
      </w:r>
      <w:r w:rsidRPr="00FA64A5">
        <w:rPr>
          <w:rFonts w:ascii="Century Gothic" w:hAnsi="Century Gothic"/>
          <w:b/>
          <w:bCs/>
        </w:rPr>
        <w:t xml:space="preserve"> </w:t>
      </w:r>
      <w:r>
        <w:rPr>
          <w:rFonts w:ascii="Century Gothic" w:hAnsi="Century Gothic"/>
        </w:rPr>
        <w:t>g</w:t>
      </w:r>
      <w:r w:rsidRPr="00FA64A5">
        <w:rPr>
          <w:rFonts w:ascii="Century Gothic" w:hAnsi="Century Gothic"/>
        </w:rPr>
        <w:t>are RER de Massy-Palaiseau</w:t>
      </w:r>
      <w:r>
        <w:rPr>
          <w:rFonts w:ascii="Century Gothic" w:hAnsi="Century Gothic"/>
        </w:rPr>
        <w:t xml:space="preserve">, </w:t>
      </w:r>
      <w:r w:rsidRPr="00FA64A5">
        <w:rPr>
          <w:rFonts w:ascii="Century Gothic" w:hAnsi="Century Gothic"/>
          <w:b/>
          <w:bCs/>
          <w:color w:val="FFC000" w:themeColor="accent4"/>
        </w:rPr>
        <w:t>le vendredi 29 mars 17h-19h</w:t>
      </w:r>
    </w:p>
    <w:p w14:paraId="1563A23B" w14:textId="77777777"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Pr>
          <w:rFonts w:ascii="Century Gothic" w:hAnsi="Century Gothic"/>
        </w:rPr>
        <w:t>Dans le q</w:t>
      </w:r>
      <w:r w:rsidRPr="00FA64A5">
        <w:rPr>
          <w:rFonts w:ascii="Century Gothic" w:hAnsi="Century Gothic"/>
        </w:rPr>
        <w:t xml:space="preserve">uartier Le Noyer Renard à Athis-Mons, </w:t>
      </w:r>
      <w:r w:rsidRPr="00FA64A5">
        <w:rPr>
          <w:rFonts w:ascii="Century Gothic" w:hAnsi="Century Gothic"/>
          <w:b/>
          <w:bCs/>
          <w:color w:val="FFC000" w:themeColor="accent4"/>
        </w:rPr>
        <w:t>le mercredi 3 avril 9h-12h</w:t>
      </w:r>
    </w:p>
    <w:p w14:paraId="51CEF9A9" w14:textId="1396DD8F" w:rsidR="00FA64A5" w:rsidRPr="00FA64A5" w:rsidRDefault="00FA64A5" w:rsidP="00FA64A5">
      <w:pPr>
        <w:pStyle w:val="Paragraphedeliste"/>
        <w:numPr>
          <w:ilvl w:val="0"/>
          <w:numId w:val="7"/>
        </w:numPr>
        <w:spacing w:after="160" w:line="259" w:lineRule="auto"/>
        <w:jc w:val="both"/>
        <w:rPr>
          <w:rFonts w:ascii="Century Gothic" w:hAnsi="Century Gothic"/>
          <w:b/>
          <w:bCs/>
          <w:i/>
          <w:iCs/>
        </w:rPr>
      </w:pPr>
      <w:r w:rsidRPr="00FA64A5">
        <w:rPr>
          <w:rFonts w:ascii="Century Gothic" w:hAnsi="Century Gothic"/>
        </w:rPr>
        <w:t>Au</w:t>
      </w:r>
      <w:r w:rsidRPr="00FA64A5">
        <w:rPr>
          <w:rFonts w:ascii="Century Gothic" w:hAnsi="Century Gothic"/>
          <w:b/>
          <w:bCs/>
        </w:rPr>
        <w:t xml:space="preserve"> </w:t>
      </w:r>
      <w:r w:rsidRPr="00FA64A5">
        <w:rPr>
          <w:rFonts w:ascii="Century Gothic" w:hAnsi="Century Gothic"/>
        </w:rPr>
        <w:t>centre commercial</w:t>
      </w:r>
      <w:r>
        <w:rPr>
          <w:rFonts w:ascii="Century Gothic" w:hAnsi="Century Gothic"/>
          <w:b/>
          <w:bCs/>
        </w:rPr>
        <w:t xml:space="preserve"> </w:t>
      </w:r>
      <w:r w:rsidRPr="00FA64A5">
        <w:rPr>
          <w:rFonts w:ascii="Century Gothic" w:hAnsi="Century Gothic"/>
        </w:rPr>
        <w:t>Carrefour d'Athis-Mons</w:t>
      </w:r>
      <w:r>
        <w:rPr>
          <w:rFonts w:ascii="Century Gothic" w:hAnsi="Century Gothic"/>
        </w:rPr>
        <w:t xml:space="preserve">, </w:t>
      </w:r>
      <w:r w:rsidRPr="00FA64A5">
        <w:rPr>
          <w:rFonts w:ascii="Century Gothic" w:hAnsi="Century Gothic"/>
          <w:b/>
          <w:bCs/>
          <w:color w:val="FFC000" w:themeColor="accent4"/>
        </w:rPr>
        <w:t>le samedi 27 avril 10h-12h</w:t>
      </w:r>
    </w:p>
    <w:p w14:paraId="171E6B69" w14:textId="4A0BECCF" w:rsidR="00FE73DE" w:rsidRPr="00FE73DE" w:rsidRDefault="00FE73DE" w:rsidP="00FE73DE">
      <w:pPr>
        <w:pBdr>
          <w:top w:val="single" w:sz="4" w:space="1" w:color="auto"/>
          <w:left w:val="single" w:sz="4" w:space="4" w:color="auto"/>
          <w:bottom w:val="single" w:sz="4" w:space="1" w:color="auto"/>
          <w:right w:val="single" w:sz="4" w:space="4" w:color="auto"/>
        </w:pBdr>
        <w:rPr>
          <w:rFonts w:ascii="Century Gothic" w:hAnsi="Century Gothic"/>
        </w:rPr>
      </w:pPr>
      <w:r w:rsidRPr="001A5315">
        <w:rPr>
          <w:rFonts w:ascii="Century Gothic" w:hAnsi="Century Gothic"/>
          <w:b/>
          <w:bCs/>
        </w:rPr>
        <w:t>Des outils pour s’exprimer</w:t>
      </w:r>
      <w:r w:rsidR="00E57FC3">
        <w:rPr>
          <w:rFonts w:ascii="Century Gothic" w:hAnsi="Century Gothic"/>
        </w:rPr>
        <w:t xml:space="preserve"> </w:t>
      </w:r>
      <w:r w:rsidRPr="00FE73DE">
        <w:rPr>
          <w:rFonts w:ascii="Century Gothic" w:hAnsi="Century Gothic"/>
        </w:rPr>
        <w:t xml:space="preserve">: </w:t>
      </w:r>
    </w:p>
    <w:p w14:paraId="050B5093" w14:textId="69351E1F" w:rsidR="00FE73DE" w:rsidRPr="0040241E" w:rsidRDefault="00E57FC3" w:rsidP="0040241E">
      <w:pPr>
        <w:pBdr>
          <w:top w:val="single" w:sz="4" w:space="1" w:color="auto"/>
          <w:left w:val="single" w:sz="4" w:space="4" w:color="auto"/>
          <w:bottom w:val="single" w:sz="4" w:space="1" w:color="auto"/>
          <w:right w:val="single" w:sz="4" w:space="4" w:color="auto"/>
        </w:pBdr>
        <w:rPr>
          <w:rFonts w:ascii="Century Gothic" w:hAnsi="Century Gothic"/>
        </w:rPr>
      </w:pPr>
      <w:r w:rsidRPr="0040241E">
        <w:rPr>
          <w:rFonts w:ascii="Century Gothic" w:hAnsi="Century Gothic"/>
          <w:b/>
          <w:bCs/>
        </w:rPr>
        <w:t>Pour tous :</w:t>
      </w:r>
      <w:r w:rsidRPr="0040241E">
        <w:rPr>
          <w:rFonts w:ascii="Century Gothic" w:hAnsi="Century Gothic"/>
        </w:rPr>
        <w:t xml:space="preserve"> </w:t>
      </w:r>
      <w:r w:rsidR="00FE73DE" w:rsidRPr="0040241E">
        <w:rPr>
          <w:rFonts w:ascii="Century Gothic" w:hAnsi="Century Gothic"/>
        </w:rPr>
        <w:t>le site internet / rubrique Je participe</w:t>
      </w:r>
    </w:p>
    <w:p w14:paraId="2655AAF6" w14:textId="5375EDD8" w:rsidR="001A5315" w:rsidRDefault="006D612B" w:rsidP="00FE73DE">
      <w:pPr>
        <w:pBdr>
          <w:top w:val="single" w:sz="4" w:space="1" w:color="auto"/>
          <w:left w:val="single" w:sz="4" w:space="4" w:color="auto"/>
          <w:bottom w:val="single" w:sz="4" w:space="1" w:color="auto"/>
          <w:right w:val="single" w:sz="4" w:space="4" w:color="auto"/>
        </w:pBdr>
        <w:rPr>
          <w:rFonts w:ascii="Century Gothic" w:hAnsi="Century Gothic"/>
        </w:rPr>
      </w:pPr>
      <w:r w:rsidRPr="00FE73DE">
        <w:rPr>
          <w:rFonts w:ascii="Century Gothic" w:hAnsi="Century Gothic"/>
        </w:rPr>
        <w:t>Les</w:t>
      </w:r>
      <w:r w:rsidR="00FE73DE" w:rsidRPr="00FE73DE">
        <w:rPr>
          <w:rFonts w:ascii="Century Gothic" w:hAnsi="Century Gothic"/>
        </w:rPr>
        <w:t xml:space="preserve"> registres mis à disposition en mairies et le coupon détachable </w:t>
      </w:r>
      <w:r w:rsidR="00E57FC3">
        <w:rPr>
          <w:rFonts w:ascii="Century Gothic" w:hAnsi="Century Gothic"/>
        </w:rPr>
        <w:t>du dépliant</w:t>
      </w:r>
      <w:r w:rsidR="00FE73DE" w:rsidRPr="00FE73DE">
        <w:rPr>
          <w:rFonts w:ascii="Century Gothic" w:hAnsi="Century Gothic"/>
        </w:rPr>
        <w:t xml:space="preserve">. </w:t>
      </w:r>
    </w:p>
    <w:p w14:paraId="3FBDE336" w14:textId="6ED1510F" w:rsidR="004B57A3" w:rsidRPr="0040241E" w:rsidRDefault="00FE73DE" w:rsidP="0040241E">
      <w:pPr>
        <w:pBdr>
          <w:top w:val="single" w:sz="4" w:space="1" w:color="auto"/>
          <w:left w:val="single" w:sz="4" w:space="4" w:color="auto"/>
          <w:bottom w:val="single" w:sz="4" w:space="1" w:color="auto"/>
          <w:right w:val="single" w:sz="4" w:space="4" w:color="auto"/>
        </w:pBdr>
        <w:rPr>
          <w:rFonts w:ascii="Century Gothic" w:hAnsi="Century Gothic"/>
        </w:rPr>
      </w:pPr>
      <w:r w:rsidRPr="0040241E">
        <w:rPr>
          <w:rFonts w:ascii="Century Gothic" w:hAnsi="Century Gothic"/>
          <w:b/>
          <w:bCs/>
        </w:rPr>
        <w:t>Pour les personnes morales :</w:t>
      </w:r>
      <w:r w:rsidRPr="0040241E">
        <w:rPr>
          <w:rFonts w:ascii="Century Gothic" w:hAnsi="Century Gothic"/>
        </w:rPr>
        <w:t xml:space="preserve"> le cahier d’acteurs (infos sur le site). </w:t>
      </w:r>
    </w:p>
    <w:p w14:paraId="18B5FF51" w14:textId="77777777" w:rsidR="006D612B" w:rsidRPr="00FE73DE" w:rsidRDefault="006D612B" w:rsidP="00FE73DE">
      <w:pPr>
        <w:rPr>
          <w:rFonts w:ascii="Century Gothic" w:hAnsi="Century Gothic"/>
        </w:rPr>
      </w:pPr>
    </w:p>
    <w:p w14:paraId="20A2B734" w14:textId="7B0B49D6" w:rsidR="000D2F03" w:rsidRDefault="00FE73DE" w:rsidP="000D2F03">
      <w:pPr>
        <w:rPr>
          <w:rFonts w:ascii="Century Gothic" w:hAnsi="Century Gothic"/>
        </w:rPr>
      </w:pPr>
      <w:r w:rsidRPr="00FE73DE">
        <w:rPr>
          <w:rFonts w:ascii="Century Gothic" w:hAnsi="Century Gothic"/>
        </w:rPr>
        <w:t xml:space="preserve">Retrouvez toutes </w:t>
      </w:r>
      <w:proofErr w:type="gramStart"/>
      <w:r w:rsidRPr="00FE73DE">
        <w:rPr>
          <w:rFonts w:ascii="Century Gothic" w:hAnsi="Century Gothic"/>
        </w:rPr>
        <w:t>les info</w:t>
      </w:r>
      <w:r w:rsidR="00C9583E">
        <w:rPr>
          <w:rFonts w:ascii="Century Gothic" w:hAnsi="Century Gothic"/>
        </w:rPr>
        <w:t>s</w:t>
      </w:r>
      <w:r w:rsidRPr="00FE73DE">
        <w:rPr>
          <w:rFonts w:ascii="Century Gothic" w:hAnsi="Century Gothic"/>
        </w:rPr>
        <w:t xml:space="preserve"> sur</w:t>
      </w:r>
      <w:proofErr w:type="gramEnd"/>
      <w:r w:rsidRPr="00FE73DE">
        <w:rPr>
          <w:rFonts w:ascii="Century Gothic" w:hAnsi="Century Gothic"/>
        </w:rPr>
        <w:t xml:space="preserve"> : </w:t>
      </w:r>
      <w:r w:rsidR="00E57FC3">
        <w:rPr>
          <w:rFonts w:ascii="Century Gothic" w:hAnsi="Century Gothic"/>
        </w:rPr>
        <w:t>p</w:t>
      </w:r>
      <w:r w:rsidRPr="00FE73DE">
        <w:rPr>
          <w:rFonts w:ascii="Century Gothic" w:hAnsi="Century Gothic"/>
        </w:rPr>
        <w:t>arisorly2035.groupe-adp.com</w:t>
      </w:r>
    </w:p>
    <w:p w14:paraId="7B1C9B70" w14:textId="13840BE8" w:rsidR="000D2F03" w:rsidRDefault="000D2F03" w:rsidP="000D2F03">
      <w:pPr>
        <w:rPr>
          <w:rFonts w:ascii="Century Gothic" w:hAnsi="Century Gothic"/>
        </w:rPr>
      </w:pPr>
    </w:p>
    <w:p w14:paraId="7497F2D3" w14:textId="77777777" w:rsidR="000D2F03" w:rsidRPr="001A5315" w:rsidRDefault="000D2F03" w:rsidP="000D2F03">
      <w:pPr>
        <w:rPr>
          <w:rFonts w:ascii="Century Gothic" w:hAnsi="Century Gothic"/>
        </w:rPr>
      </w:pPr>
      <w:r>
        <w:rPr>
          <w:rFonts w:ascii="Century Gothic" w:eastAsiaTheme="majorEastAsia" w:hAnsi="Century Gothic" w:cstheme="majorBidi"/>
          <w:noProof/>
          <w:color w:val="002060"/>
        </w:rPr>
        <w:drawing>
          <wp:anchor distT="0" distB="0" distL="114300" distR="114300" simplePos="0" relativeHeight="251659264" behindDoc="0" locked="0" layoutInCell="1" allowOverlap="1" wp14:anchorId="044B85C9" wp14:editId="605830AE">
            <wp:simplePos x="0" y="0"/>
            <wp:positionH relativeFrom="column">
              <wp:posOffset>4445</wp:posOffset>
            </wp:positionH>
            <wp:positionV relativeFrom="paragraph">
              <wp:posOffset>99695</wp:posOffset>
            </wp:positionV>
            <wp:extent cx="1177290" cy="1207135"/>
            <wp:effectExtent l="0" t="0" r="3810" b="0"/>
            <wp:wrapThrough wrapText="bothSides">
              <wp:wrapPolygon edited="0">
                <wp:start x="0" y="0"/>
                <wp:lineTo x="0" y="21361"/>
                <wp:lineTo x="21437" y="21361"/>
                <wp:lineTo x="21437" y="0"/>
                <wp:lineTo x="0" y="0"/>
              </wp:wrapPolygon>
            </wp:wrapThrough>
            <wp:docPr id="479849440" name="Image 3" descr="Une image contenant motif, carré, Symétrie,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49440" name="Image 3" descr="Une image contenant motif, carré, Symétrie, Rectangle&#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1177290" cy="1207135"/>
                    </a:xfrm>
                    <a:prstGeom prst="rect">
                      <a:avLst/>
                    </a:prstGeom>
                  </pic:spPr>
                </pic:pic>
              </a:graphicData>
            </a:graphic>
            <wp14:sizeRelH relativeFrom="page">
              <wp14:pctWidth>0</wp14:pctWidth>
            </wp14:sizeRelH>
            <wp14:sizeRelV relativeFrom="page">
              <wp14:pctHeight>0</wp14:pctHeight>
            </wp14:sizeRelV>
          </wp:anchor>
        </w:drawing>
      </w:r>
    </w:p>
    <w:p w14:paraId="4BC96C44" w14:textId="094B5442" w:rsidR="000D2F03" w:rsidRDefault="000D2F03" w:rsidP="000D2F03">
      <w:pPr>
        <w:rPr>
          <w:rFonts w:ascii="Century Gothic" w:hAnsi="Century Gothic"/>
        </w:rPr>
      </w:pPr>
    </w:p>
    <w:p w14:paraId="29EC1C81" w14:textId="620E4100" w:rsidR="000D2F03" w:rsidRDefault="000D2F03" w:rsidP="000D2F03">
      <w:pPr>
        <w:rPr>
          <w:rFonts w:ascii="Century Gothic" w:hAnsi="Century Gothic"/>
        </w:rPr>
      </w:pPr>
    </w:p>
    <w:p w14:paraId="57E0896C" w14:textId="5C04C7B4" w:rsidR="000D2F03" w:rsidRDefault="000D2F03" w:rsidP="000D2F03">
      <w:pPr>
        <w:rPr>
          <w:rFonts w:ascii="Century Gothic" w:hAnsi="Century Gothic"/>
        </w:rPr>
      </w:pPr>
    </w:p>
    <w:p w14:paraId="3E6E2B91" w14:textId="238A3816" w:rsidR="000D2F03" w:rsidRDefault="000D2F03" w:rsidP="000D2F03">
      <w:pPr>
        <w:rPr>
          <w:rFonts w:ascii="Century Gothic" w:hAnsi="Century Gothic"/>
        </w:rPr>
      </w:pPr>
    </w:p>
    <w:p w14:paraId="089678BD" w14:textId="0FA2AED9" w:rsidR="000D2F03" w:rsidRDefault="000D2F03" w:rsidP="000D2F03">
      <w:pPr>
        <w:rPr>
          <w:rFonts w:ascii="Century Gothic" w:hAnsi="Century Gothic"/>
        </w:rPr>
      </w:pPr>
    </w:p>
    <w:p w14:paraId="6F1A798B" w14:textId="65B5CAF8" w:rsidR="000D2F03" w:rsidRDefault="000D2F03" w:rsidP="000D2F03">
      <w:pPr>
        <w:rPr>
          <w:rFonts w:ascii="Century Gothic" w:hAnsi="Century Gothic"/>
        </w:rPr>
      </w:pPr>
    </w:p>
    <w:p w14:paraId="0A388781" w14:textId="35B3198F" w:rsidR="000D2F03" w:rsidRDefault="000D2F03" w:rsidP="000D2F03">
      <w:pPr>
        <w:rPr>
          <w:rFonts w:ascii="Century Gothic" w:hAnsi="Century Gothic"/>
        </w:rPr>
      </w:pPr>
    </w:p>
    <w:p w14:paraId="32E8578B" w14:textId="16734C1C" w:rsidR="000D2F03" w:rsidRDefault="000D2F03" w:rsidP="000D2F03">
      <w:pPr>
        <w:rPr>
          <w:rFonts w:ascii="Century Gothic" w:hAnsi="Century Gothic"/>
        </w:rPr>
      </w:pPr>
    </w:p>
    <w:p w14:paraId="603B9521" w14:textId="68D4ED5A" w:rsidR="000D2F03" w:rsidRDefault="000D2F03" w:rsidP="000D2F03">
      <w:pPr>
        <w:rPr>
          <w:rFonts w:ascii="Century Gothic" w:hAnsi="Century Gothic"/>
        </w:rPr>
      </w:pPr>
    </w:p>
    <w:p w14:paraId="4BA271C8" w14:textId="31F3E890" w:rsidR="000D2F03" w:rsidRDefault="000D2F03" w:rsidP="000D2F03">
      <w:pPr>
        <w:rPr>
          <w:rFonts w:ascii="Century Gothic" w:hAnsi="Century Gothic"/>
        </w:rPr>
      </w:pPr>
    </w:p>
    <w:p w14:paraId="752DAD28" w14:textId="7458D75B" w:rsidR="000D2F03" w:rsidRDefault="000D2F03" w:rsidP="000D2F03">
      <w:pPr>
        <w:rPr>
          <w:rFonts w:ascii="Century Gothic" w:hAnsi="Century Gothic"/>
        </w:rPr>
      </w:pPr>
    </w:p>
    <w:p w14:paraId="0F4AB9C5" w14:textId="40C569D9" w:rsidR="000D2F03" w:rsidRDefault="000D2F03" w:rsidP="000D2F03">
      <w:pPr>
        <w:rPr>
          <w:rFonts w:ascii="Century Gothic" w:hAnsi="Century Gothic"/>
        </w:rPr>
      </w:pPr>
    </w:p>
    <w:p w14:paraId="707A74E8" w14:textId="24E3E8A3" w:rsidR="000D2F03" w:rsidRDefault="000D2F03" w:rsidP="000D2F03">
      <w:pPr>
        <w:rPr>
          <w:rFonts w:ascii="Century Gothic" w:hAnsi="Century Gothic"/>
        </w:rPr>
      </w:pPr>
    </w:p>
    <w:p w14:paraId="56606E89" w14:textId="32507A0C" w:rsidR="000D2F03" w:rsidRDefault="000D2F03">
      <w:pPr>
        <w:rPr>
          <w:rFonts w:ascii="Century Gothic" w:hAnsi="Century Gothic"/>
        </w:rPr>
      </w:pPr>
      <w:r>
        <w:rPr>
          <w:rFonts w:ascii="Century Gothic" w:hAnsi="Century Gothic"/>
        </w:rPr>
        <w:br w:type="page"/>
      </w:r>
    </w:p>
    <w:p w14:paraId="370D7B46" w14:textId="1B3F07D8" w:rsidR="000D2F03" w:rsidRDefault="000D2F03" w:rsidP="000D2F03">
      <w:pPr>
        <w:rPr>
          <w:rFonts w:ascii="Century Gothic" w:hAnsi="Century Gothic"/>
        </w:rPr>
      </w:pPr>
    </w:p>
    <w:p w14:paraId="5C1CB405" w14:textId="7484CAD4" w:rsidR="000D2F03" w:rsidRDefault="000D2F03" w:rsidP="000D2F03">
      <w:pPr>
        <w:jc w:val="center"/>
        <w:rPr>
          <w:rFonts w:ascii="Century Gothic" w:hAnsi="Century Gothic"/>
        </w:rPr>
      </w:pPr>
      <w:bookmarkStart w:id="0" w:name="_GoBack"/>
      <w:r>
        <w:rPr>
          <w:rFonts w:ascii="Century Gothic" w:hAnsi="Century Gothic"/>
          <w:noProof/>
        </w:rPr>
        <w:drawing>
          <wp:inline distT="0" distB="0" distL="0" distR="0" wp14:anchorId="25662A5E" wp14:editId="4A054DF6">
            <wp:extent cx="5112788" cy="7235451"/>
            <wp:effectExtent l="0" t="0" r="571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uel-Concertation-Orly.pdf"/>
                    <pic:cNvPicPr/>
                  </pic:nvPicPr>
                  <pic:blipFill>
                    <a:blip r:embed="rId13">
                      <a:extLst>
                        <a:ext uri="{28A0092B-C50C-407E-A947-70E740481C1C}">
                          <a14:useLocalDpi xmlns:a14="http://schemas.microsoft.com/office/drawing/2010/main" val="0"/>
                        </a:ext>
                      </a:extLst>
                    </a:blip>
                    <a:stretch>
                      <a:fillRect/>
                    </a:stretch>
                  </pic:blipFill>
                  <pic:spPr>
                    <a:xfrm>
                      <a:off x="0" y="0"/>
                      <a:ext cx="5116215" cy="7240301"/>
                    </a:xfrm>
                    <a:prstGeom prst="rect">
                      <a:avLst/>
                    </a:prstGeom>
                  </pic:spPr>
                </pic:pic>
              </a:graphicData>
            </a:graphic>
          </wp:inline>
        </w:drawing>
      </w:r>
      <w:bookmarkEnd w:id="0"/>
    </w:p>
    <w:p w14:paraId="476FD735" w14:textId="289FDAC8" w:rsidR="000D2F03" w:rsidRDefault="000D2F03" w:rsidP="000D2F03">
      <w:pPr>
        <w:rPr>
          <w:rFonts w:ascii="Century Gothic" w:hAnsi="Century Gothic"/>
        </w:rPr>
      </w:pPr>
    </w:p>
    <w:p w14:paraId="1798EBEC" w14:textId="609F783A" w:rsidR="000D2F03" w:rsidRDefault="000D2F03" w:rsidP="000D2F03">
      <w:pPr>
        <w:rPr>
          <w:rFonts w:ascii="Century Gothic" w:hAnsi="Century Gothic"/>
        </w:rPr>
      </w:pPr>
    </w:p>
    <w:p w14:paraId="60D42B73" w14:textId="4693C793" w:rsidR="000D2F03" w:rsidRDefault="000D2F03" w:rsidP="000D2F03">
      <w:pPr>
        <w:rPr>
          <w:rFonts w:ascii="Century Gothic" w:hAnsi="Century Gothic"/>
        </w:rPr>
      </w:pPr>
    </w:p>
    <w:p w14:paraId="2E5C225A" w14:textId="1F9EA945" w:rsidR="000D2F03" w:rsidRDefault="000D2F03" w:rsidP="000D2F03">
      <w:pPr>
        <w:rPr>
          <w:rFonts w:ascii="Century Gothic" w:hAnsi="Century Gothic"/>
        </w:rPr>
      </w:pPr>
    </w:p>
    <w:p w14:paraId="1B32529C" w14:textId="77777777" w:rsidR="000D2F03" w:rsidRDefault="000D2F03" w:rsidP="000D2F03">
      <w:pPr>
        <w:rPr>
          <w:rFonts w:ascii="Century Gothic" w:hAnsi="Century Gothic"/>
        </w:rPr>
      </w:pPr>
    </w:p>
    <w:sectPr w:rsidR="000D2F03" w:rsidSect="0040241E">
      <w:headerReference w:type="default" r:id="rId14"/>
      <w:footerReference w:type="even" r:id="rId15"/>
      <w:footerReference w:type="default" r:id="rId16"/>
      <w:type w:val="continuous"/>
      <w:pgSz w:w="11910" w:h="16840"/>
      <w:pgMar w:top="1798" w:right="782" w:bottom="1513" w:left="780" w:header="731" w:footer="838"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75D5F7E" w16cex:dateUtc="2024-02-13T17:0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0BF755" w14:textId="77777777" w:rsidR="0013420D" w:rsidRDefault="0013420D" w:rsidP="00DD23F8">
      <w:r>
        <w:separator/>
      </w:r>
    </w:p>
  </w:endnote>
  <w:endnote w:type="continuationSeparator" w:id="0">
    <w:p w14:paraId="4F366288" w14:textId="77777777" w:rsidR="0013420D" w:rsidRDefault="0013420D" w:rsidP="00DD23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928010560"/>
      <w:docPartObj>
        <w:docPartGallery w:val="Page Numbers (Bottom of Page)"/>
        <w:docPartUnique/>
      </w:docPartObj>
    </w:sdtPr>
    <w:sdtEndPr>
      <w:rPr>
        <w:rStyle w:val="Numrodepage"/>
      </w:rPr>
    </w:sdtEndPr>
    <w:sdtContent>
      <w:p w14:paraId="140A793D" w14:textId="77777777" w:rsidR="004A7682" w:rsidRDefault="00FA64A5" w:rsidP="00261905">
        <w:pPr>
          <w:pStyle w:val="Pieddepage"/>
          <w:framePr w:wrap="none" w:vAnchor="text" w:hAnchor="margin"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70D9D46D" w14:textId="77777777" w:rsidR="004A7682" w:rsidRDefault="004A7682" w:rsidP="004F1F3E">
    <w:pPr>
      <w:pStyle w:val="Pieddepage"/>
      <w:ind w:firstLine="360"/>
    </w:pPr>
  </w:p>
  <w:p w14:paraId="6FB74D6F" w14:textId="77777777" w:rsidR="004A7682" w:rsidRDefault="004A768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18381" w14:textId="179F8112" w:rsidR="001A5315" w:rsidRDefault="001A5315">
    <w:pPr>
      <w:pStyle w:val="Pieddepage"/>
    </w:pPr>
    <w:r>
      <w:rPr>
        <w:rFonts w:ascii="Century Gothic" w:eastAsiaTheme="majorEastAsia" w:hAnsi="Century Gothic" w:cstheme="majorBidi"/>
        <w:noProof/>
        <w:color w:val="002060"/>
      </w:rPr>
      <w:drawing>
        <wp:anchor distT="0" distB="0" distL="114300" distR="114300" simplePos="0" relativeHeight="251659264" behindDoc="0" locked="0" layoutInCell="1" allowOverlap="1" wp14:anchorId="5D2750BA" wp14:editId="4AFBFFBA">
          <wp:simplePos x="0" y="0"/>
          <wp:positionH relativeFrom="column">
            <wp:posOffset>2493010</wp:posOffset>
          </wp:positionH>
          <wp:positionV relativeFrom="paragraph">
            <wp:posOffset>-530225</wp:posOffset>
          </wp:positionV>
          <wp:extent cx="1159510" cy="1130935"/>
          <wp:effectExtent l="0" t="0" r="0" b="0"/>
          <wp:wrapThrough wrapText="bothSides">
            <wp:wrapPolygon edited="0">
              <wp:start x="0" y="0"/>
              <wp:lineTo x="0" y="21345"/>
              <wp:lineTo x="21292" y="21345"/>
              <wp:lineTo x="21292" y="0"/>
              <wp:lineTo x="0" y="0"/>
            </wp:wrapPolygon>
          </wp:wrapThrough>
          <wp:docPr id="1084466482" name="Image 4" descr="Une image contenant Police, capture d’écran,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66482" name="Image 4" descr="Une image contenant Police, capture d’écran, logo,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159510" cy="113093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06473F" w14:textId="77777777" w:rsidR="0013420D" w:rsidRDefault="0013420D" w:rsidP="00DD23F8">
      <w:r>
        <w:separator/>
      </w:r>
    </w:p>
  </w:footnote>
  <w:footnote w:type="continuationSeparator" w:id="0">
    <w:p w14:paraId="221B65D8" w14:textId="77777777" w:rsidR="0013420D" w:rsidRDefault="0013420D" w:rsidP="00DD23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1A61B" w14:textId="51AEBD18" w:rsidR="004A7682" w:rsidRPr="00765DE7" w:rsidRDefault="001A5315" w:rsidP="001A5315">
    <w:pPr>
      <w:pStyle w:val="En-tte"/>
      <w:jc w:val="center"/>
      <w:rPr>
        <w:color w:val="FF0000"/>
      </w:rPr>
    </w:pPr>
    <w:r>
      <w:rPr>
        <w:noProof/>
        <w:color w:val="FF0000"/>
      </w:rPr>
      <w:drawing>
        <wp:inline distT="0" distB="0" distL="0" distR="0" wp14:anchorId="3A6C7DE5" wp14:editId="37123CAE">
          <wp:extent cx="4851400" cy="876300"/>
          <wp:effectExtent l="0" t="0" r="0" b="0"/>
          <wp:docPr id="713052491" name="Image 5" descr="Une image contenant texte, Police, blanc,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52491" name="Image 5" descr="Une image contenant texte, Police, blanc, conception&#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4851400" cy="8763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B5B17"/>
    <w:multiLevelType w:val="hybridMultilevel"/>
    <w:tmpl w:val="7B0038B2"/>
    <w:lvl w:ilvl="0" w:tplc="59EE666C">
      <w:start w:val="1"/>
      <w:numFmt w:val="bullet"/>
      <w:lvlText w:val="•"/>
      <w:lvlJc w:val="left"/>
      <w:pPr>
        <w:tabs>
          <w:tab w:val="num" w:pos="720"/>
        </w:tabs>
        <w:ind w:left="720" w:hanging="360"/>
      </w:pPr>
      <w:rPr>
        <w:rFonts w:ascii="Arial" w:hAnsi="Arial" w:hint="default"/>
      </w:rPr>
    </w:lvl>
    <w:lvl w:ilvl="1" w:tplc="9B1AB4D8" w:tentative="1">
      <w:start w:val="1"/>
      <w:numFmt w:val="bullet"/>
      <w:lvlText w:val="•"/>
      <w:lvlJc w:val="left"/>
      <w:pPr>
        <w:tabs>
          <w:tab w:val="num" w:pos="1440"/>
        </w:tabs>
        <w:ind w:left="1440" w:hanging="360"/>
      </w:pPr>
      <w:rPr>
        <w:rFonts w:ascii="Arial" w:hAnsi="Arial" w:hint="default"/>
      </w:rPr>
    </w:lvl>
    <w:lvl w:ilvl="2" w:tplc="6214EDF6" w:tentative="1">
      <w:start w:val="1"/>
      <w:numFmt w:val="bullet"/>
      <w:lvlText w:val="•"/>
      <w:lvlJc w:val="left"/>
      <w:pPr>
        <w:tabs>
          <w:tab w:val="num" w:pos="2160"/>
        </w:tabs>
        <w:ind w:left="2160" w:hanging="360"/>
      </w:pPr>
      <w:rPr>
        <w:rFonts w:ascii="Arial" w:hAnsi="Arial" w:hint="default"/>
      </w:rPr>
    </w:lvl>
    <w:lvl w:ilvl="3" w:tplc="BAFC0158" w:tentative="1">
      <w:start w:val="1"/>
      <w:numFmt w:val="bullet"/>
      <w:lvlText w:val="•"/>
      <w:lvlJc w:val="left"/>
      <w:pPr>
        <w:tabs>
          <w:tab w:val="num" w:pos="2880"/>
        </w:tabs>
        <w:ind w:left="2880" w:hanging="360"/>
      </w:pPr>
      <w:rPr>
        <w:rFonts w:ascii="Arial" w:hAnsi="Arial" w:hint="default"/>
      </w:rPr>
    </w:lvl>
    <w:lvl w:ilvl="4" w:tplc="F1C81740" w:tentative="1">
      <w:start w:val="1"/>
      <w:numFmt w:val="bullet"/>
      <w:lvlText w:val="•"/>
      <w:lvlJc w:val="left"/>
      <w:pPr>
        <w:tabs>
          <w:tab w:val="num" w:pos="3600"/>
        </w:tabs>
        <w:ind w:left="3600" w:hanging="360"/>
      </w:pPr>
      <w:rPr>
        <w:rFonts w:ascii="Arial" w:hAnsi="Arial" w:hint="default"/>
      </w:rPr>
    </w:lvl>
    <w:lvl w:ilvl="5" w:tplc="37FADBBE" w:tentative="1">
      <w:start w:val="1"/>
      <w:numFmt w:val="bullet"/>
      <w:lvlText w:val="•"/>
      <w:lvlJc w:val="left"/>
      <w:pPr>
        <w:tabs>
          <w:tab w:val="num" w:pos="4320"/>
        </w:tabs>
        <w:ind w:left="4320" w:hanging="360"/>
      </w:pPr>
      <w:rPr>
        <w:rFonts w:ascii="Arial" w:hAnsi="Arial" w:hint="default"/>
      </w:rPr>
    </w:lvl>
    <w:lvl w:ilvl="6" w:tplc="9AAC5860" w:tentative="1">
      <w:start w:val="1"/>
      <w:numFmt w:val="bullet"/>
      <w:lvlText w:val="•"/>
      <w:lvlJc w:val="left"/>
      <w:pPr>
        <w:tabs>
          <w:tab w:val="num" w:pos="5040"/>
        </w:tabs>
        <w:ind w:left="5040" w:hanging="360"/>
      </w:pPr>
      <w:rPr>
        <w:rFonts w:ascii="Arial" w:hAnsi="Arial" w:hint="default"/>
      </w:rPr>
    </w:lvl>
    <w:lvl w:ilvl="7" w:tplc="BE74E24C" w:tentative="1">
      <w:start w:val="1"/>
      <w:numFmt w:val="bullet"/>
      <w:lvlText w:val="•"/>
      <w:lvlJc w:val="left"/>
      <w:pPr>
        <w:tabs>
          <w:tab w:val="num" w:pos="5760"/>
        </w:tabs>
        <w:ind w:left="5760" w:hanging="360"/>
      </w:pPr>
      <w:rPr>
        <w:rFonts w:ascii="Arial" w:hAnsi="Arial" w:hint="default"/>
      </w:rPr>
    </w:lvl>
    <w:lvl w:ilvl="8" w:tplc="3538F2C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095B78"/>
    <w:multiLevelType w:val="hybridMultilevel"/>
    <w:tmpl w:val="B278345E"/>
    <w:lvl w:ilvl="0" w:tplc="39A60F3A">
      <w:start w:val="1"/>
      <w:numFmt w:val="bullet"/>
      <w:lvlText w:val=""/>
      <w:lvlJc w:val="left"/>
      <w:pPr>
        <w:ind w:left="360" w:hanging="360"/>
      </w:pPr>
      <w:rPr>
        <w:rFonts w:ascii="Symbol" w:hAnsi="Symbol" w:hint="default"/>
        <w:color w:val="4472C4" w:themeColor="accent1"/>
        <w:u w:val="no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10610FCA"/>
    <w:multiLevelType w:val="hybridMultilevel"/>
    <w:tmpl w:val="B46ABD80"/>
    <w:lvl w:ilvl="0" w:tplc="6E3A2EB8">
      <w:numFmt w:val="bullet"/>
      <w:lvlText w:val="-"/>
      <w:lvlJc w:val="left"/>
      <w:pPr>
        <w:ind w:left="720" w:hanging="360"/>
      </w:pPr>
      <w:rPr>
        <w:rFonts w:ascii="Century Gothic" w:eastAsiaTheme="minorHAnsi" w:hAnsi="Century Gothic"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3A61745"/>
    <w:multiLevelType w:val="hybridMultilevel"/>
    <w:tmpl w:val="50D211FE"/>
    <w:lvl w:ilvl="0" w:tplc="876249D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70F568A"/>
    <w:multiLevelType w:val="hybridMultilevel"/>
    <w:tmpl w:val="F8F6BA5E"/>
    <w:lvl w:ilvl="0" w:tplc="20664146">
      <w:start w:val="1"/>
      <w:numFmt w:val="bullet"/>
      <w:lvlText w:val="o"/>
      <w:lvlJc w:val="left"/>
      <w:pPr>
        <w:ind w:left="1440" w:hanging="360"/>
      </w:pPr>
      <w:rPr>
        <w:rFonts w:ascii="Courier New" w:hAnsi="Courier New" w:cs="Courier New"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4C6168FF"/>
    <w:multiLevelType w:val="hybridMultilevel"/>
    <w:tmpl w:val="513276F6"/>
    <w:lvl w:ilvl="0" w:tplc="9FB8F5C0">
      <w:numFmt w:val="bullet"/>
      <w:lvlText w:val="-"/>
      <w:lvlJc w:val="left"/>
      <w:pPr>
        <w:ind w:left="720" w:hanging="360"/>
      </w:pPr>
      <w:rPr>
        <w:rFonts w:ascii="Century Gothic" w:eastAsiaTheme="minorHAnsi" w:hAnsi="Century Gothic"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9833E98"/>
    <w:multiLevelType w:val="hybridMultilevel"/>
    <w:tmpl w:val="30E04D12"/>
    <w:lvl w:ilvl="0" w:tplc="39A60F3A">
      <w:start w:val="1"/>
      <w:numFmt w:val="bullet"/>
      <w:lvlText w:val=""/>
      <w:lvlJc w:val="left"/>
      <w:pPr>
        <w:ind w:left="360" w:hanging="360"/>
      </w:pPr>
      <w:rPr>
        <w:rFonts w:ascii="Symbol" w:hAnsi="Symbol" w:hint="default"/>
        <w:color w:val="4472C4" w:themeColor="accent1"/>
        <w:u w:val="no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6A1626DD"/>
    <w:multiLevelType w:val="hybridMultilevel"/>
    <w:tmpl w:val="41585C70"/>
    <w:lvl w:ilvl="0" w:tplc="27AEAE18">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F1E2935"/>
    <w:multiLevelType w:val="hybridMultilevel"/>
    <w:tmpl w:val="4A949046"/>
    <w:lvl w:ilvl="0" w:tplc="DE5E5AFE">
      <w:numFmt w:val="bullet"/>
      <w:lvlText w:val="-"/>
      <w:lvlJc w:val="left"/>
      <w:pPr>
        <w:ind w:left="720" w:hanging="360"/>
      </w:pPr>
      <w:rPr>
        <w:rFonts w:ascii="Century Gothic" w:eastAsiaTheme="minorHAnsi" w:hAnsi="Century Gothic"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C9D65DF"/>
    <w:multiLevelType w:val="hybridMultilevel"/>
    <w:tmpl w:val="9A4CE208"/>
    <w:lvl w:ilvl="0" w:tplc="39A60F3A">
      <w:start w:val="1"/>
      <w:numFmt w:val="bullet"/>
      <w:lvlText w:val=""/>
      <w:lvlJc w:val="left"/>
      <w:pPr>
        <w:ind w:left="360" w:hanging="360"/>
      </w:pPr>
      <w:rPr>
        <w:rFonts w:ascii="Symbol" w:hAnsi="Symbol" w:hint="default"/>
        <w:color w:val="4472C4" w:themeColor="accent1"/>
        <w:u w:val="no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7D755817"/>
    <w:multiLevelType w:val="hybridMultilevel"/>
    <w:tmpl w:val="851AA934"/>
    <w:lvl w:ilvl="0" w:tplc="39A60F3A">
      <w:start w:val="1"/>
      <w:numFmt w:val="bullet"/>
      <w:lvlText w:val=""/>
      <w:lvlJc w:val="left"/>
      <w:pPr>
        <w:ind w:left="360" w:hanging="360"/>
      </w:pPr>
      <w:rPr>
        <w:rFonts w:ascii="Symbol" w:hAnsi="Symbol" w:hint="default"/>
        <w:color w:val="4472C4" w:themeColor="accent1"/>
        <w:u w:val="no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 w:numId="2">
    <w:abstractNumId w:val="9"/>
  </w:num>
  <w:num w:numId="3">
    <w:abstractNumId w:val="6"/>
  </w:num>
  <w:num w:numId="4">
    <w:abstractNumId w:val="10"/>
  </w:num>
  <w:num w:numId="5">
    <w:abstractNumId w:val="1"/>
  </w:num>
  <w:num w:numId="6">
    <w:abstractNumId w:val="3"/>
  </w:num>
  <w:num w:numId="7">
    <w:abstractNumId w:val="4"/>
  </w:num>
  <w:num w:numId="8">
    <w:abstractNumId w:val="5"/>
  </w:num>
  <w:num w:numId="9">
    <w:abstractNumId w:val="8"/>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23F8"/>
    <w:rsid w:val="00012886"/>
    <w:rsid w:val="00025BF2"/>
    <w:rsid w:val="00027185"/>
    <w:rsid w:val="00063A0B"/>
    <w:rsid w:val="00064B4D"/>
    <w:rsid w:val="000A3D24"/>
    <w:rsid w:val="000B565B"/>
    <w:rsid w:val="000D2F03"/>
    <w:rsid w:val="000F016D"/>
    <w:rsid w:val="001260D5"/>
    <w:rsid w:val="0013420D"/>
    <w:rsid w:val="00191350"/>
    <w:rsid w:val="00195962"/>
    <w:rsid w:val="001A0BE5"/>
    <w:rsid w:val="001A5315"/>
    <w:rsid w:val="002037E7"/>
    <w:rsid w:val="00212766"/>
    <w:rsid w:val="00215168"/>
    <w:rsid w:val="00223F74"/>
    <w:rsid w:val="002310B8"/>
    <w:rsid w:val="00256FE6"/>
    <w:rsid w:val="0026720E"/>
    <w:rsid w:val="00281BA0"/>
    <w:rsid w:val="002C1F23"/>
    <w:rsid w:val="002E5CB6"/>
    <w:rsid w:val="00313311"/>
    <w:rsid w:val="00337D60"/>
    <w:rsid w:val="00352FC5"/>
    <w:rsid w:val="0038166A"/>
    <w:rsid w:val="003F0410"/>
    <w:rsid w:val="0040241E"/>
    <w:rsid w:val="00426C82"/>
    <w:rsid w:val="00450538"/>
    <w:rsid w:val="00456984"/>
    <w:rsid w:val="00462897"/>
    <w:rsid w:val="00477799"/>
    <w:rsid w:val="00496E76"/>
    <w:rsid w:val="004A7682"/>
    <w:rsid w:val="004B0A27"/>
    <w:rsid w:val="004B57A3"/>
    <w:rsid w:val="004D3849"/>
    <w:rsid w:val="004D605E"/>
    <w:rsid w:val="004F0A0A"/>
    <w:rsid w:val="00522290"/>
    <w:rsid w:val="00527F11"/>
    <w:rsid w:val="00535A7B"/>
    <w:rsid w:val="00566348"/>
    <w:rsid w:val="005C444B"/>
    <w:rsid w:val="005C79CC"/>
    <w:rsid w:val="005D29E7"/>
    <w:rsid w:val="00604458"/>
    <w:rsid w:val="006132E1"/>
    <w:rsid w:val="0061598F"/>
    <w:rsid w:val="00626923"/>
    <w:rsid w:val="00690C63"/>
    <w:rsid w:val="006B27B4"/>
    <w:rsid w:val="006D2D8D"/>
    <w:rsid w:val="006D612B"/>
    <w:rsid w:val="00700157"/>
    <w:rsid w:val="0070578A"/>
    <w:rsid w:val="00707374"/>
    <w:rsid w:val="00714DD7"/>
    <w:rsid w:val="00716C62"/>
    <w:rsid w:val="007842C0"/>
    <w:rsid w:val="007A7AFC"/>
    <w:rsid w:val="007B157E"/>
    <w:rsid w:val="00812C04"/>
    <w:rsid w:val="00822455"/>
    <w:rsid w:val="00826EA4"/>
    <w:rsid w:val="00833BF1"/>
    <w:rsid w:val="00842344"/>
    <w:rsid w:val="008841A7"/>
    <w:rsid w:val="008B3A6C"/>
    <w:rsid w:val="008B3EAA"/>
    <w:rsid w:val="008E3A97"/>
    <w:rsid w:val="00906304"/>
    <w:rsid w:val="00914755"/>
    <w:rsid w:val="00920CC3"/>
    <w:rsid w:val="00950591"/>
    <w:rsid w:val="009514D0"/>
    <w:rsid w:val="009554A5"/>
    <w:rsid w:val="0096009E"/>
    <w:rsid w:val="0096465B"/>
    <w:rsid w:val="00965322"/>
    <w:rsid w:val="009809F1"/>
    <w:rsid w:val="009B4E05"/>
    <w:rsid w:val="009C4FF6"/>
    <w:rsid w:val="00A249E3"/>
    <w:rsid w:val="00A27FA3"/>
    <w:rsid w:val="00A570CC"/>
    <w:rsid w:val="00A57BA6"/>
    <w:rsid w:val="00A726D7"/>
    <w:rsid w:val="00A764D9"/>
    <w:rsid w:val="00AA2FF1"/>
    <w:rsid w:val="00AC77E9"/>
    <w:rsid w:val="00B045F0"/>
    <w:rsid w:val="00B60954"/>
    <w:rsid w:val="00B676F0"/>
    <w:rsid w:val="00B67BA2"/>
    <w:rsid w:val="00B9271F"/>
    <w:rsid w:val="00BA3B0D"/>
    <w:rsid w:val="00BA6E8A"/>
    <w:rsid w:val="00BB5D08"/>
    <w:rsid w:val="00BC0D38"/>
    <w:rsid w:val="00C04083"/>
    <w:rsid w:val="00C17E5F"/>
    <w:rsid w:val="00C22EAD"/>
    <w:rsid w:val="00C5531D"/>
    <w:rsid w:val="00C645FC"/>
    <w:rsid w:val="00C7280E"/>
    <w:rsid w:val="00C9583E"/>
    <w:rsid w:val="00CB6374"/>
    <w:rsid w:val="00CC7457"/>
    <w:rsid w:val="00D11D85"/>
    <w:rsid w:val="00D73CD5"/>
    <w:rsid w:val="00D836E5"/>
    <w:rsid w:val="00D93684"/>
    <w:rsid w:val="00DD23F8"/>
    <w:rsid w:val="00DF2231"/>
    <w:rsid w:val="00E05189"/>
    <w:rsid w:val="00E10B61"/>
    <w:rsid w:val="00E506C0"/>
    <w:rsid w:val="00E57FC3"/>
    <w:rsid w:val="00E73588"/>
    <w:rsid w:val="00EA7B5D"/>
    <w:rsid w:val="00EE75E9"/>
    <w:rsid w:val="00EF2536"/>
    <w:rsid w:val="00F212E8"/>
    <w:rsid w:val="00F422BB"/>
    <w:rsid w:val="00F87250"/>
    <w:rsid w:val="00F90063"/>
    <w:rsid w:val="00FA26A7"/>
    <w:rsid w:val="00FA64A5"/>
    <w:rsid w:val="00FE73D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28C42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26923"/>
  </w:style>
  <w:style w:type="paragraph" w:styleId="Titre1">
    <w:name w:val="heading 1"/>
    <w:aliases w:val="1er niveau de titre"/>
    <w:basedOn w:val="Normal"/>
    <w:next w:val="Normal"/>
    <w:link w:val="Titre1Car"/>
    <w:uiPriority w:val="9"/>
    <w:qFormat/>
    <w:rsid w:val="00707374"/>
    <w:pPr>
      <w:keepNext/>
      <w:keepLines/>
      <w:pBdr>
        <w:bottom w:val="single" w:sz="4" w:space="1" w:color="92D050"/>
      </w:pBdr>
      <w:spacing w:before="200"/>
      <w:outlineLvl w:val="0"/>
    </w:pPr>
    <w:rPr>
      <w:rFonts w:asciiTheme="majorHAnsi" w:eastAsiaTheme="majorEastAsia" w:hAnsiTheme="majorHAnsi" w:cstheme="majorBidi"/>
      <w:b/>
      <w:color w:val="92D050"/>
      <w:sz w:val="40"/>
      <w:szCs w:val="32"/>
    </w:rPr>
  </w:style>
  <w:style w:type="paragraph" w:styleId="Titre2">
    <w:name w:val="heading 2"/>
    <w:aliases w:val="2ème niveau de titre"/>
    <w:basedOn w:val="Normal"/>
    <w:next w:val="Normal"/>
    <w:link w:val="Titre2Car"/>
    <w:uiPriority w:val="9"/>
    <w:unhideWhenUsed/>
    <w:qFormat/>
    <w:rsid w:val="00522290"/>
    <w:pPr>
      <w:keepNext/>
      <w:keepLines/>
      <w:spacing w:before="40"/>
      <w:outlineLvl w:val="1"/>
    </w:pPr>
    <w:rPr>
      <w:rFonts w:eastAsiaTheme="majorEastAsia" w:cstheme="majorBidi"/>
      <w:b/>
      <w:color w:val="92D050"/>
      <w:sz w:val="32"/>
      <w:szCs w:val="26"/>
    </w:rPr>
  </w:style>
  <w:style w:type="paragraph" w:styleId="Titre3">
    <w:name w:val="heading 3"/>
    <w:aliases w:val="3ème niveau de titre"/>
    <w:basedOn w:val="Normal"/>
    <w:next w:val="Normal"/>
    <w:link w:val="Titre3Car"/>
    <w:uiPriority w:val="9"/>
    <w:unhideWhenUsed/>
    <w:qFormat/>
    <w:rsid w:val="00522290"/>
    <w:pPr>
      <w:keepNext/>
      <w:keepLines/>
      <w:spacing w:before="40" w:after="120"/>
      <w:outlineLvl w:val="2"/>
    </w:pPr>
    <w:rPr>
      <w:rFonts w:eastAsiaTheme="majorEastAsia" w:cstheme="majorBidi"/>
      <w:b/>
      <w:color w:val="000000" w:themeColor="text1"/>
      <w:sz w:val="28"/>
    </w:rPr>
  </w:style>
  <w:style w:type="paragraph" w:styleId="Titre4">
    <w:name w:val="heading 4"/>
    <w:aliases w:val="Citation PLU"/>
    <w:basedOn w:val="Normal"/>
    <w:next w:val="Normal"/>
    <w:link w:val="Titre4Car"/>
    <w:uiPriority w:val="9"/>
    <w:unhideWhenUsed/>
    <w:qFormat/>
    <w:rsid w:val="00352FC5"/>
    <w:pPr>
      <w:keepNext/>
      <w:keepLines/>
      <w:spacing w:before="40"/>
      <w:outlineLvl w:val="3"/>
    </w:pPr>
    <w:rPr>
      <w:rFonts w:asciiTheme="majorHAnsi" w:eastAsiaTheme="majorEastAsia" w:hAnsiTheme="majorHAnsi" w:cstheme="majorBidi"/>
      <w:i/>
      <w:iCs/>
      <w:color w:val="92D050"/>
    </w:rPr>
  </w:style>
  <w:style w:type="paragraph" w:styleId="Titre5">
    <w:name w:val="heading 5"/>
    <w:aliases w:val="Texte exergue"/>
    <w:basedOn w:val="Normal"/>
    <w:next w:val="Normal"/>
    <w:link w:val="Titre5Car"/>
    <w:uiPriority w:val="9"/>
    <w:unhideWhenUsed/>
    <w:qFormat/>
    <w:rsid w:val="00522290"/>
    <w:pPr>
      <w:keepNext/>
      <w:keepLines/>
      <w:spacing w:before="40"/>
      <w:outlineLvl w:val="4"/>
    </w:pPr>
    <w:rPr>
      <w:rFonts w:eastAsiaTheme="majorEastAsia" w:cstheme="majorBidi"/>
      <w:b/>
      <w:color w:val="000000" w:themeColor="tex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D23F8"/>
    <w:pPr>
      <w:tabs>
        <w:tab w:val="center" w:pos="4536"/>
        <w:tab w:val="right" w:pos="9072"/>
      </w:tabs>
    </w:pPr>
  </w:style>
  <w:style w:type="character" w:customStyle="1" w:styleId="En-tteCar">
    <w:name w:val="En-tête Car"/>
    <w:basedOn w:val="Policepardfaut"/>
    <w:link w:val="En-tte"/>
    <w:uiPriority w:val="99"/>
    <w:rsid w:val="00DD23F8"/>
  </w:style>
  <w:style w:type="paragraph" w:styleId="Pieddepage">
    <w:name w:val="footer"/>
    <w:basedOn w:val="Normal"/>
    <w:link w:val="PieddepageCar"/>
    <w:uiPriority w:val="99"/>
    <w:unhideWhenUsed/>
    <w:rsid w:val="00DD23F8"/>
    <w:pPr>
      <w:tabs>
        <w:tab w:val="center" w:pos="4536"/>
        <w:tab w:val="right" w:pos="9072"/>
      </w:tabs>
    </w:pPr>
  </w:style>
  <w:style w:type="character" w:customStyle="1" w:styleId="PieddepageCar">
    <w:name w:val="Pied de page Car"/>
    <w:basedOn w:val="Policepardfaut"/>
    <w:link w:val="Pieddepage"/>
    <w:uiPriority w:val="99"/>
    <w:rsid w:val="00DD23F8"/>
  </w:style>
  <w:style w:type="character" w:customStyle="1" w:styleId="Titre1Car">
    <w:name w:val="Titre 1 Car"/>
    <w:aliases w:val="1er niveau de titre Car"/>
    <w:basedOn w:val="Policepardfaut"/>
    <w:link w:val="Titre1"/>
    <w:uiPriority w:val="9"/>
    <w:rsid w:val="00707374"/>
    <w:rPr>
      <w:rFonts w:asciiTheme="majorHAnsi" w:eastAsiaTheme="majorEastAsia" w:hAnsiTheme="majorHAnsi" w:cstheme="majorBidi"/>
      <w:b/>
      <w:color w:val="92D050"/>
      <w:sz w:val="40"/>
      <w:szCs w:val="32"/>
    </w:rPr>
  </w:style>
  <w:style w:type="character" w:customStyle="1" w:styleId="Titre2Car">
    <w:name w:val="Titre 2 Car"/>
    <w:aliases w:val="2ème niveau de titre Car"/>
    <w:basedOn w:val="Policepardfaut"/>
    <w:link w:val="Titre2"/>
    <w:uiPriority w:val="9"/>
    <w:rsid w:val="00522290"/>
    <w:rPr>
      <w:rFonts w:eastAsiaTheme="majorEastAsia" w:cstheme="majorBidi"/>
      <w:b/>
      <w:color w:val="92D050"/>
      <w:sz w:val="32"/>
      <w:szCs w:val="26"/>
    </w:rPr>
  </w:style>
  <w:style w:type="character" w:styleId="Numrodepage">
    <w:name w:val="page number"/>
    <w:basedOn w:val="Policepardfaut"/>
    <w:uiPriority w:val="99"/>
    <w:semiHidden/>
    <w:unhideWhenUsed/>
    <w:rsid w:val="00690C63"/>
  </w:style>
  <w:style w:type="character" w:customStyle="1" w:styleId="Titre3Car">
    <w:name w:val="Titre 3 Car"/>
    <w:aliases w:val="3ème niveau de titre Car"/>
    <w:basedOn w:val="Policepardfaut"/>
    <w:link w:val="Titre3"/>
    <w:uiPriority w:val="9"/>
    <w:rsid w:val="00522290"/>
    <w:rPr>
      <w:rFonts w:eastAsiaTheme="majorEastAsia" w:cstheme="majorBidi"/>
      <w:b/>
      <w:color w:val="000000" w:themeColor="text1"/>
      <w:sz w:val="28"/>
    </w:rPr>
  </w:style>
  <w:style w:type="character" w:customStyle="1" w:styleId="Titre4Car">
    <w:name w:val="Titre 4 Car"/>
    <w:aliases w:val="Citation PLU Car"/>
    <w:basedOn w:val="Policepardfaut"/>
    <w:link w:val="Titre4"/>
    <w:uiPriority w:val="9"/>
    <w:rsid w:val="00352FC5"/>
    <w:rPr>
      <w:rFonts w:asciiTheme="majorHAnsi" w:eastAsiaTheme="majorEastAsia" w:hAnsiTheme="majorHAnsi" w:cstheme="majorBidi"/>
      <w:i/>
      <w:iCs/>
      <w:color w:val="92D050"/>
    </w:rPr>
  </w:style>
  <w:style w:type="character" w:customStyle="1" w:styleId="Titre5Car">
    <w:name w:val="Titre 5 Car"/>
    <w:aliases w:val="Texte exergue Car"/>
    <w:basedOn w:val="Policepardfaut"/>
    <w:link w:val="Titre5"/>
    <w:uiPriority w:val="9"/>
    <w:rsid w:val="00522290"/>
    <w:rPr>
      <w:rFonts w:eastAsiaTheme="majorEastAsia" w:cstheme="majorBidi"/>
      <w:b/>
      <w:color w:val="000000" w:themeColor="text1"/>
    </w:rPr>
  </w:style>
  <w:style w:type="paragraph" w:styleId="Sansinterligne">
    <w:name w:val="No Spacing"/>
    <w:uiPriority w:val="1"/>
    <w:qFormat/>
    <w:rsid w:val="00C7280E"/>
  </w:style>
  <w:style w:type="paragraph" w:customStyle="1" w:styleId="Textedesaisie">
    <w:name w:val="Texte de saisie"/>
    <w:basedOn w:val="Normal"/>
    <w:qFormat/>
    <w:rsid w:val="00FE73DE"/>
    <w:pPr>
      <w:spacing w:after="120" w:line="300" w:lineRule="atLeast"/>
    </w:pPr>
    <w:rPr>
      <w:color w:val="000000" w:themeColor="text1"/>
      <w:sz w:val="22"/>
      <w:szCs w:val="22"/>
    </w:rPr>
  </w:style>
  <w:style w:type="paragraph" w:styleId="Rvision">
    <w:name w:val="Revision"/>
    <w:hidden/>
    <w:uiPriority w:val="99"/>
    <w:semiHidden/>
    <w:rsid w:val="00716C62"/>
  </w:style>
  <w:style w:type="paragraph" w:styleId="Paragraphedeliste">
    <w:name w:val="List Paragraph"/>
    <w:basedOn w:val="Normal"/>
    <w:uiPriority w:val="34"/>
    <w:qFormat/>
    <w:rsid w:val="005C444B"/>
    <w:pPr>
      <w:ind w:left="720"/>
      <w:contextualSpacing/>
    </w:pPr>
  </w:style>
  <w:style w:type="character" w:styleId="Marquedecommentaire">
    <w:name w:val="annotation reference"/>
    <w:basedOn w:val="Policepardfaut"/>
    <w:uiPriority w:val="99"/>
    <w:semiHidden/>
    <w:unhideWhenUsed/>
    <w:rsid w:val="005C444B"/>
    <w:rPr>
      <w:sz w:val="16"/>
      <w:szCs w:val="16"/>
    </w:rPr>
  </w:style>
  <w:style w:type="paragraph" w:styleId="Commentaire">
    <w:name w:val="annotation text"/>
    <w:basedOn w:val="Normal"/>
    <w:link w:val="CommentaireCar"/>
    <w:uiPriority w:val="99"/>
    <w:unhideWhenUsed/>
    <w:rsid w:val="005C444B"/>
    <w:rPr>
      <w:sz w:val="20"/>
      <w:szCs w:val="20"/>
    </w:rPr>
  </w:style>
  <w:style w:type="character" w:customStyle="1" w:styleId="CommentaireCar">
    <w:name w:val="Commentaire Car"/>
    <w:basedOn w:val="Policepardfaut"/>
    <w:link w:val="Commentaire"/>
    <w:uiPriority w:val="99"/>
    <w:rsid w:val="005C444B"/>
    <w:rPr>
      <w:sz w:val="20"/>
      <w:szCs w:val="20"/>
    </w:rPr>
  </w:style>
  <w:style w:type="paragraph" w:styleId="Objetducommentaire">
    <w:name w:val="annotation subject"/>
    <w:basedOn w:val="Commentaire"/>
    <w:next w:val="Commentaire"/>
    <w:link w:val="ObjetducommentaireCar"/>
    <w:uiPriority w:val="99"/>
    <w:semiHidden/>
    <w:unhideWhenUsed/>
    <w:rsid w:val="005C444B"/>
    <w:rPr>
      <w:b/>
      <w:bCs/>
    </w:rPr>
  </w:style>
  <w:style w:type="character" w:customStyle="1" w:styleId="ObjetducommentaireCar">
    <w:name w:val="Objet du commentaire Car"/>
    <w:basedOn w:val="CommentaireCar"/>
    <w:link w:val="Objetducommentaire"/>
    <w:uiPriority w:val="99"/>
    <w:semiHidden/>
    <w:rsid w:val="005C444B"/>
    <w:rPr>
      <w:b/>
      <w:bCs/>
      <w:sz w:val="20"/>
      <w:szCs w:val="20"/>
    </w:rPr>
  </w:style>
  <w:style w:type="paragraph" w:styleId="Textedebulles">
    <w:name w:val="Balloon Text"/>
    <w:basedOn w:val="Normal"/>
    <w:link w:val="TextedebullesCar"/>
    <w:uiPriority w:val="99"/>
    <w:semiHidden/>
    <w:unhideWhenUsed/>
    <w:rsid w:val="0040241E"/>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40241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415559">
      <w:bodyDiv w:val="1"/>
      <w:marLeft w:val="0"/>
      <w:marRight w:val="0"/>
      <w:marTop w:val="0"/>
      <w:marBottom w:val="0"/>
      <w:divBdr>
        <w:top w:val="none" w:sz="0" w:space="0" w:color="auto"/>
        <w:left w:val="none" w:sz="0" w:space="0" w:color="auto"/>
        <w:bottom w:val="none" w:sz="0" w:space="0" w:color="auto"/>
        <w:right w:val="none" w:sz="0" w:space="0" w:color="auto"/>
      </w:divBdr>
    </w:div>
    <w:div w:id="337118434">
      <w:bodyDiv w:val="1"/>
      <w:marLeft w:val="0"/>
      <w:marRight w:val="0"/>
      <w:marTop w:val="0"/>
      <w:marBottom w:val="0"/>
      <w:divBdr>
        <w:top w:val="none" w:sz="0" w:space="0" w:color="auto"/>
        <w:left w:val="none" w:sz="0" w:space="0" w:color="auto"/>
        <w:bottom w:val="none" w:sz="0" w:space="0" w:color="auto"/>
        <w:right w:val="none" w:sz="0" w:space="0" w:color="auto"/>
      </w:divBdr>
    </w:div>
    <w:div w:id="791631423">
      <w:bodyDiv w:val="1"/>
      <w:marLeft w:val="0"/>
      <w:marRight w:val="0"/>
      <w:marTop w:val="0"/>
      <w:marBottom w:val="0"/>
      <w:divBdr>
        <w:top w:val="none" w:sz="0" w:space="0" w:color="auto"/>
        <w:left w:val="none" w:sz="0" w:space="0" w:color="auto"/>
        <w:bottom w:val="none" w:sz="0" w:space="0" w:color="auto"/>
        <w:right w:val="none" w:sz="0" w:space="0" w:color="auto"/>
      </w:divBdr>
      <w:divsChild>
        <w:div w:id="319314321">
          <w:marLeft w:val="6725"/>
          <w:marRight w:val="0"/>
          <w:marTop w:val="0"/>
          <w:marBottom w:val="0"/>
          <w:divBdr>
            <w:top w:val="none" w:sz="0" w:space="0" w:color="auto"/>
            <w:left w:val="none" w:sz="0" w:space="0" w:color="auto"/>
            <w:bottom w:val="none" w:sz="0" w:space="0" w:color="auto"/>
            <w:right w:val="none" w:sz="0" w:space="0" w:color="auto"/>
          </w:divBdr>
        </w:div>
      </w:divsChild>
    </w:div>
    <w:div w:id="844825049">
      <w:bodyDiv w:val="1"/>
      <w:marLeft w:val="0"/>
      <w:marRight w:val="0"/>
      <w:marTop w:val="0"/>
      <w:marBottom w:val="0"/>
      <w:divBdr>
        <w:top w:val="none" w:sz="0" w:space="0" w:color="auto"/>
        <w:left w:val="none" w:sz="0" w:space="0" w:color="auto"/>
        <w:bottom w:val="none" w:sz="0" w:space="0" w:color="auto"/>
        <w:right w:val="none" w:sz="0" w:space="0" w:color="auto"/>
      </w:divBdr>
    </w:div>
    <w:div w:id="863785276">
      <w:bodyDiv w:val="1"/>
      <w:marLeft w:val="0"/>
      <w:marRight w:val="0"/>
      <w:marTop w:val="0"/>
      <w:marBottom w:val="0"/>
      <w:divBdr>
        <w:top w:val="none" w:sz="0" w:space="0" w:color="auto"/>
        <w:left w:val="none" w:sz="0" w:space="0" w:color="auto"/>
        <w:bottom w:val="none" w:sz="0" w:space="0" w:color="auto"/>
        <w:right w:val="none" w:sz="0" w:space="0" w:color="auto"/>
      </w:divBdr>
    </w:div>
    <w:div w:id="989868266">
      <w:bodyDiv w:val="1"/>
      <w:marLeft w:val="0"/>
      <w:marRight w:val="0"/>
      <w:marTop w:val="0"/>
      <w:marBottom w:val="0"/>
      <w:divBdr>
        <w:top w:val="none" w:sz="0" w:space="0" w:color="auto"/>
        <w:left w:val="none" w:sz="0" w:space="0" w:color="auto"/>
        <w:bottom w:val="none" w:sz="0" w:space="0" w:color="auto"/>
        <w:right w:val="none" w:sz="0" w:space="0" w:color="auto"/>
      </w:divBdr>
    </w:div>
    <w:div w:id="1331250816">
      <w:bodyDiv w:val="1"/>
      <w:marLeft w:val="0"/>
      <w:marRight w:val="0"/>
      <w:marTop w:val="0"/>
      <w:marBottom w:val="0"/>
      <w:divBdr>
        <w:top w:val="none" w:sz="0" w:space="0" w:color="auto"/>
        <w:left w:val="none" w:sz="0" w:space="0" w:color="auto"/>
        <w:bottom w:val="none" w:sz="0" w:space="0" w:color="auto"/>
        <w:right w:val="none" w:sz="0" w:space="0" w:color="auto"/>
      </w:divBdr>
    </w:div>
    <w:div w:id="1523396872">
      <w:bodyDiv w:val="1"/>
      <w:marLeft w:val="0"/>
      <w:marRight w:val="0"/>
      <w:marTop w:val="0"/>
      <w:marBottom w:val="0"/>
      <w:divBdr>
        <w:top w:val="none" w:sz="0" w:space="0" w:color="auto"/>
        <w:left w:val="none" w:sz="0" w:space="0" w:color="auto"/>
        <w:bottom w:val="none" w:sz="0" w:space="0" w:color="auto"/>
        <w:right w:val="none" w:sz="0" w:space="0" w:color="auto"/>
      </w:divBdr>
    </w:div>
    <w:div w:id="1547065039">
      <w:bodyDiv w:val="1"/>
      <w:marLeft w:val="0"/>
      <w:marRight w:val="0"/>
      <w:marTop w:val="0"/>
      <w:marBottom w:val="0"/>
      <w:divBdr>
        <w:top w:val="none" w:sz="0" w:space="0" w:color="auto"/>
        <w:left w:val="none" w:sz="0" w:space="0" w:color="auto"/>
        <w:bottom w:val="none" w:sz="0" w:space="0" w:color="auto"/>
        <w:right w:val="none" w:sz="0" w:space="0" w:color="auto"/>
      </w:divBdr>
    </w:div>
    <w:div w:id="20212705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2C9BDBC-8B5B-DF46-8564-24D9E2EE1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1118</Words>
  <Characters>6149</Characters>
  <Application>Microsoft Office Word</Application>
  <DocSecurity>0</DocSecurity>
  <Lines>51</Lines>
  <Paragraphs>14</Paragraphs>
  <ScaleCrop>false</ScaleCrop>
  <HeadingPairs>
    <vt:vector size="4" baseType="variant">
      <vt:variant>
        <vt:lpstr>Titre</vt:lpstr>
      </vt:variant>
      <vt:variant>
        <vt:i4>1</vt:i4>
      </vt:variant>
      <vt:variant>
        <vt:lpstr>Headings</vt:lpstr>
      </vt:variant>
      <vt:variant>
        <vt:i4>24</vt:i4>
      </vt:variant>
    </vt:vector>
  </HeadingPairs>
  <TitlesOfParts>
    <vt:vector size="25" baseType="lpstr">
      <vt:lpstr/>
      <vt:lpstr>TITRE GÉNÉRAL DU CAHIER D’ACTEUR</vt:lpstr>
      <vt:lpstr/>
      <vt:lpstr>REPRISE DU TITRE GÉNÉRAL</vt:lpstr>
      <vt:lpstr>    TITRE 1 </vt:lpstr>
      <vt:lpstr>        </vt:lpstr>
      <vt:lpstr>        </vt:lpstr>
      <vt:lpstr>        Sous-titre 1</vt:lpstr>
      <vt:lpstr>        Sous-titre 2</vt:lpstr>
      <vt:lpstr>        </vt:lpstr>
      <vt:lpstr>    TITRE 2</vt:lpstr>
      <vt:lpstr>        </vt:lpstr>
      <vt:lpstr>        Sous-titre 1</vt:lpstr>
      <vt:lpstr>        Sous-titre 2</vt:lpstr>
      <vt:lpstr>    </vt:lpstr>
      <vt:lpstr>    TITRE 3 </vt:lpstr>
      <vt:lpstr>        </vt:lpstr>
      <vt:lpstr>        </vt:lpstr>
      <vt:lpstr>        Sous-titre 1</vt:lpstr>
      <vt:lpstr>        Sous-titre 2</vt:lpstr>
      <vt:lpstr>    TITRE 4 </vt:lpstr>
      <vt:lpstr>        </vt:lpstr>
      <vt:lpstr>        </vt:lpstr>
      <vt:lpstr>        Sous-titre 1</vt:lpstr>
      <vt:lpstr>        Sous-titre 2</vt:lpstr>
    </vt:vector>
  </TitlesOfParts>
  <Company/>
  <LinksUpToDate>false</LinksUpToDate>
  <CharactersWithSpaces>7253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Microsoft Office User</cp:lastModifiedBy>
  <cp:revision>3</cp:revision>
  <cp:lastPrinted>2021-04-02T14:36:00Z</cp:lastPrinted>
  <dcterms:created xsi:type="dcterms:W3CDTF">2024-02-14T09:56:00Z</dcterms:created>
  <dcterms:modified xsi:type="dcterms:W3CDTF">2024-02-14T13:27:00Z</dcterms:modified>
</cp:coreProperties>
</file>