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4A995B" w14:textId="4C9AD7DD" w:rsidR="00DC7A69" w:rsidRPr="00DC7A69" w:rsidRDefault="00DC7A69" w:rsidP="00DC7A69">
      <w:pPr>
        <w:pBdr>
          <w:top w:val="single" w:sz="4" w:space="1" w:color="000000"/>
          <w:left w:val="single" w:sz="4" w:space="4" w:color="000000"/>
          <w:bottom w:val="single" w:sz="4" w:space="1" w:color="000000"/>
          <w:right w:val="single" w:sz="4" w:space="4" w:color="000000"/>
        </w:pBdr>
        <w:shd w:val="clear" w:color="auto" w:fill="D9E2F3"/>
        <w:spacing w:after="120" w:line="264" w:lineRule="auto"/>
        <w:jc w:val="center"/>
        <w:rPr>
          <w:rFonts w:ascii="Verdana" w:hAnsi="Verdana" w:cs="Vani"/>
          <w:b/>
          <w:bCs/>
          <w:i/>
          <w:color w:val="000080"/>
          <w:sz w:val="32"/>
          <w:szCs w:val="32"/>
        </w:rPr>
      </w:pPr>
      <w:r w:rsidRPr="00DC7A69">
        <w:rPr>
          <w:rFonts w:ascii="Verdana" w:hAnsi="Verdana" w:cs="Vani"/>
          <w:b/>
          <w:bCs/>
          <w:i/>
          <w:color w:val="000080"/>
          <w:sz w:val="32"/>
          <w:szCs w:val="32"/>
        </w:rPr>
        <w:t>PROCES-VERBAL DU CONSEIL MUNICIPAL</w:t>
      </w:r>
    </w:p>
    <w:p w14:paraId="46E9F8F2" w14:textId="7CE955B8" w:rsidR="00DC7A69" w:rsidRPr="00DC7A69" w:rsidRDefault="00DC7A69" w:rsidP="00DC7A69">
      <w:pPr>
        <w:pBdr>
          <w:top w:val="single" w:sz="4" w:space="1" w:color="000000"/>
          <w:left w:val="single" w:sz="4" w:space="4" w:color="000000"/>
          <w:bottom w:val="single" w:sz="4" w:space="1" w:color="000000"/>
          <w:right w:val="single" w:sz="4" w:space="4" w:color="000000"/>
        </w:pBdr>
        <w:shd w:val="clear" w:color="auto" w:fill="D9E2F3"/>
        <w:spacing w:after="120" w:line="264" w:lineRule="auto"/>
        <w:jc w:val="center"/>
        <w:rPr>
          <w:rFonts w:ascii="Verdana" w:hAnsi="Verdana" w:cs="Vani"/>
          <w:b/>
          <w:bCs/>
          <w:i/>
          <w:color w:val="000080"/>
          <w:sz w:val="32"/>
          <w:szCs w:val="32"/>
        </w:rPr>
      </w:pPr>
      <w:r w:rsidRPr="00DC7A69">
        <w:rPr>
          <w:rFonts w:ascii="Verdana" w:hAnsi="Verdana" w:cs="Vani"/>
          <w:b/>
          <w:bCs/>
          <w:i/>
          <w:color w:val="000080"/>
          <w:sz w:val="32"/>
          <w:szCs w:val="32"/>
        </w:rPr>
        <w:t xml:space="preserve">DU </w:t>
      </w:r>
      <w:r w:rsidRPr="00DC7A69">
        <w:rPr>
          <w:rFonts w:ascii="Verdana" w:hAnsi="Verdana" w:cs="Vani"/>
          <w:i/>
          <w:color w:val="000080"/>
          <w:sz w:val="32"/>
          <w:szCs w:val="32"/>
        </w:rPr>
        <w:t xml:space="preserve">JEUDI </w:t>
      </w:r>
      <w:r w:rsidR="006A6E3D">
        <w:rPr>
          <w:rFonts w:ascii="Verdana" w:hAnsi="Verdana" w:cs="Vani"/>
          <w:i/>
          <w:color w:val="000080"/>
          <w:sz w:val="32"/>
          <w:szCs w:val="32"/>
        </w:rPr>
        <w:t>22 FEVRIER 2024</w:t>
      </w:r>
    </w:p>
    <w:p w14:paraId="39D5AADF" w14:textId="735E2A11" w:rsidR="00DC7A69" w:rsidRPr="000F601B" w:rsidRDefault="00DC7A69" w:rsidP="00DC7A69">
      <w:pPr>
        <w:spacing w:after="120" w:line="264" w:lineRule="auto"/>
        <w:jc w:val="both"/>
        <w:rPr>
          <w:rFonts w:ascii="Tahoma" w:hAnsi="Tahoma" w:cs="Tahoma"/>
          <w:color w:val="FF0000"/>
          <w:sz w:val="20"/>
          <w:szCs w:val="20"/>
        </w:rPr>
      </w:pPr>
      <w:r w:rsidRPr="00DC7A69">
        <w:rPr>
          <w:rFonts w:ascii="Tahoma" w:hAnsi="Tahoma" w:cs="Tahoma"/>
          <w:sz w:val="20"/>
          <w:szCs w:val="20"/>
        </w:rPr>
        <w:t xml:space="preserve">Le Conseil Municipal s’est réuni en séance publique, à la mairie, suite à la convocation </w:t>
      </w:r>
      <w:r w:rsidRPr="000632E2">
        <w:rPr>
          <w:rFonts w:ascii="Tahoma" w:hAnsi="Tahoma" w:cs="Tahoma"/>
          <w:sz w:val="20"/>
          <w:szCs w:val="20"/>
        </w:rPr>
        <w:t xml:space="preserve">qui </w:t>
      </w:r>
      <w:r w:rsidR="000632E2" w:rsidRPr="000632E2">
        <w:rPr>
          <w:rFonts w:ascii="Tahoma" w:hAnsi="Tahoma" w:cs="Tahoma"/>
          <w:sz w:val="20"/>
          <w:szCs w:val="20"/>
        </w:rPr>
        <w:t>lui a</w:t>
      </w:r>
      <w:r w:rsidRPr="000632E2">
        <w:rPr>
          <w:rFonts w:ascii="Tahoma" w:hAnsi="Tahoma" w:cs="Tahoma"/>
          <w:sz w:val="20"/>
          <w:szCs w:val="20"/>
        </w:rPr>
        <w:t xml:space="preserve"> été </w:t>
      </w:r>
      <w:r w:rsidRPr="00DC7A69">
        <w:rPr>
          <w:rFonts w:ascii="Tahoma" w:hAnsi="Tahoma" w:cs="Tahoma"/>
          <w:sz w:val="20"/>
          <w:szCs w:val="20"/>
        </w:rPr>
        <w:t xml:space="preserve">adressée par le maire Jean-Luc MAERTEN, </w:t>
      </w:r>
      <w:r w:rsidRPr="00DC7A69">
        <w:rPr>
          <w:rFonts w:ascii="Tahoma" w:hAnsi="Tahoma" w:cs="Tahoma"/>
          <w:b/>
          <w:sz w:val="20"/>
          <w:szCs w:val="20"/>
        </w:rPr>
        <w:t xml:space="preserve">le JEUDI </w:t>
      </w:r>
      <w:r w:rsidR="006A6E3D">
        <w:rPr>
          <w:rFonts w:ascii="Tahoma" w:hAnsi="Tahoma" w:cs="Tahoma"/>
          <w:b/>
          <w:sz w:val="20"/>
          <w:szCs w:val="20"/>
        </w:rPr>
        <w:t xml:space="preserve">22 FEVRIER </w:t>
      </w:r>
      <w:r w:rsidR="006A6E3D" w:rsidRPr="00DC7A69">
        <w:rPr>
          <w:rFonts w:ascii="Tahoma" w:hAnsi="Tahoma" w:cs="Tahoma"/>
          <w:b/>
          <w:sz w:val="20"/>
          <w:szCs w:val="20"/>
        </w:rPr>
        <w:t>à</w:t>
      </w:r>
      <w:r w:rsidRPr="00DC7A69">
        <w:rPr>
          <w:rFonts w:ascii="Tahoma" w:hAnsi="Tahoma" w:cs="Tahoma"/>
          <w:b/>
          <w:sz w:val="20"/>
          <w:szCs w:val="20"/>
        </w:rPr>
        <w:t xml:space="preserve"> 18 h 3</w:t>
      </w:r>
      <w:r w:rsidR="000F601B">
        <w:rPr>
          <w:rFonts w:ascii="Tahoma" w:hAnsi="Tahoma" w:cs="Tahoma"/>
          <w:b/>
          <w:sz w:val="20"/>
          <w:szCs w:val="20"/>
        </w:rPr>
        <w:t>0.</w:t>
      </w:r>
    </w:p>
    <w:p w14:paraId="5508F192" w14:textId="00D6651E" w:rsidR="00DC7A69" w:rsidRPr="00DC7A69" w:rsidRDefault="00DC7A69" w:rsidP="00DC7A69">
      <w:pPr>
        <w:spacing w:after="120" w:line="264" w:lineRule="auto"/>
        <w:jc w:val="both"/>
        <w:rPr>
          <w:rFonts w:ascii="Tahoma" w:hAnsi="Tahoma" w:cs="Tahoma"/>
          <w:bCs/>
          <w:sz w:val="20"/>
          <w:szCs w:val="20"/>
        </w:rPr>
      </w:pPr>
      <w:r w:rsidRPr="00DC7A69">
        <w:rPr>
          <w:rFonts w:ascii="Tahoma" w:hAnsi="Tahoma" w:cs="Tahoma"/>
          <w:bCs/>
          <w:sz w:val="20"/>
          <w:szCs w:val="20"/>
        </w:rPr>
        <w:t xml:space="preserve">Date de la convocation :   </w:t>
      </w:r>
    </w:p>
    <w:tbl>
      <w:tblPr>
        <w:tblW w:w="10206" w:type="dxa"/>
        <w:tblInd w:w="-23" w:type="dxa"/>
        <w:tblCellMar>
          <w:left w:w="70" w:type="dxa"/>
          <w:right w:w="70" w:type="dxa"/>
        </w:tblCellMar>
        <w:tblLook w:val="0000" w:firstRow="0" w:lastRow="0" w:firstColumn="0" w:lastColumn="0" w:noHBand="0" w:noVBand="0"/>
      </w:tblPr>
      <w:tblGrid>
        <w:gridCol w:w="4204"/>
        <w:gridCol w:w="1276"/>
        <w:gridCol w:w="1133"/>
        <w:gridCol w:w="1277"/>
        <w:gridCol w:w="2316"/>
      </w:tblGrid>
      <w:tr w:rsidR="00DC7A69" w:rsidRPr="00DC7A69" w14:paraId="0B82A7AC" w14:textId="77777777" w:rsidTr="00DC7A69">
        <w:trPr>
          <w:cantSplit/>
          <w:trHeight w:val="367"/>
        </w:trPr>
        <w:tc>
          <w:tcPr>
            <w:tcW w:w="4204" w:type="dxa"/>
            <w:tcBorders>
              <w:top w:val="double" w:sz="6" w:space="0" w:color="000000"/>
              <w:left w:val="double" w:sz="6" w:space="0" w:color="000000"/>
              <w:bottom w:val="double" w:sz="6" w:space="0" w:color="000000"/>
              <w:right w:val="dotted" w:sz="4" w:space="0" w:color="000000"/>
            </w:tcBorders>
            <w:shd w:val="clear" w:color="auto" w:fill="auto"/>
            <w:vAlign w:val="bottom"/>
          </w:tcPr>
          <w:p w14:paraId="53284F98" w14:textId="77777777" w:rsidR="00DC7A69" w:rsidRPr="00DC7A69" w:rsidRDefault="00DC7A69" w:rsidP="00DC7A69">
            <w:pPr>
              <w:spacing w:after="120" w:line="264" w:lineRule="auto"/>
              <w:jc w:val="both"/>
              <w:rPr>
                <w:rFonts w:ascii="Tahoma" w:hAnsi="Tahoma" w:cs="Tahoma"/>
                <w:b/>
                <w:sz w:val="20"/>
                <w:szCs w:val="20"/>
              </w:rPr>
            </w:pPr>
          </w:p>
        </w:tc>
        <w:tc>
          <w:tcPr>
            <w:tcW w:w="1276" w:type="dxa"/>
            <w:tcBorders>
              <w:top w:val="double" w:sz="6" w:space="0" w:color="000000"/>
              <w:left w:val="dotted" w:sz="4" w:space="0" w:color="000000"/>
              <w:bottom w:val="double" w:sz="6" w:space="0" w:color="000000"/>
              <w:right w:val="dotted" w:sz="4" w:space="0" w:color="000000"/>
            </w:tcBorders>
          </w:tcPr>
          <w:p w14:paraId="4C826717" w14:textId="77777777" w:rsidR="00DC7A69" w:rsidRPr="00DC7A69" w:rsidRDefault="00DC7A69" w:rsidP="00DC7A69">
            <w:pPr>
              <w:spacing w:after="120" w:line="264" w:lineRule="auto"/>
              <w:jc w:val="center"/>
              <w:rPr>
                <w:rFonts w:ascii="Tahoma" w:hAnsi="Tahoma" w:cs="Tahoma"/>
                <w:b/>
                <w:sz w:val="20"/>
                <w:szCs w:val="20"/>
              </w:rPr>
            </w:pPr>
            <w:r w:rsidRPr="00DC7A69">
              <w:rPr>
                <w:rFonts w:ascii="Tahoma" w:hAnsi="Tahoma" w:cs="Tahoma"/>
                <w:b/>
                <w:sz w:val="20"/>
                <w:szCs w:val="20"/>
              </w:rPr>
              <w:t>PRESENTS</w:t>
            </w:r>
          </w:p>
        </w:tc>
        <w:tc>
          <w:tcPr>
            <w:tcW w:w="1133" w:type="dxa"/>
            <w:tcBorders>
              <w:top w:val="double" w:sz="6" w:space="0" w:color="000000"/>
              <w:left w:val="dotted" w:sz="4" w:space="0" w:color="000000"/>
              <w:bottom w:val="double" w:sz="6" w:space="0" w:color="000000"/>
              <w:right w:val="dotted" w:sz="4" w:space="0" w:color="000000"/>
            </w:tcBorders>
          </w:tcPr>
          <w:p w14:paraId="41B9B446" w14:textId="77777777" w:rsidR="00DC7A69" w:rsidRPr="00DC7A69" w:rsidRDefault="00DC7A69" w:rsidP="00DC7A69">
            <w:pPr>
              <w:spacing w:after="120" w:line="264" w:lineRule="auto"/>
              <w:jc w:val="both"/>
              <w:rPr>
                <w:rFonts w:ascii="Tahoma" w:hAnsi="Tahoma" w:cs="Tahoma"/>
                <w:b/>
                <w:sz w:val="20"/>
                <w:szCs w:val="20"/>
              </w:rPr>
            </w:pPr>
            <w:r w:rsidRPr="00DC7A69">
              <w:rPr>
                <w:rFonts w:ascii="Tahoma" w:hAnsi="Tahoma" w:cs="Tahoma"/>
                <w:b/>
                <w:sz w:val="20"/>
                <w:szCs w:val="20"/>
              </w:rPr>
              <w:t>ABSENTS</w:t>
            </w:r>
          </w:p>
        </w:tc>
        <w:tc>
          <w:tcPr>
            <w:tcW w:w="1277" w:type="dxa"/>
            <w:tcBorders>
              <w:top w:val="double" w:sz="6" w:space="0" w:color="000000"/>
              <w:left w:val="dotted" w:sz="4" w:space="0" w:color="000000"/>
              <w:bottom w:val="double" w:sz="6" w:space="0" w:color="000000"/>
              <w:right w:val="dotted" w:sz="4" w:space="0" w:color="000000"/>
            </w:tcBorders>
          </w:tcPr>
          <w:p w14:paraId="0C45AFE2" w14:textId="77777777" w:rsidR="00DC7A69" w:rsidRPr="00DC7A69" w:rsidRDefault="00DC7A69" w:rsidP="00DC7A69">
            <w:pPr>
              <w:spacing w:after="120" w:line="264" w:lineRule="auto"/>
              <w:jc w:val="center"/>
              <w:rPr>
                <w:rFonts w:ascii="Tahoma" w:hAnsi="Tahoma" w:cs="Tahoma"/>
                <w:b/>
                <w:sz w:val="20"/>
                <w:szCs w:val="20"/>
              </w:rPr>
            </w:pPr>
            <w:r w:rsidRPr="00DC7A69">
              <w:rPr>
                <w:rFonts w:ascii="Tahoma" w:hAnsi="Tahoma" w:cs="Tahoma"/>
                <w:b/>
                <w:sz w:val="20"/>
                <w:szCs w:val="20"/>
              </w:rPr>
              <w:t>ABSENTS EXCUSES</w:t>
            </w:r>
          </w:p>
        </w:tc>
        <w:tc>
          <w:tcPr>
            <w:tcW w:w="2316" w:type="dxa"/>
            <w:tcBorders>
              <w:top w:val="double" w:sz="6" w:space="0" w:color="000000"/>
              <w:left w:val="dotted" w:sz="4" w:space="0" w:color="000000"/>
              <w:bottom w:val="double" w:sz="6" w:space="0" w:color="000000"/>
              <w:right w:val="double" w:sz="6" w:space="0" w:color="000000"/>
            </w:tcBorders>
          </w:tcPr>
          <w:p w14:paraId="68792B65" w14:textId="77777777" w:rsidR="00DC7A69" w:rsidRPr="00DC7A69" w:rsidRDefault="00DC7A69" w:rsidP="00DC7A69">
            <w:pPr>
              <w:spacing w:after="120" w:line="264" w:lineRule="auto"/>
              <w:jc w:val="both"/>
              <w:rPr>
                <w:rFonts w:ascii="Tahoma" w:hAnsi="Tahoma" w:cs="Tahoma"/>
                <w:b/>
                <w:sz w:val="20"/>
                <w:szCs w:val="20"/>
              </w:rPr>
            </w:pPr>
            <w:r w:rsidRPr="00DC7A69">
              <w:rPr>
                <w:rFonts w:ascii="Tahoma" w:hAnsi="Tahoma" w:cs="Tahoma"/>
                <w:b/>
                <w:sz w:val="20"/>
                <w:szCs w:val="20"/>
              </w:rPr>
              <w:t>POUVOIRS DONNES A</w:t>
            </w:r>
          </w:p>
        </w:tc>
      </w:tr>
      <w:tr w:rsidR="00DC7A69" w:rsidRPr="00DC7A69" w14:paraId="7ABC518C" w14:textId="77777777" w:rsidTr="00DC7A69">
        <w:trPr>
          <w:cantSplit/>
        </w:trPr>
        <w:tc>
          <w:tcPr>
            <w:tcW w:w="4204" w:type="dxa"/>
            <w:tcBorders>
              <w:top w:val="double" w:sz="6" w:space="0" w:color="000000"/>
              <w:left w:val="double" w:sz="6" w:space="0" w:color="000000"/>
              <w:bottom w:val="dotted" w:sz="4" w:space="0" w:color="000000"/>
              <w:right w:val="dotted" w:sz="4" w:space="0" w:color="000000"/>
            </w:tcBorders>
            <w:shd w:val="clear" w:color="auto" w:fill="auto"/>
            <w:vAlign w:val="bottom"/>
          </w:tcPr>
          <w:p w14:paraId="2E672D21" w14:textId="77777777" w:rsidR="00DC7A69" w:rsidRPr="00DC7A69" w:rsidRDefault="00DC7A69" w:rsidP="00D55F62">
            <w:pPr>
              <w:numPr>
                <w:ilvl w:val="0"/>
                <w:numId w:val="1"/>
              </w:numPr>
              <w:spacing w:after="120" w:line="264" w:lineRule="auto"/>
              <w:ind w:left="497" w:hanging="506"/>
              <w:jc w:val="both"/>
              <w:rPr>
                <w:rFonts w:ascii="Tahoma" w:hAnsi="Tahoma" w:cs="Tahoma"/>
                <w:b/>
                <w:sz w:val="20"/>
                <w:szCs w:val="20"/>
              </w:rPr>
            </w:pPr>
            <w:r w:rsidRPr="00DC7A69">
              <w:rPr>
                <w:rFonts w:ascii="Tahoma" w:hAnsi="Tahoma" w:cs="Tahoma"/>
                <w:b/>
                <w:sz w:val="20"/>
                <w:szCs w:val="20"/>
              </w:rPr>
              <w:t>MAERTEN Jean-Luc, Maire</w:t>
            </w:r>
          </w:p>
        </w:tc>
        <w:tc>
          <w:tcPr>
            <w:tcW w:w="1276" w:type="dxa"/>
            <w:tcBorders>
              <w:top w:val="double" w:sz="6" w:space="0" w:color="000000"/>
              <w:left w:val="dotted" w:sz="4" w:space="0" w:color="000000"/>
              <w:bottom w:val="dotted" w:sz="4" w:space="0" w:color="000000"/>
              <w:right w:val="dotted" w:sz="4" w:space="0" w:color="000000"/>
            </w:tcBorders>
          </w:tcPr>
          <w:p w14:paraId="473B14F1" w14:textId="77777777" w:rsidR="00DC7A69" w:rsidRPr="00DC7A69" w:rsidRDefault="00DC7A69" w:rsidP="00DC7A69">
            <w:pPr>
              <w:spacing w:after="120" w:line="264" w:lineRule="auto"/>
              <w:jc w:val="center"/>
              <w:rPr>
                <w:rFonts w:ascii="Tahoma" w:hAnsi="Tahoma" w:cs="Tahoma"/>
                <w:b/>
                <w:sz w:val="20"/>
                <w:szCs w:val="20"/>
              </w:rPr>
            </w:pPr>
            <w:r w:rsidRPr="00DC7A69">
              <w:rPr>
                <w:rFonts w:ascii="Tahoma" w:hAnsi="Tahoma" w:cs="Tahoma"/>
                <w:b/>
                <w:sz w:val="20"/>
                <w:szCs w:val="20"/>
              </w:rPr>
              <w:t>X</w:t>
            </w:r>
          </w:p>
        </w:tc>
        <w:tc>
          <w:tcPr>
            <w:tcW w:w="1133" w:type="dxa"/>
            <w:tcBorders>
              <w:top w:val="double" w:sz="6" w:space="0" w:color="000000"/>
              <w:left w:val="dotted" w:sz="4" w:space="0" w:color="000000"/>
              <w:bottom w:val="dotted" w:sz="4" w:space="0" w:color="000000"/>
              <w:right w:val="dotted" w:sz="4" w:space="0" w:color="000000"/>
            </w:tcBorders>
          </w:tcPr>
          <w:p w14:paraId="409F461B"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uble" w:sz="6" w:space="0" w:color="000000"/>
              <w:left w:val="dotted" w:sz="4" w:space="0" w:color="000000"/>
              <w:bottom w:val="dotted" w:sz="4" w:space="0" w:color="000000"/>
              <w:right w:val="dotted" w:sz="4" w:space="0" w:color="000000"/>
            </w:tcBorders>
          </w:tcPr>
          <w:p w14:paraId="39514A82" w14:textId="77777777" w:rsidR="00DC7A69" w:rsidRPr="00DC7A69" w:rsidRDefault="00DC7A69" w:rsidP="00DC7A69">
            <w:pPr>
              <w:spacing w:after="120" w:line="264" w:lineRule="auto"/>
              <w:jc w:val="center"/>
              <w:rPr>
                <w:rFonts w:ascii="Tahoma" w:hAnsi="Tahoma" w:cs="Tahoma"/>
                <w:b/>
                <w:sz w:val="20"/>
                <w:szCs w:val="20"/>
              </w:rPr>
            </w:pPr>
          </w:p>
        </w:tc>
        <w:tc>
          <w:tcPr>
            <w:tcW w:w="2316" w:type="dxa"/>
            <w:tcBorders>
              <w:top w:val="double" w:sz="6" w:space="0" w:color="000000"/>
              <w:left w:val="dotted" w:sz="4" w:space="0" w:color="000000"/>
              <w:bottom w:val="dotted" w:sz="4" w:space="0" w:color="000000"/>
              <w:right w:val="double" w:sz="6" w:space="0" w:color="000000"/>
            </w:tcBorders>
          </w:tcPr>
          <w:p w14:paraId="7EA428C0" w14:textId="77777777" w:rsidR="00DC7A69" w:rsidRPr="00DC7A69" w:rsidRDefault="00DC7A69" w:rsidP="00DC7A69">
            <w:pPr>
              <w:spacing w:after="120" w:line="264" w:lineRule="auto"/>
              <w:jc w:val="both"/>
              <w:rPr>
                <w:rFonts w:ascii="Tahoma" w:hAnsi="Tahoma" w:cs="Tahoma"/>
                <w:b/>
                <w:sz w:val="20"/>
                <w:szCs w:val="20"/>
              </w:rPr>
            </w:pPr>
          </w:p>
        </w:tc>
      </w:tr>
      <w:tr w:rsidR="00DC7A69" w:rsidRPr="00DC7A69" w14:paraId="7A3C06C3" w14:textId="77777777" w:rsidTr="00DC7A69">
        <w:trPr>
          <w:cantSplit/>
        </w:trPr>
        <w:tc>
          <w:tcPr>
            <w:tcW w:w="4204" w:type="dxa"/>
            <w:tcBorders>
              <w:top w:val="dotted" w:sz="4" w:space="0" w:color="000000"/>
              <w:left w:val="double" w:sz="6" w:space="0" w:color="000000"/>
              <w:bottom w:val="dotted" w:sz="4" w:space="0" w:color="000000"/>
              <w:right w:val="dotted" w:sz="4" w:space="0" w:color="000000"/>
            </w:tcBorders>
            <w:shd w:val="clear" w:color="auto" w:fill="auto"/>
            <w:vAlign w:val="bottom"/>
          </w:tcPr>
          <w:p w14:paraId="2591552F" w14:textId="77777777" w:rsidR="00DC7A69" w:rsidRPr="00DC7A69" w:rsidRDefault="00DC7A69" w:rsidP="00D55F62">
            <w:pPr>
              <w:numPr>
                <w:ilvl w:val="0"/>
                <w:numId w:val="1"/>
              </w:numPr>
              <w:spacing w:after="120" w:line="264" w:lineRule="auto"/>
              <w:ind w:left="497" w:hanging="506"/>
              <w:jc w:val="both"/>
              <w:rPr>
                <w:rFonts w:ascii="Tahoma" w:hAnsi="Tahoma" w:cs="Tahoma"/>
                <w:b/>
                <w:sz w:val="20"/>
                <w:szCs w:val="20"/>
              </w:rPr>
            </w:pPr>
            <w:r w:rsidRPr="00DC7A69">
              <w:rPr>
                <w:rFonts w:ascii="Tahoma" w:hAnsi="Tahoma" w:cs="Tahoma"/>
                <w:b/>
                <w:sz w:val="20"/>
                <w:szCs w:val="20"/>
              </w:rPr>
              <w:t>GRANGEON Jacky, 1</w:t>
            </w:r>
            <w:r w:rsidRPr="00DC7A69">
              <w:rPr>
                <w:rFonts w:ascii="Tahoma" w:hAnsi="Tahoma" w:cs="Tahoma"/>
                <w:b/>
                <w:sz w:val="20"/>
                <w:szCs w:val="20"/>
                <w:vertAlign w:val="superscript"/>
              </w:rPr>
              <w:t>er</w:t>
            </w:r>
            <w:r w:rsidRPr="00DC7A69">
              <w:rPr>
                <w:rFonts w:ascii="Tahoma" w:hAnsi="Tahoma" w:cs="Tahoma"/>
                <w:b/>
                <w:sz w:val="20"/>
                <w:szCs w:val="20"/>
              </w:rPr>
              <w:t xml:space="preserve"> adjoint</w:t>
            </w:r>
          </w:p>
        </w:tc>
        <w:tc>
          <w:tcPr>
            <w:tcW w:w="1276" w:type="dxa"/>
            <w:tcBorders>
              <w:top w:val="dotted" w:sz="4" w:space="0" w:color="000000"/>
              <w:left w:val="dotted" w:sz="4" w:space="0" w:color="000000"/>
              <w:bottom w:val="dotted" w:sz="4" w:space="0" w:color="000000"/>
              <w:right w:val="dotted" w:sz="4" w:space="0" w:color="000000"/>
            </w:tcBorders>
          </w:tcPr>
          <w:p w14:paraId="537DA026" w14:textId="77777777" w:rsidR="00DC7A69" w:rsidRPr="00DC7A69" w:rsidRDefault="00DC7A69" w:rsidP="00DC7A69">
            <w:pPr>
              <w:spacing w:after="120" w:line="264" w:lineRule="auto"/>
              <w:jc w:val="center"/>
              <w:rPr>
                <w:rFonts w:ascii="Tahoma" w:hAnsi="Tahoma" w:cs="Tahoma"/>
                <w:b/>
                <w:sz w:val="20"/>
                <w:szCs w:val="20"/>
              </w:rPr>
            </w:pPr>
            <w:r w:rsidRPr="00DC7A69">
              <w:rPr>
                <w:rFonts w:ascii="Tahoma" w:hAnsi="Tahoma" w:cs="Tahoma"/>
                <w:b/>
                <w:sz w:val="20"/>
                <w:szCs w:val="20"/>
              </w:rPr>
              <w:t>X</w:t>
            </w:r>
          </w:p>
        </w:tc>
        <w:tc>
          <w:tcPr>
            <w:tcW w:w="1133" w:type="dxa"/>
            <w:tcBorders>
              <w:top w:val="dotted" w:sz="4" w:space="0" w:color="000000"/>
              <w:left w:val="dotted" w:sz="4" w:space="0" w:color="000000"/>
              <w:bottom w:val="dotted" w:sz="4" w:space="0" w:color="000000"/>
              <w:right w:val="dotted" w:sz="4" w:space="0" w:color="000000"/>
            </w:tcBorders>
          </w:tcPr>
          <w:p w14:paraId="1575B4DD"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tted" w:sz="4" w:space="0" w:color="000000"/>
              <w:left w:val="dotted" w:sz="4" w:space="0" w:color="000000"/>
              <w:bottom w:val="dotted" w:sz="4" w:space="0" w:color="000000"/>
              <w:right w:val="dotted" w:sz="4" w:space="0" w:color="000000"/>
            </w:tcBorders>
          </w:tcPr>
          <w:p w14:paraId="5FA83AB4" w14:textId="77777777" w:rsidR="00DC7A69" w:rsidRPr="00DC7A69" w:rsidRDefault="00DC7A69" w:rsidP="00DC7A69">
            <w:pPr>
              <w:spacing w:after="120" w:line="264" w:lineRule="auto"/>
              <w:jc w:val="center"/>
              <w:rPr>
                <w:rFonts w:ascii="Tahoma" w:hAnsi="Tahoma" w:cs="Tahoma"/>
                <w:b/>
                <w:sz w:val="20"/>
                <w:szCs w:val="20"/>
              </w:rPr>
            </w:pPr>
          </w:p>
        </w:tc>
        <w:tc>
          <w:tcPr>
            <w:tcW w:w="2316" w:type="dxa"/>
            <w:tcBorders>
              <w:top w:val="dotted" w:sz="4" w:space="0" w:color="000000"/>
              <w:left w:val="dotted" w:sz="4" w:space="0" w:color="000000"/>
              <w:bottom w:val="dotted" w:sz="4" w:space="0" w:color="000000"/>
              <w:right w:val="double" w:sz="6" w:space="0" w:color="000000"/>
            </w:tcBorders>
          </w:tcPr>
          <w:p w14:paraId="53E102FA" w14:textId="77777777" w:rsidR="00DC7A69" w:rsidRPr="00DC7A69" w:rsidRDefault="00DC7A69" w:rsidP="00DC7A69">
            <w:pPr>
              <w:spacing w:after="120" w:line="264" w:lineRule="auto"/>
              <w:jc w:val="both"/>
              <w:rPr>
                <w:rFonts w:ascii="Tahoma" w:hAnsi="Tahoma" w:cs="Tahoma"/>
                <w:b/>
                <w:sz w:val="20"/>
                <w:szCs w:val="20"/>
              </w:rPr>
            </w:pPr>
          </w:p>
        </w:tc>
      </w:tr>
      <w:tr w:rsidR="00DC7A69" w:rsidRPr="00DC7A69" w14:paraId="18C3C38D" w14:textId="77777777" w:rsidTr="00DC7A69">
        <w:trPr>
          <w:cantSplit/>
        </w:trPr>
        <w:tc>
          <w:tcPr>
            <w:tcW w:w="4204" w:type="dxa"/>
            <w:tcBorders>
              <w:top w:val="dotted" w:sz="4" w:space="0" w:color="000000"/>
              <w:left w:val="double" w:sz="6" w:space="0" w:color="000000"/>
              <w:bottom w:val="dotted" w:sz="4" w:space="0" w:color="000000"/>
              <w:right w:val="dotted" w:sz="4" w:space="0" w:color="000000"/>
            </w:tcBorders>
            <w:shd w:val="clear" w:color="auto" w:fill="auto"/>
            <w:vAlign w:val="bottom"/>
          </w:tcPr>
          <w:p w14:paraId="6BDC4DCA" w14:textId="77777777" w:rsidR="00DC7A69" w:rsidRPr="00DC7A69" w:rsidRDefault="00DC7A69" w:rsidP="00D55F62">
            <w:pPr>
              <w:numPr>
                <w:ilvl w:val="0"/>
                <w:numId w:val="1"/>
              </w:numPr>
              <w:spacing w:after="120" w:line="264" w:lineRule="auto"/>
              <w:ind w:left="497" w:hanging="506"/>
              <w:jc w:val="both"/>
              <w:rPr>
                <w:rFonts w:ascii="Tahoma" w:hAnsi="Tahoma" w:cs="Tahoma"/>
                <w:b/>
                <w:sz w:val="20"/>
                <w:szCs w:val="20"/>
              </w:rPr>
            </w:pPr>
            <w:r w:rsidRPr="00DC7A69">
              <w:rPr>
                <w:rFonts w:ascii="Tahoma" w:hAnsi="Tahoma" w:cs="Tahoma"/>
                <w:b/>
                <w:sz w:val="20"/>
                <w:szCs w:val="20"/>
              </w:rPr>
              <w:t>POLO Ludmila, 2eme adjointe</w:t>
            </w:r>
          </w:p>
        </w:tc>
        <w:tc>
          <w:tcPr>
            <w:tcW w:w="1276" w:type="dxa"/>
            <w:tcBorders>
              <w:top w:val="dotted" w:sz="4" w:space="0" w:color="000000"/>
              <w:left w:val="dotted" w:sz="4" w:space="0" w:color="000000"/>
              <w:bottom w:val="dotted" w:sz="4" w:space="0" w:color="000000"/>
              <w:right w:val="dotted" w:sz="4" w:space="0" w:color="000000"/>
            </w:tcBorders>
          </w:tcPr>
          <w:p w14:paraId="7DA12E66" w14:textId="77777777" w:rsidR="00DC7A69" w:rsidRPr="00DC7A69" w:rsidRDefault="00DC7A69" w:rsidP="00DC7A69">
            <w:pPr>
              <w:spacing w:after="120" w:line="264" w:lineRule="auto"/>
              <w:jc w:val="center"/>
              <w:rPr>
                <w:rFonts w:ascii="Tahoma" w:hAnsi="Tahoma" w:cs="Tahoma"/>
                <w:b/>
                <w:sz w:val="20"/>
                <w:szCs w:val="20"/>
              </w:rPr>
            </w:pPr>
            <w:r w:rsidRPr="00DC7A69">
              <w:rPr>
                <w:rFonts w:ascii="Tahoma" w:hAnsi="Tahoma" w:cs="Tahoma"/>
                <w:b/>
                <w:sz w:val="20"/>
                <w:szCs w:val="20"/>
              </w:rPr>
              <w:t>X</w:t>
            </w:r>
          </w:p>
        </w:tc>
        <w:tc>
          <w:tcPr>
            <w:tcW w:w="1133" w:type="dxa"/>
            <w:tcBorders>
              <w:top w:val="dotted" w:sz="4" w:space="0" w:color="000000"/>
              <w:left w:val="dotted" w:sz="4" w:space="0" w:color="000000"/>
              <w:bottom w:val="dotted" w:sz="4" w:space="0" w:color="000000"/>
              <w:right w:val="dotted" w:sz="4" w:space="0" w:color="000000"/>
            </w:tcBorders>
          </w:tcPr>
          <w:p w14:paraId="2B7DEE2D"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tted" w:sz="4" w:space="0" w:color="000000"/>
              <w:left w:val="dotted" w:sz="4" w:space="0" w:color="000000"/>
              <w:bottom w:val="dotted" w:sz="4" w:space="0" w:color="000000"/>
              <w:right w:val="dotted" w:sz="4" w:space="0" w:color="000000"/>
            </w:tcBorders>
          </w:tcPr>
          <w:p w14:paraId="1926F636" w14:textId="77777777" w:rsidR="00DC7A69" w:rsidRPr="00DC7A69" w:rsidRDefault="00DC7A69" w:rsidP="00DC7A69">
            <w:pPr>
              <w:spacing w:after="120" w:line="264" w:lineRule="auto"/>
              <w:jc w:val="center"/>
              <w:rPr>
                <w:rFonts w:ascii="Tahoma" w:hAnsi="Tahoma" w:cs="Tahoma"/>
                <w:b/>
                <w:sz w:val="20"/>
                <w:szCs w:val="20"/>
              </w:rPr>
            </w:pPr>
          </w:p>
        </w:tc>
        <w:tc>
          <w:tcPr>
            <w:tcW w:w="2316" w:type="dxa"/>
            <w:tcBorders>
              <w:top w:val="dotted" w:sz="4" w:space="0" w:color="000000"/>
              <w:left w:val="dotted" w:sz="4" w:space="0" w:color="000000"/>
              <w:bottom w:val="dotted" w:sz="4" w:space="0" w:color="000000"/>
              <w:right w:val="double" w:sz="6" w:space="0" w:color="000000"/>
            </w:tcBorders>
          </w:tcPr>
          <w:p w14:paraId="06C0427F" w14:textId="77777777" w:rsidR="00DC7A69" w:rsidRPr="00DC7A69" w:rsidRDefault="00DC7A69" w:rsidP="00DC7A69">
            <w:pPr>
              <w:spacing w:after="120" w:line="264" w:lineRule="auto"/>
              <w:jc w:val="both"/>
              <w:rPr>
                <w:rFonts w:ascii="Tahoma" w:hAnsi="Tahoma" w:cs="Tahoma"/>
                <w:b/>
                <w:sz w:val="20"/>
                <w:szCs w:val="20"/>
              </w:rPr>
            </w:pPr>
          </w:p>
        </w:tc>
      </w:tr>
      <w:tr w:rsidR="00DC7A69" w:rsidRPr="00DC7A69" w14:paraId="5AB0C516" w14:textId="77777777" w:rsidTr="00DC7A69">
        <w:trPr>
          <w:cantSplit/>
        </w:trPr>
        <w:tc>
          <w:tcPr>
            <w:tcW w:w="4204" w:type="dxa"/>
            <w:tcBorders>
              <w:top w:val="dotted" w:sz="4" w:space="0" w:color="000000"/>
              <w:left w:val="double" w:sz="6" w:space="0" w:color="000000"/>
              <w:bottom w:val="dotted" w:sz="4" w:space="0" w:color="000000"/>
              <w:right w:val="dotted" w:sz="4" w:space="0" w:color="000000"/>
            </w:tcBorders>
            <w:shd w:val="clear" w:color="auto" w:fill="auto"/>
            <w:vAlign w:val="bottom"/>
          </w:tcPr>
          <w:p w14:paraId="2931C1A7" w14:textId="77777777" w:rsidR="00DC7A69" w:rsidRPr="00DC7A69" w:rsidRDefault="00DC7A69" w:rsidP="00D55F62">
            <w:pPr>
              <w:numPr>
                <w:ilvl w:val="0"/>
                <w:numId w:val="1"/>
              </w:numPr>
              <w:spacing w:after="120" w:line="264" w:lineRule="auto"/>
              <w:ind w:left="497" w:hanging="506"/>
              <w:jc w:val="both"/>
              <w:rPr>
                <w:rFonts w:ascii="Tahoma" w:hAnsi="Tahoma" w:cs="Tahoma"/>
                <w:b/>
                <w:sz w:val="20"/>
                <w:szCs w:val="20"/>
              </w:rPr>
            </w:pPr>
            <w:r w:rsidRPr="00DC7A69">
              <w:rPr>
                <w:rFonts w:ascii="Tahoma" w:hAnsi="Tahoma" w:cs="Tahoma"/>
                <w:b/>
                <w:sz w:val="20"/>
                <w:szCs w:val="20"/>
              </w:rPr>
              <w:t>GUITET José, 3eme adjoint</w:t>
            </w:r>
          </w:p>
        </w:tc>
        <w:tc>
          <w:tcPr>
            <w:tcW w:w="1276" w:type="dxa"/>
            <w:tcBorders>
              <w:top w:val="dotted" w:sz="4" w:space="0" w:color="000000"/>
              <w:left w:val="dotted" w:sz="4" w:space="0" w:color="000000"/>
              <w:bottom w:val="dotted" w:sz="4" w:space="0" w:color="000000"/>
              <w:right w:val="dotted" w:sz="4" w:space="0" w:color="000000"/>
            </w:tcBorders>
          </w:tcPr>
          <w:p w14:paraId="74DEFDCE" w14:textId="77777777" w:rsidR="00DC7A69" w:rsidRPr="00DC7A69" w:rsidRDefault="00DC7A69" w:rsidP="00DC7A69">
            <w:pPr>
              <w:spacing w:after="120" w:line="264" w:lineRule="auto"/>
              <w:jc w:val="center"/>
              <w:rPr>
                <w:rFonts w:ascii="Tahoma" w:hAnsi="Tahoma" w:cs="Tahoma"/>
                <w:b/>
                <w:sz w:val="20"/>
                <w:szCs w:val="20"/>
              </w:rPr>
            </w:pPr>
            <w:r w:rsidRPr="00DC7A69">
              <w:rPr>
                <w:rFonts w:ascii="Tahoma" w:hAnsi="Tahoma" w:cs="Tahoma"/>
                <w:b/>
                <w:sz w:val="20"/>
                <w:szCs w:val="20"/>
              </w:rPr>
              <w:t>X</w:t>
            </w:r>
          </w:p>
        </w:tc>
        <w:tc>
          <w:tcPr>
            <w:tcW w:w="1133" w:type="dxa"/>
            <w:tcBorders>
              <w:top w:val="dotted" w:sz="4" w:space="0" w:color="000000"/>
              <w:left w:val="dotted" w:sz="4" w:space="0" w:color="000000"/>
              <w:bottom w:val="dotted" w:sz="4" w:space="0" w:color="000000"/>
              <w:right w:val="dotted" w:sz="4" w:space="0" w:color="000000"/>
            </w:tcBorders>
          </w:tcPr>
          <w:p w14:paraId="29BBB562"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tted" w:sz="4" w:space="0" w:color="000000"/>
              <w:left w:val="dotted" w:sz="4" w:space="0" w:color="000000"/>
              <w:bottom w:val="dotted" w:sz="4" w:space="0" w:color="000000"/>
              <w:right w:val="dotted" w:sz="4" w:space="0" w:color="000000"/>
            </w:tcBorders>
          </w:tcPr>
          <w:p w14:paraId="212A39A9" w14:textId="77777777" w:rsidR="00DC7A69" w:rsidRPr="00DC7A69" w:rsidRDefault="00DC7A69" w:rsidP="00DC7A69">
            <w:pPr>
              <w:spacing w:after="120" w:line="264" w:lineRule="auto"/>
              <w:jc w:val="center"/>
              <w:rPr>
                <w:rFonts w:ascii="Tahoma" w:hAnsi="Tahoma" w:cs="Tahoma"/>
                <w:b/>
                <w:sz w:val="20"/>
                <w:szCs w:val="20"/>
              </w:rPr>
            </w:pPr>
          </w:p>
        </w:tc>
        <w:tc>
          <w:tcPr>
            <w:tcW w:w="2316" w:type="dxa"/>
            <w:tcBorders>
              <w:top w:val="dotted" w:sz="4" w:space="0" w:color="000000"/>
              <w:left w:val="dotted" w:sz="4" w:space="0" w:color="000000"/>
              <w:bottom w:val="dotted" w:sz="4" w:space="0" w:color="000000"/>
              <w:right w:val="double" w:sz="6" w:space="0" w:color="000000"/>
            </w:tcBorders>
          </w:tcPr>
          <w:p w14:paraId="6BF2BFB0" w14:textId="77777777" w:rsidR="00DC7A69" w:rsidRPr="00DC7A69" w:rsidRDefault="00DC7A69" w:rsidP="00DC7A69">
            <w:pPr>
              <w:spacing w:after="120" w:line="264" w:lineRule="auto"/>
              <w:jc w:val="both"/>
              <w:rPr>
                <w:rFonts w:ascii="Tahoma" w:hAnsi="Tahoma" w:cs="Tahoma"/>
                <w:b/>
                <w:sz w:val="20"/>
                <w:szCs w:val="20"/>
              </w:rPr>
            </w:pPr>
          </w:p>
        </w:tc>
      </w:tr>
      <w:tr w:rsidR="00DC7A69" w:rsidRPr="00DC7A69" w14:paraId="7FDEDD6C" w14:textId="77777777" w:rsidTr="00DC7A69">
        <w:trPr>
          <w:cantSplit/>
        </w:trPr>
        <w:tc>
          <w:tcPr>
            <w:tcW w:w="4204" w:type="dxa"/>
            <w:tcBorders>
              <w:top w:val="dotted" w:sz="4" w:space="0" w:color="000000"/>
              <w:left w:val="double" w:sz="6" w:space="0" w:color="000000"/>
              <w:bottom w:val="dotted" w:sz="4" w:space="0" w:color="000000"/>
              <w:right w:val="dotted" w:sz="4" w:space="0" w:color="000000"/>
            </w:tcBorders>
            <w:shd w:val="clear" w:color="auto" w:fill="auto"/>
            <w:vAlign w:val="bottom"/>
          </w:tcPr>
          <w:p w14:paraId="4A85CA76" w14:textId="77777777" w:rsidR="00DC7A69" w:rsidRPr="00DC7A69" w:rsidRDefault="00DC7A69" w:rsidP="00D55F62">
            <w:pPr>
              <w:numPr>
                <w:ilvl w:val="0"/>
                <w:numId w:val="1"/>
              </w:numPr>
              <w:spacing w:after="120" w:line="264" w:lineRule="auto"/>
              <w:ind w:left="497" w:hanging="506"/>
              <w:jc w:val="both"/>
              <w:rPr>
                <w:rFonts w:ascii="Tahoma" w:hAnsi="Tahoma" w:cs="Tahoma"/>
                <w:b/>
                <w:sz w:val="20"/>
                <w:szCs w:val="20"/>
              </w:rPr>
            </w:pPr>
            <w:r w:rsidRPr="00DC7A69">
              <w:rPr>
                <w:rFonts w:ascii="Tahoma" w:hAnsi="Tahoma" w:cs="Tahoma"/>
                <w:b/>
                <w:sz w:val="20"/>
                <w:szCs w:val="20"/>
              </w:rPr>
              <w:t>LATINI Patricia, 4eme adjointe</w:t>
            </w:r>
          </w:p>
        </w:tc>
        <w:tc>
          <w:tcPr>
            <w:tcW w:w="1276" w:type="dxa"/>
            <w:tcBorders>
              <w:top w:val="dotted" w:sz="4" w:space="0" w:color="000000"/>
              <w:left w:val="dotted" w:sz="4" w:space="0" w:color="000000"/>
              <w:bottom w:val="dotted" w:sz="4" w:space="0" w:color="000000"/>
              <w:right w:val="dotted" w:sz="4" w:space="0" w:color="000000"/>
            </w:tcBorders>
          </w:tcPr>
          <w:p w14:paraId="09B4F92C" w14:textId="18113CE4" w:rsidR="00DC7A69" w:rsidRPr="00DC7A69" w:rsidRDefault="006615CE" w:rsidP="00DC7A69">
            <w:pPr>
              <w:spacing w:after="120" w:line="264" w:lineRule="auto"/>
              <w:jc w:val="center"/>
              <w:rPr>
                <w:rFonts w:ascii="Tahoma" w:hAnsi="Tahoma" w:cs="Tahoma"/>
                <w:b/>
                <w:sz w:val="20"/>
                <w:szCs w:val="20"/>
              </w:rPr>
            </w:pPr>
            <w:r>
              <w:rPr>
                <w:rFonts w:ascii="Tahoma" w:hAnsi="Tahoma" w:cs="Tahoma"/>
                <w:b/>
                <w:sz w:val="20"/>
                <w:szCs w:val="20"/>
              </w:rPr>
              <w:t>X</w:t>
            </w:r>
          </w:p>
        </w:tc>
        <w:tc>
          <w:tcPr>
            <w:tcW w:w="1133" w:type="dxa"/>
            <w:tcBorders>
              <w:top w:val="dotted" w:sz="4" w:space="0" w:color="000000"/>
              <w:left w:val="dotted" w:sz="4" w:space="0" w:color="000000"/>
              <w:bottom w:val="dotted" w:sz="4" w:space="0" w:color="000000"/>
              <w:right w:val="dotted" w:sz="4" w:space="0" w:color="000000"/>
            </w:tcBorders>
          </w:tcPr>
          <w:p w14:paraId="7EC7BA76"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tted" w:sz="4" w:space="0" w:color="000000"/>
              <w:left w:val="dotted" w:sz="4" w:space="0" w:color="000000"/>
              <w:bottom w:val="dotted" w:sz="4" w:space="0" w:color="000000"/>
              <w:right w:val="dotted" w:sz="4" w:space="0" w:color="000000"/>
            </w:tcBorders>
          </w:tcPr>
          <w:p w14:paraId="4F494AE2" w14:textId="4A451436" w:rsidR="00DC7A69" w:rsidRPr="00DC7A69" w:rsidRDefault="006615CE" w:rsidP="00DC7A69">
            <w:pPr>
              <w:spacing w:after="120" w:line="264" w:lineRule="auto"/>
              <w:jc w:val="center"/>
              <w:rPr>
                <w:rFonts w:ascii="Tahoma" w:hAnsi="Tahoma" w:cs="Tahoma"/>
                <w:b/>
                <w:sz w:val="20"/>
                <w:szCs w:val="20"/>
              </w:rPr>
            </w:pPr>
            <w:r>
              <w:rPr>
                <w:rFonts w:ascii="Tahoma" w:hAnsi="Tahoma" w:cs="Tahoma"/>
                <w:b/>
                <w:sz w:val="20"/>
                <w:szCs w:val="20"/>
              </w:rPr>
              <w:t xml:space="preserve"> </w:t>
            </w:r>
          </w:p>
        </w:tc>
        <w:tc>
          <w:tcPr>
            <w:tcW w:w="2316" w:type="dxa"/>
            <w:tcBorders>
              <w:top w:val="dotted" w:sz="4" w:space="0" w:color="000000"/>
              <w:left w:val="dotted" w:sz="4" w:space="0" w:color="000000"/>
              <w:bottom w:val="dotted" w:sz="4" w:space="0" w:color="000000"/>
              <w:right w:val="double" w:sz="6" w:space="0" w:color="000000"/>
            </w:tcBorders>
          </w:tcPr>
          <w:p w14:paraId="49CAB06B" w14:textId="572538C1" w:rsidR="00DC7A69" w:rsidRPr="00DC7A69" w:rsidRDefault="00DC7A69" w:rsidP="00DC7A69">
            <w:pPr>
              <w:spacing w:after="120" w:line="264" w:lineRule="auto"/>
              <w:jc w:val="both"/>
              <w:rPr>
                <w:rFonts w:ascii="Tahoma" w:hAnsi="Tahoma" w:cs="Tahoma"/>
                <w:b/>
                <w:sz w:val="20"/>
                <w:szCs w:val="20"/>
              </w:rPr>
            </w:pPr>
          </w:p>
        </w:tc>
      </w:tr>
      <w:tr w:rsidR="00DC7A69" w:rsidRPr="00DC7A69" w14:paraId="7B928958" w14:textId="77777777" w:rsidTr="00DC7A69">
        <w:trPr>
          <w:cantSplit/>
        </w:trPr>
        <w:tc>
          <w:tcPr>
            <w:tcW w:w="4204" w:type="dxa"/>
            <w:tcBorders>
              <w:top w:val="dotted" w:sz="4" w:space="0" w:color="000000"/>
              <w:left w:val="double" w:sz="6" w:space="0" w:color="000000"/>
              <w:bottom w:val="dotted" w:sz="4" w:space="0" w:color="000000"/>
              <w:right w:val="dotted" w:sz="4" w:space="0" w:color="000000"/>
            </w:tcBorders>
            <w:shd w:val="clear" w:color="auto" w:fill="auto"/>
            <w:vAlign w:val="bottom"/>
          </w:tcPr>
          <w:p w14:paraId="23E16F4C" w14:textId="77777777" w:rsidR="00DC7A69" w:rsidRPr="00DC7A69" w:rsidRDefault="00DC7A69" w:rsidP="00D55F62">
            <w:pPr>
              <w:numPr>
                <w:ilvl w:val="0"/>
                <w:numId w:val="1"/>
              </w:numPr>
              <w:spacing w:after="120" w:line="264" w:lineRule="auto"/>
              <w:ind w:left="497" w:hanging="506"/>
              <w:jc w:val="both"/>
              <w:rPr>
                <w:rFonts w:ascii="Tahoma" w:hAnsi="Tahoma" w:cs="Tahoma"/>
                <w:sz w:val="20"/>
                <w:szCs w:val="20"/>
              </w:rPr>
            </w:pPr>
            <w:r w:rsidRPr="00DC7A69">
              <w:rPr>
                <w:rFonts w:ascii="Tahoma" w:hAnsi="Tahoma" w:cs="Tahoma"/>
                <w:sz w:val="20"/>
                <w:szCs w:val="20"/>
              </w:rPr>
              <w:t>De CHALAIN Christian</w:t>
            </w:r>
          </w:p>
        </w:tc>
        <w:tc>
          <w:tcPr>
            <w:tcW w:w="1276" w:type="dxa"/>
            <w:tcBorders>
              <w:top w:val="dotted" w:sz="4" w:space="0" w:color="000000"/>
              <w:left w:val="dotted" w:sz="4" w:space="0" w:color="000000"/>
              <w:bottom w:val="dotted" w:sz="4" w:space="0" w:color="000000"/>
              <w:right w:val="dotted" w:sz="4" w:space="0" w:color="000000"/>
            </w:tcBorders>
          </w:tcPr>
          <w:p w14:paraId="1A778237" w14:textId="77777777" w:rsidR="00DC7A69" w:rsidRPr="00DC7A69" w:rsidRDefault="00DC7A69" w:rsidP="00DC7A69">
            <w:pPr>
              <w:spacing w:after="120" w:line="264" w:lineRule="auto"/>
              <w:jc w:val="center"/>
              <w:rPr>
                <w:rFonts w:ascii="Tahoma" w:hAnsi="Tahoma" w:cs="Tahoma"/>
                <w:b/>
                <w:sz w:val="20"/>
                <w:szCs w:val="20"/>
              </w:rPr>
            </w:pPr>
            <w:r w:rsidRPr="00DC7A69">
              <w:rPr>
                <w:rFonts w:ascii="Tahoma" w:hAnsi="Tahoma" w:cs="Tahoma"/>
                <w:b/>
                <w:sz w:val="20"/>
                <w:szCs w:val="20"/>
              </w:rPr>
              <w:t>X</w:t>
            </w:r>
          </w:p>
        </w:tc>
        <w:tc>
          <w:tcPr>
            <w:tcW w:w="1133" w:type="dxa"/>
            <w:tcBorders>
              <w:top w:val="dotted" w:sz="4" w:space="0" w:color="000000"/>
              <w:left w:val="dotted" w:sz="4" w:space="0" w:color="000000"/>
              <w:bottom w:val="dotted" w:sz="4" w:space="0" w:color="000000"/>
              <w:right w:val="dotted" w:sz="4" w:space="0" w:color="000000"/>
            </w:tcBorders>
          </w:tcPr>
          <w:p w14:paraId="75CB3605"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tted" w:sz="4" w:space="0" w:color="000000"/>
              <w:left w:val="dotted" w:sz="4" w:space="0" w:color="000000"/>
              <w:bottom w:val="dotted" w:sz="4" w:space="0" w:color="000000"/>
              <w:right w:val="dotted" w:sz="4" w:space="0" w:color="000000"/>
            </w:tcBorders>
          </w:tcPr>
          <w:p w14:paraId="0FE446F2" w14:textId="77777777" w:rsidR="00DC7A69" w:rsidRPr="00DC7A69" w:rsidRDefault="00DC7A69" w:rsidP="00DC7A69">
            <w:pPr>
              <w:spacing w:after="120" w:line="264" w:lineRule="auto"/>
              <w:jc w:val="center"/>
              <w:rPr>
                <w:rFonts w:ascii="Tahoma" w:hAnsi="Tahoma" w:cs="Tahoma"/>
                <w:b/>
                <w:sz w:val="20"/>
                <w:szCs w:val="20"/>
              </w:rPr>
            </w:pPr>
          </w:p>
        </w:tc>
        <w:tc>
          <w:tcPr>
            <w:tcW w:w="2316" w:type="dxa"/>
            <w:tcBorders>
              <w:top w:val="dotted" w:sz="4" w:space="0" w:color="000000"/>
              <w:left w:val="dotted" w:sz="4" w:space="0" w:color="000000"/>
              <w:bottom w:val="dotted" w:sz="4" w:space="0" w:color="000000"/>
              <w:right w:val="double" w:sz="6" w:space="0" w:color="000000"/>
            </w:tcBorders>
          </w:tcPr>
          <w:p w14:paraId="43825F65" w14:textId="77777777" w:rsidR="00DC7A69" w:rsidRPr="00DC7A69" w:rsidRDefault="00DC7A69" w:rsidP="00DC7A69">
            <w:pPr>
              <w:spacing w:after="120" w:line="264" w:lineRule="auto"/>
              <w:jc w:val="both"/>
              <w:rPr>
                <w:rFonts w:ascii="Tahoma" w:hAnsi="Tahoma" w:cs="Tahoma"/>
                <w:b/>
                <w:sz w:val="20"/>
                <w:szCs w:val="20"/>
              </w:rPr>
            </w:pPr>
          </w:p>
        </w:tc>
      </w:tr>
      <w:tr w:rsidR="00DC7A69" w:rsidRPr="00DC7A69" w14:paraId="68A72821" w14:textId="77777777" w:rsidTr="00DC7A69">
        <w:trPr>
          <w:cantSplit/>
        </w:trPr>
        <w:tc>
          <w:tcPr>
            <w:tcW w:w="4204" w:type="dxa"/>
            <w:tcBorders>
              <w:top w:val="dotted" w:sz="4" w:space="0" w:color="000000"/>
              <w:left w:val="double" w:sz="6" w:space="0" w:color="000000"/>
              <w:bottom w:val="dotted" w:sz="4" w:space="0" w:color="000000"/>
              <w:right w:val="dotted" w:sz="4" w:space="0" w:color="000000"/>
            </w:tcBorders>
            <w:shd w:val="clear" w:color="auto" w:fill="auto"/>
            <w:vAlign w:val="bottom"/>
          </w:tcPr>
          <w:p w14:paraId="3FABE523" w14:textId="77777777" w:rsidR="00DC7A69" w:rsidRPr="00DC7A69" w:rsidRDefault="00DC7A69" w:rsidP="00D55F62">
            <w:pPr>
              <w:numPr>
                <w:ilvl w:val="0"/>
                <w:numId w:val="1"/>
              </w:numPr>
              <w:spacing w:after="120" w:line="264" w:lineRule="auto"/>
              <w:ind w:left="497" w:hanging="506"/>
              <w:jc w:val="both"/>
              <w:rPr>
                <w:rFonts w:ascii="Tahoma" w:hAnsi="Tahoma" w:cs="Tahoma"/>
                <w:sz w:val="20"/>
                <w:szCs w:val="20"/>
              </w:rPr>
            </w:pPr>
            <w:r w:rsidRPr="00DC7A69">
              <w:rPr>
                <w:rFonts w:ascii="Tahoma" w:hAnsi="Tahoma" w:cs="Tahoma"/>
                <w:sz w:val="20"/>
                <w:szCs w:val="20"/>
              </w:rPr>
              <w:t xml:space="preserve">RONDA William </w:t>
            </w:r>
          </w:p>
        </w:tc>
        <w:tc>
          <w:tcPr>
            <w:tcW w:w="1276" w:type="dxa"/>
            <w:tcBorders>
              <w:top w:val="dotted" w:sz="4" w:space="0" w:color="000000"/>
              <w:left w:val="dotted" w:sz="4" w:space="0" w:color="000000"/>
              <w:bottom w:val="dotted" w:sz="4" w:space="0" w:color="000000"/>
              <w:right w:val="dotted" w:sz="4" w:space="0" w:color="000000"/>
            </w:tcBorders>
          </w:tcPr>
          <w:p w14:paraId="40824668" w14:textId="4D9985D5" w:rsidR="00DC7A69" w:rsidRPr="00DC7A69" w:rsidRDefault="00DC7A69" w:rsidP="00DC7A69">
            <w:pPr>
              <w:spacing w:after="120" w:line="264" w:lineRule="auto"/>
              <w:jc w:val="center"/>
              <w:rPr>
                <w:rFonts w:ascii="Tahoma" w:hAnsi="Tahoma" w:cs="Tahoma"/>
                <w:b/>
                <w:sz w:val="20"/>
                <w:szCs w:val="20"/>
              </w:rPr>
            </w:pPr>
            <w:r>
              <w:rPr>
                <w:rFonts w:ascii="Tahoma" w:hAnsi="Tahoma" w:cs="Tahoma"/>
                <w:b/>
                <w:sz w:val="20"/>
                <w:szCs w:val="20"/>
              </w:rPr>
              <w:t>X</w:t>
            </w:r>
            <w:r w:rsidRPr="00DC7A69">
              <w:rPr>
                <w:rFonts w:ascii="Tahoma" w:hAnsi="Tahoma" w:cs="Tahoma"/>
                <w:b/>
                <w:sz w:val="20"/>
                <w:szCs w:val="20"/>
              </w:rPr>
              <w:t xml:space="preserve"> </w:t>
            </w:r>
          </w:p>
        </w:tc>
        <w:tc>
          <w:tcPr>
            <w:tcW w:w="1133" w:type="dxa"/>
            <w:tcBorders>
              <w:top w:val="dotted" w:sz="4" w:space="0" w:color="000000"/>
              <w:left w:val="dotted" w:sz="4" w:space="0" w:color="000000"/>
              <w:bottom w:val="dotted" w:sz="4" w:space="0" w:color="000000"/>
              <w:right w:val="dotted" w:sz="4" w:space="0" w:color="000000"/>
            </w:tcBorders>
          </w:tcPr>
          <w:p w14:paraId="60D3E3B0" w14:textId="77777777" w:rsidR="00DC7A69" w:rsidRPr="00DC7A69" w:rsidRDefault="00DC7A69" w:rsidP="00DC7A69">
            <w:pPr>
              <w:spacing w:after="120" w:line="264" w:lineRule="auto"/>
              <w:jc w:val="center"/>
              <w:rPr>
                <w:rFonts w:ascii="Tahoma" w:hAnsi="Tahoma" w:cs="Tahoma"/>
                <w:b/>
                <w:sz w:val="20"/>
                <w:szCs w:val="20"/>
              </w:rPr>
            </w:pPr>
          </w:p>
        </w:tc>
        <w:tc>
          <w:tcPr>
            <w:tcW w:w="1277" w:type="dxa"/>
            <w:tcBorders>
              <w:top w:val="dotted" w:sz="4" w:space="0" w:color="000000"/>
              <w:left w:val="dotted" w:sz="4" w:space="0" w:color="000000"/>
              <w:bottom w:val="dotted" w:sz="4" w:space="0" w:color="000000"/>
              <w:right w:val="dotted" w:sz="4" w:space="0" w:color="000000"/>
            </w:tcBorders>
          </w:tcPr>
          <w:p w14:paraId="3BD2C3F5" w14:textId="6868DCEC" w:rsidR="00DC7A69" w:rsidRPr="00DC7A69" w:rsidRDefault="00DC7A69" w:rsidP="00DC7A69">
            <w:pPr>
              <w:spacing w:after="120" w:line="264" w:lineRule="auto"/>
              <w:jc w:val="center"/>
              <w:rPr>
                <w:rFonts w:ascii="Tahoma" w:hAnsi="Tahoma" w:cs="Tahoma"/>
                <w:b/>
                <w:sz w:val="20"/>
                <w:szCs w:val="20"/>
              </w:rPr>
            </w:pPr>
          </w:p>
        </w:tc>
        <w:tc>
          <w:tcPr>
            <w:tcW w:w="2316" w:type="dxa"/>
            <w:tcBorders>
              <w:top w:val="dotted" w:sz="4" w:space="0" w:color="000000"/>
              <w:left w:val="dotted" w:sz="4" w:space="0" w:color="000000"/>
              <w:bottom w:val="dotted" w:sz="4" w:space="0" w:color="000000"/>
              <w:right w:val="double" w:sz="6" w:space="0" w:color="000000"/>
            </w:tcBorders>
          </w:tcPr>
          <w:p w14:paraId="1FB472DC" w14:textId="464BE3A4" w:rsidR="00DC7A69" w:rsidRPr="00DC7A69" w:rsidRDefault="00DC7A69" w:rsidP="00DC7A69">
            <w:pPr>
              <w:spacing w:after="120" w:line="264" w:lineRule="auto"/>
              <w:jc w:val="both"/>
              <w:rPr>
                <w:rFonts w:ascii="Tahoma" w:hAnsi="Tahoma" w:cs="Tahoma"/>
                <w:b/>
                <w:sz w:val="20"/>
                <w:szCs w:val="20"/>
              </w:rPr>
            </w:pPr>
          </w:p>
        </w:tc>
      </w:tr>
      <w:tr w:rsidR="00DC7A69" w:rsidRPr="00DC7A69" w14:paraId="44876E52" w14:textId="77777777" w:rsidTr="00DC7A69">
        <w:trPr>
          <w:cantSplit/>
        </w:trPr>
        <w:tc>
          <w:tcPr>
            <w:tcW w:w="4204" w:type="dxa"/>
            <w:tcBorders>
              <w:top w:val="dotted" w:sz="4" w:space="0" w:color="000000"/>
              <w:left w:val="double" w:sz="6" w:space="0" w:color="000000"/>
              <w:bottom w:val="dotted" w:sz="4" w:space="0" w:color="000000"/>
              <w:right w:val="dotted" w:sz="4" w:space="0" w:color="000000"/>
            </w:tcBorders>
            <w:shd w:val="clear" w:color="auto" w:fill="auto"/>
            <w:vAlign w:val="bottom"/>
          </w:tcPr>
          <w:p w14:paraId="6FBB5B64" w14:textId="77777777" w:rsidR="00DC7A69" w:rsidRPr="00DC7A69" w:rsidRDefault="00DC7A69" w:rsidP="00D55F62">
            <w:pPr>
              <w:numPr>
                <w:ilvl w:val="0"/>
                <w:numId w:val="1"/>
              </w:numPr>
              <w:spacing w:after="120" w:line="264" w:lineRule="auto"/>
              <w:ind w:left="497" w:hanging="506"/>
              <w:jc w:val="both"/>
              <w:rPr>
                <w:rFonts w:ascii="Tahoma" w:hAnsi="Tahoma" w:cs="Tahoma"/>
                <w:sz w:val="20"/>
                <w:szCs w:val="20"/>
              </w:rPr>
            </w:pPr>
            <w:r w:rsidRPr="00DC7A69">
              <w:rPr>
                <w:rFonts w:ascii="Tahoma" w:hAnsi="Tahoma" w:cs="Tahoma"/>
                <w:sz w:val="20"/>
                <w:szCs w:val="20"/>
              </w:rPr>
              <w:t>POPIN Diane</w:t>
            </w:r>
          </w:p>
        </w:tc>
        <w:tc>
          <w:tcPr>
            <w:tcW w:w="1276" w:type="dxa"/>
            <w:tcBorders>
              <w:top w:val="dotted" w:sz="4" w:space="0" w:color="000000"/>
              <w:left w:val="dotted" w:sz="4" w:space="0" w:color="000000"/>
              <w:bottom w:val="dotted" w:sz="4" w:space="0" w:color="000000"/>
              <w:right w:val="dotted" w:sz="4" w:space="0" w:color="000000"/>
            </w:tcBorders>
          </w:tcPr>
          <w:p w14:paraId="01AE10A1" w14:textId="4EA44428" w:rsidR="00DC7A69" w:rsidRPr="00DC7A69" w:rsidRDefault="00F6582B" w:rsidP="00DC7A69">
            <w:pPr>
              <w:spacing w:after="120" w:line="264" w:lineRule="auto"/>
              <w:jc w:val="center"/>
              <w:rPr>
                <w:rFonts w:ascii="Tahoma" w:hAnsi="Tahoma" w:cs="Tahoma"/>
                <w:b/>
                <w:sz w:val="20"/>
                <w:szCs w:val="20"/>
              </w:rPr>
            </w:pPr>
            <w:r>
              <w:rPr>
                <w:rFonts w:ascii="Tahoma" w:hAnsi="Tahoma" w:cs="Tahoma"/>
                <w:b/>
                <w:sz w:val="20"/>
                <w:szCs w:val="20"/>
              </w:rPr>
              <w:t>X</w:t>
            </w:r>
            <w:r w:rsidR="00402B93">
              <w:rPr>
                <w:rFonts w:ascii="Tahoma" w:hAnsi="Tahoma" w:cs="Tahoma"/>
                <w:b/>
                <w:sz w:val="20"/>
                <w:szCs w:val="20"/>
              </w:rPr>
              <w:t xml:space="preserve"> </w:t>
            </w:r>
          </w:p>
        </w:tc>
        <w:tc>
          <w:tcPr>
            <w:tcW w:w="1133" w:type="dxa"/>
            <w:tcBorders>
              <w:top w:val="dotted" w:sz="4" w:space="0" w:color="000000"/>
              <w:left w:val="dotted" w:sz="4" w:space="0" w:color="000000"/>
              <w:bottom w:val="dotted" w:sz="4" w:space="0" w:color="000000"/>
              <w:right w:val="dotted" w:sz="4" w:space="0" w:color="000000"/>
            </w:tcBorders>
          </w:tcPr>
          <w:p w14:paraId="0DC0A95D"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tted" w:sz="4" w:space="0" w:color="000000"/>
              <w:left w:val="dotted" w:sz="4" w:space="0" w:color="000000"/>
              <w:bottom w:val="dotted" w:sz="4" w:space="0" w:color="000000"/>
              <w:right w:val="dotted" w:sz="4" w:space="0" w:color="000000"/>
            </w:tcBorders>
          </w:tcPr>
          <w:p w14:paraId="332E0318" w14:textId="16874F2E" w:rsidR="00DC7A69" w:rsidRPr="00DC7A69" w:rsidRDefault="00DC7A69" w:rsidP="00DC7A69">
            <w:pPr>
              <w:spacing w:after="120" w:line="264" w:lineRule="auto"/>
              <w:jc w:val="center"/>
              <w:rPr>
                <w:rFonts w:ascii="Tahoma" w:hAnsi="Tahoma" w:cs="Tahoma"/>
                <w:b/>
                <w:sz w:val="20"/>
                <w:szCs w:val="20"/>
              </w:rPr>
            </w:pPr>
          </w:p>
        </w:tc>
        <w:tc>
          <w:tcPr>
            <w:tcW w:w="2316" w:type="dxa"/>
            <w:tcBorders>
              <w:top w:val="dotted" w:sz="4" w:space="0" w:color="000000"/>
              <w:left w:val="dotted" w:sz="4" w:space="0" w:color="000000"/>
              <w:bottom w:val="dotted" w:sz="4" w:space="0" w:color="000000"/>
              <w:right w:val="double" w:sz="6" w:space="0" w:color="000000"/>
            </w:tcBorders>
          </w:tcPr>
          <w:p w14:paraId="073983F1" w14:textId="45B6F2A4" w:rsidR="00DC7A69" w:rsidRPr="00DC7A69" w:rsidRDefault="00DC7A69" w:rsidP="00DC7A69">
            <w:pPr>
              <w:spacing w:after="120" w:line="264" w:lineRule="auto"/>
              <w:jc w:val="both"/>
              <w:rPr>
                <w:rFonts w:ascii="Tahoma" w:hAnsi="Tahoma" w:cs="Tahoma"/>
                <w:b/>
                <w:sz w:val="20"/>
                <w:szCs w:val="20"/>
              </w:rPr>
            </w:pPr>
          </w:p>
        </w:tc>
      </w:tr>
      <w:tr w:rsidR="00DC7A69" w:rsidRPr="00DC7A69" w14:paraId="6403EDE7" w14:textId="77777777" w:rsidTr="00DC7A69">
        <w:trPr>
          <w:cantSplit/>
        </w:trPr>
        <w:tc>
          <w:tcPr>
            <w:tcW w:w="4204" w:type="dxa"/>
            <w:tcBorders>
              <w:top w:val="dotted" w:sz="4" w:space="0" w:color="000000"/>
              <w:left w:val="double" w:sz="6" w:space="0" w:color="000000"/>
              <w:bottom w:val="dotted" w:sz="4" w:space="0" w:color="000000"/>
              <w:right w:val="dotted" w:sz="4" w:space="0" w:color="000000"/>
            </w:tcBorders>
            <w:shd w:val="clear" w:color="auto" w:fill="auto"/>
            <w:vAlign w:val="bottom"/>
          </w:tcPr>
          <w:p w14:paraId="1AA01B5B" w14:textId="77777777" w:rsidR="00DC7A69" w:rsidRPr="00DC7A69" w:rsidRDefault="00DC7A69" w:rsidP="00D55F62">
            <w:pPr>
              <w:numPr>
                <w:ilvl w:val="0"/>
                <w:numId w:val="1"/>
              </w:numPr>
              <w:spacing w:after="120" w:line="264" w:lineRule="auto"/>
              <w:ind w:left="497" w:hanging="506"/>
              <w:jc w:val="both"/>
              <w:rPr>
                <w:rFonts w:ascii="Tahoma" w:hAnsi="Tahoma" w:cs="Tahoma"/>
                <w:sz w:val="20"/>
                <w:szCs w:val="20"/>
              </w:rPr>
            </w:pPr>
            <w:r w:rsidRPr="00DC7A69">
              <w:rPr>
                <w:rFonts w:ascii="Tahoma" w:hAnsi="Tahoma" w:cs="Tahoma"/>
                <w:sz w:val="20"/>
                <w:szCs w:val="20"/>
              </w:rPr>
              <w:t>BOUTILLET Nelly</w:t>
            </w:r>
          </w:p>
        </w:tc>
        <w:tc>
          <w:tcPr>
            <w:tcW w:w="1276" w:type="dxa"/>
            <w:tcBorders>
              <w:top w:val="dotted" w:sz="4" w:space="0" w:color="000000"/>
              <w:left w:val="dotted" w:sz="4" w:space="0" w:color="000000"/>
              <w:bottom w:val="dotted" w:sz="4" w:space="0" w:color="000000"/>
              <w:right w:val="dotted" w:sz="4" w:space="0" w:color="000000"/>
            </w:tcBorders>
          </w:tcPr>
          <w:p w14:paraId="0B462430" w14:textId="7C39E0D0" w:rsidR="00DC7A69" w:rsidRPr="00DC7A69" w:rsidRDefault="00F6582B" w:rsidP="00DC7A69">
            <w:pPr>
              <w:spacing w:after="120" w:line="264" w:lineRule="auto"/>
              <w:jc w:val="center"/>
              <w:rPr>
                <w:rFonts w:ascii="Tahoma" w:hAnsi="Tahoma" w:cs="Tahoma"/>
                <w:b/>
                <w:sz w:val="20"/>
                <w:szCs w:val="20"/>
              </w:rPr>
            </w:pPr>
            <w:r>
              <w:rPr>
                <w:rFonts w:ascii="Tahoma" w:hAnsi="Tahoma" w:cs="Tahoma"/>
                <w:b/>
                <w:sz w:val="20"/>
                <w:szCs w:val="20"/>
              </w:rPr>
              <w:t>X</w:t>
            </w:r>
          </w:p>
        </w:tc>
        <w:tc>
          <w:tcPr>
            <w:tcW w:w="1133" w:type="dxa"/>
            <w:tcBorders>
              <w:top w:val="dotted" w:sz="4" w:space="0" w:color="000000"/>
              <w:left w:val="dotted" w:sz="4" w:space="0" w:color="000000"/>
              <w:bottom w:val="dotted" w:sz="4" w:space="0" w:color="000000"/>
              <w:right w:val="dotted" w:sz="4" w:space="0" w:color="000000"/>
            </w:tcBorders>
          </w:tcPr>
          <w:p w14:paraId="1CE70CC6"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tted" w:sz="4" w:space="0" w:color="000000"/>
              <w:left w:val="dotted" w:sz="4" w:space="0" w:color="000000"/>
              <w:bottom w:val="dotted" w:sz="4" w:space="0" w:color="000000"/>
              <w:right w:val="dotted" w:sz="4" w:space="0" w:color="000000"/>
            </w:tcBorders>
          </w:tcPr>
          <w:p w14:paraId="66E1B868" w14:textId="77777777" w:rsidR="00DC7A69" w:rsidRPr="00DC7A69" w:rsidRDefault="00DC7A69" w:rsidP="00DC7A69">
            <w:pPr>
              <w:spacing w:after="120" w:line="264" w:lineRule="auto"/>
              <w:jc w:val="center"/>
              <w:rPr>
                <w:rFonts w:ascii="Tahoma" w:hAnsi="Tahoma" w:cs="Tahoma"/>
                <w:b/>
                <w:sz w:val="20"/>
                <w:szCs w:val="20"/>
              </w:rPr>
            </w:pPr>
          </w:p>
        </w:tc>
        <w:tc>
          <w:tcPr>
            <w:tcW w:w="2316" w:type="dxa"/>
            <w:tcBorders>
              <w:top w:val="dotted" w:sz="4" w:space="0" w:color="000000"/>
              <w:left w:val="dotted" w:sz="4" w:space="0" w:color="000000"/>
              <w:bottom w:val="dotted" w:sz="4" w:space="0" w:color="000000"/>
              <w:right w:val="double" w:sz="6" w:space="0" w:color="000000"/>
            </w:tcBorders>
          </w:tcPr>
          <w:p w14:paraId="7C6C5B9F" w14:textId="77777777" w:rsidR="00DC7A69" w:rsidRPr="00DC7A69" w:rsidRDefault="00DC7A69" w:rsidP="00DC7A69">
            <w:pPr>
              <w:spacing w:after="120" w:line="264" w:lineRule="auto"/>
              <w:jc w:val="both"/>
              <w:rPr>
                <w:rFonts w:ascii="Tahoma" w:hAnsi="Tahoma" w:cs="Tahoma"/>
                <w:b/>
                <w:sz w:val="20"/>
                <w:szCs w:val="20"/>
              </w:rPr>
            </w:pPr>
          </w:p>
        </w:tc>
      </w:tr>
      <w:tr w:rsidR="00DC7A69" w:rsidRPr="00DC7A69" w14:paraId="512BBBD3" w14:textId="77777777" w:rsidTr="00DC7A69">
        <w:trPr>
          <w:cantSplit/>
        </w:trPr>
        <w:tc>
          <w:tcPr>
            <w:tcW w:w="4204" w:type="dxa"/>
            <w:tcBorders>
              <w:top w:val="dotted" w:sz="4" w:space="0" w:color="000000"/>
              <w:left w:val="double" w:sz="6" w:space="0" w:color="000000"/>
              <w:bottom w:val="dotted" w:sz="4" w:space="0" w:color="000000"/>
              <w:right w:val="dotted" w:sz="4" w:space="0" w:color="000000"/>
            </w:tcBorders>
            <w:shd w:val="clear" w:color="auto" w:fill="auto"/>
            <w:vAlign w:val="bottom"/>
          </w:tcPr>
          <w:p w14:paraId="05CA9C99" w14:textId="77777777" w:rsidR="00DC7A69" w:rsidRPr="00DC7A69" w:rsidRDefault="00DC7A69" w:rsidP="00D55F62">
            <w:pPr>
              <w:numPr>
                <w:ilvl w:val="0"/>
                <w:numId w:val="1"/>
              </w:numPr>
              <w:spacing w:after="120" w:line="264" w:lineRule="auto"/>
              <w:ind w:left="497" w:hanging="506"/>
              <w:jc w:val="both"/>
              <w:rPr>
                <w:rFonts w:ascii="Tahoma" w:hAnsi="Tahoma" w:cs="Tahoma"/>
                <w:sz w:val="20"/>
                <w:szCs w:val="20"/>
              </w:rPr>
            </w:pPr>
            <w:r w:rsidRPr="00DC7A69">
              <w:rPr>
                <w:rFonts w:ascii="Tahoma" w:hAnsi="Tahoma" w:cs="Tahoma"/>
                <w:sz w:val="20"/>
                <w:szCs w:val="20"/>
              </w:rPr>
              <w:t>PRINCET Helena</w:t>
            </w:r>
          </w:p>
        </w:tc>
        <w:tc>
          <w:tcPr>
            <w:tcW w:w="1276" w:type="dxa"/>
            <w:tcBorders>
              <w:top w:val="dotted" w:sz="4" w:space="0" w:color="000000"/>
              <w:left w:val="dotted" w:sz="4" w:space="0" w:color="000000"/>
              <w:bottom w:val="dotted" w:sz="4" w:space="0" w:color="000000"/>
              <w:right w:val="dotted" w:sz="4" w:space="0" w:color="000000"/>
            </w:tcBorders>
          </w:tcPr>
          <w:p w14:paraId="48E65FB7" w14:textId="7DAE9D8B" w:rsidR="00DC7A69" w:rsidRPr="00DC7A69" w:rsidRDefault="00216FAB" w:rsidP="00DC7A69">
            <w:pPr>
              <w:spacing w:after="120" w:line="264" w:lineRule="auto"/>
              <w:jc w:val="center"/>
              <w:rPr>
                <w:rFonts w:ascii="Tahoma" w:hAnsi="Tahoma" w:cs="Tahoma"/>
                <w:b/>
                <w:sz w:val="20"/>
                <w:szCs w:val="20"/>
              </w:rPr>
            </w:pPr>
            <w:r>
              <w:rPr>
                <w:rFonts w:ascii="Tahoma" w:hAnsi="Tahoma" w:cs="Tahoma"/>
                <w:b/>
                <w:sz w:val="20"/>
                <w:szCs w:val="20"/>
              </w:rPr>
              <w:t xml:space="preserve"> </w:t>
            </w:r>
            <w:r w:rsidR="009F4135">
              <w:rPr>
                <w:rFonts w:ascii="Tahoma" w:hAnsi="Tahoma" w:cs="Tahoma"/>
                <w:b/>
                <w:sz w:val="20"/>
                <w:szCs w:val="20"/>
              </w:rPr>
              <w:t xml:space="preserve"> </w:t>
            </w:r>
          </w:p>
        </w:tc>
        <w:tc>
          <w:tcPr>
            <w:tcW w:w="1133" w:type="dxa"/>
            <w:tcBorders>
              <w:top w:val="dotted" w:sz="4" w:space="0" w:color="000000"/>
              <w:left w:val="dotted" w:sz="4" w:space="0" w:color="000000"/>
              <w:bottom w:val="dotted" w:sz="4" w:space="0" w:color="000000"/>
              <w:right w:val="dotted" w:sz="4" w:space="0" w:color="000000"/>
            </w:tcBorders>
          </w:tcPr>
          <w:p w14:paraId="48F2C9EB"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tted" w:sz="4" w:space="0" w:color="000000"/>
              <w:left w:val="dotted" w:sz="4" w:space="0" w:color="000000"/>
              <w:bottom w:val="dotted" w:sz="4" w:space="0" w:color="000000"/>
              <w:right w:val="dotted" w:sz="4" w:space="0" w:color="000000"/>
            </w:tcBorders>
          </w:tcPr>
          <w:p w14:paraId="25391F6E" w14:textId="59843B11" w:rsidR="00DC7A69" w:rsidRPr="00DC7A69" w:rsidRDefault="00111833" w:rsidP="00DC7A69">
            <w:pPr>
              <w:spacing w:after="120" w:line="264" w:lineRule="auto"/>
              <w:jc w:val="center"/>
              <w:rPr>
                <w:rFonts w:ascii="Tahoma" w:hAnsi="Tahoma" w:cs="Tahoma"/>
                <w:b/>
                <w:sz w:val="20"/>
                <w:szCs w:val="20"/>
              </w:rPr>
            </w:pPr>
            <w:r>
              <w:rPr>
                <w:rFonts w:ascii="Tahoma" w:hAnsi="Tahoma" w:cs="Tahoma"/>
                <w:b/>
                <w:sz w:val="20"/>
                <w:szCs w:val="20"/>
              </w:rPr>
              <w:t>X</w:t>
            </w:r>
          </w:p>
        </w:tc>
        <w:tc>
          <w:tcPr>
            <w:tcW w:w="2316" w:type="dxa"/>
            <w:tcBorders>
              <w:top w:val="dotted" w:sz="4" w:space="0" w:color="000000"/>
              <w:left w:val="dotted" w:sz="4" w:space="0" w:color="000000"/>
              <w:bottom w:val="dotted" w:sz="4" w:space="0" w:color="000000"/>
              <w:right w:val="double" w:sz="6" w:space="0" w:color="000000"/>
            </w:tcBorders>
          </w:tcPr>
          <w:p w14:paraId="1B777762" w14:textId="7054C4BC" w:rsidR="00DC7A69" w:rsidRPr="00DC7A69" w:rsidRDefault="00216FAB" w:rsidP="00DC7A69">
            <w:pPr>
              <w:spacing w:after="120" w:line="264" w:lineRule="auto"/>
              <w:jc w:val="both"/>
              <w:rPr>
                <w:rFonts w:ascii="Tahoma" w:hAnsi="Tahoma" w:cs="Tahoma"/>
                <w:b/>
                <w:sz w:val="20"/>
                <w:szCs w:val="20"/>
              </w:rPr>
            </w:pPr>
            <w:proofErr w:type="spellStart"/>
            <w:r>
              <w:rPr>
                <w:rFonts w:ascii="Tahoma" w:hAnsi="Tahoma" w:cs="Tahoma"/>
                <w:b/>
                <w:sz w:val="20"/>
                <w:szCs w:val="20"/>
              </w:rPr>
              <w:t>Ludmila</w:t>
            </w:r>
            <w:proofErr w:type="spellEnd"/>
            <w:r>
              <w:rPr>
                <w:rFonts w:ascii="Tahoma" w:hAnsi="Tahoma" w:cs="Tahoma"/>
                <w:b/>
                <w:sz w:val="20"/>
                <w:szCs w:val="20"/>
              </w:rPr>
              <w:t xml:space="preserve"> POLO</w:t>
            </w:r>
          </w:p>
        </w:tc>
      </w:tr>
      <w:tr w:rsidR="00DC7A69" w:rsidRPr="00DC7A69" w14:paraId="7917B584" w14:textId="77777777" w:rsidTr="00DC7A69">
        <w:trPr>
          <w:cantSplit/>
        </w:trPr>
        <w:tc>
          <w:tcPr>
            <w:tcW w:w="4204" w:type="dxa"/>
            <w:tcBorders>
              <w:top w:val="dotted" w:sz="4" w:space="0" w:color="000000"/>
              <w:left w:val="double" w:sz="6" w:space="0" w:color="000000"/>
              <w:bottom w:val="dotted" w:sz="4" w:space="0" w:color="000000"/>
              <w:right w:val="dotted" w:sz="4" w:space="0" w:color="000000"/>
            </w:tcBorders>
            <w:shd w:val="clear" w:color="auto" w:fill="auto"/>
            <w:vAlign w:val="bottom"/>
          </w:tcPr>
          <w:p w14:paraId="15D16399" w14:textId="77777777" w:rsidR="00DC7A69" w:rsidRPr="00DC7A69" w:rsidRDefault="00DC7A69" w:rsidP="00D55F62">
            <w:pPr>
              <w:numPr>
                <w:ilvl w:val="0"/>
                <w:numId w:val="1"/>
              </w:numPr>
              <w:spacing w:after="120" w:line="264" w:lineRule="auto"/>
              <w:ind w:left="497" w:hanging="506"/>
              <w:jc w:val="both"/>
              <w:rPr>
                <w:rFonts w:ascii="Tahoma" w:hAnsi="Tahoma" w:cs="Tahoma"/>
                <w:sz w:val="20"/>
                <w:szCs w:val="20"/>
              </w:rPr>
            </w:pPr>
            <w:r w:rsidRPr="00DC7A69">
              <w:rPr>
                <w:rFonts w:ascii="Tahoma" w:hAnsi="Tahoma" w:cs="Tahoma"/>
                <w:sz w:val="20"/>
                <w:szCs w:val="20"/>
              </w:rPr>
              <w:t>AUGRY Dimitri</w:t>
            </w:r>
          </w:p>
        </w:tc>
        <w:tc>
          <w:tcPr>
            <w:tcW w:w="1276" w:type="dxa"/>
            <w:tcBorders>
              <w:top w:val="dotted" w:sz="4" w:space="0" w:color="000000"/>
              <w:left w:val="dotted" w:sz="4" w:space="0" w:color="000000"/>
              <w:bottom w:val="dotted" w:sz="4" w:space="0" w:color="000000"/>
              <w:right w:val="dotted" w:sz="4" w:space="0" w:color="000000"/>
            </w:tcBorders>
          </w:tcPr>
          <w:p w14:paraId="1CE6A52C" w14:textId="77777777" w:rsidR="00DC7A69" w:rsidRPr="00DC7A69" w:rsidRDefault="00DC7A69" w:rsidP="00DC7A69">
            <w:pPr>
              <w:spacing w:after="120" w:line="264" w:lineRule="auto"/>
              <w:jc w:val="center"/>
              <w:rPr>
                <w:rFonts w:ascii="Tahoma" w:hAnsi="Tahoma" w:cs="Tahoma"/>
                <w:b/>
                <w:sz w:val="20"/>
                <w:szCs w:val="20"/>
              </w:rPr>
            </w:pPr>
            <w:proofErr w:type="gramStart"/>
            <w:r w:rsidRPr="00DC7A69">
              <w:rPr>
                <w:rFonts w:ascii="Tahoma" w:hAnsi="Tahoma" w:cs="Tahoma"/>
                <w:b/>
                <w:sz w:val="20"/>
                <w:szCs w:val="20"/>
              </w:rPr>
              <w:t>x</w:t>
            </w:r>
            <w:proofErr w:type="gramEnd"/>
          </w:p>
        </w:tc>
        <w:tc>
          <w:tcPr>
            <w:tcW w:w="1133" w:type="dxa"/>
            <w:tcBorders>
              <w:top w:val="dotted" w:sz="4" w:space="0" w:color="000000"/>
              <w:left w:val="dotted" w:sz="4" w:space="0" w:color="000000"/>
              <w:bottom w:val="dotted" w:sz="4" w:space="0" w:color="000000"/>
              <w:right w:val="dotted" w:sz="4" w:space="0" w:color="000000"/>
            </w:tcBorders>
          </w:tcPr>
          <w:p w14:paraId="575B527D"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tted" w:sz="4" w:space="0" w:color="000000"/>
              <w:left w:val="dotted" w:sz="4" w:space="0" w:color="000000"/>
              <w:bottom w:val="dotted" w:sz="4" w:space="0" w:color="000000"/>
              <w:right w:val="dotted" w:sz="4" w:space="0" w:color="000000"/>
            </w:tcBorders>
          </w:tcPr>
          <w:p w14:paraId="65786684" w14:textId="085E0D8C" w:rsidR="00DC7A69" w:rsidRPr="00DC7A69" w:rsidRDefault="00DC7A69" w:rsidP="00DC7A69">
            <w:pPr>
              <w:spacing w:after="120" w:line="264" w:lineRule="auto"/>
              <w:jc w:val="center"/>
              <w:rPr>
                <w:rFonts w:ascii="Tahoma" w:hAnsi="Tahoma" w:cs="Tahoma"/>
                <w:b/>
                <w:sz w:val="20"/>
                <w:szCs w:val="20"/>
              </w:rPr>
            </w:pPr>
          </w:p>
        </w:tc>
        <w:tc>
          <w:tcPr>
            <w:tcW w:w="2316" w:type="dxa"/>
            <w:tcBorders>
              <w:top w:val="dotted" w:sz="4" w:space="0" w:color="000000"/>
              <w:left w:val="dotted" w:sz="4" w:space="0" w:color="000000"/>
              <w:bottom w:val="dotted" w:sz="4" w:space="0" w:color="000000"/>
              <w:right w:val="double" w:sz="6" w:space="0" w:color="000000"/>
            </w:tcBorders>
          </w:tcPr>
          <w:p w14:paraId="5701BF60" w14:textId="77777777" w:rsidR="00DC7A69" w:rsidRPr="00DC7A69" w:rsidRDefault="00DC7A69" w:rsidP="00DC7A69">
            <w:pPr>
              <w:spacing w:after="120" w:line="264" w:lineRule="auto"/>
              <w:jc w:val="both"/>
              <w:rPr>
                <w:rFonts w:ascii="Tahoma" w:hAnsi="Tahoma" w:cs="Tahoma"/>
                <w:b/>
                <w:sz w:val="20"/>
                <w:szCs w:val="20"/>
              </w:rPr>
            </w:pPr>
          </w:p>
        </w:tc>
      </w:tr>
      <w:tr w:rsidR="00DC7A69" w:rsidRPr="00DC7A69" w14:paraId="6E309594" w14:textId="77777777" w:rsidTr="00DC7A69">
        <w:trPr>
          <w:cantSplit/>
          <w:trHeight w:val="168"/>
        </w:trPr>
        <w:tc>
          <w:tcPr>
            <w:tcW w:w="4204" w:type="dxa"/>
            <w:tcBorders>
              <w:top w:val="dotted" w:sz="4" w:space="0" w:color="000000"/>
              <w:left w:val="double" w:sz="6" w:space="0" w:color="000000"/>
              <w:bottom w:val="dotted" w:sz="4" w:space="0" w:color="000000"/>
              <w:right w:val="dotted" w:sz="4" w:space="0" w:color="000000"/>
            </w:tcBorders>
            <w:shd w:val="clear" w:color="auto" w:fill="auto"/>
            <w:vAlign w:val="bottom"/>
          </w:tcPr>
          <w:p w14:paraId="1D9B7B85" w14:textId="77777777" w:rsidR="00DC7A69" w:rsidRPr="00DC7A69" w:rsidRDefault="00DC7A69" w:rsidP="00D55F62">
            <w:pPr>
              <w:numPr>
                <w:ilvl w:val="0"/>
                <w:numId w:val="1"/>
              </w:numPr>
              <w:spacing w:after="120" w:line="264" w:lineRule="auto"/>
              <w:ind w:left="497" w:hanging="506"/>
              <w:jc w:val="both"/>
              <w:rPr>
                <w:rFonts w:ascii="Tahoma" w:hAnsi="Tahoma" w:cs="Tahoma"/>
                <w:sz w:val="20"/>
                <w:szCs w:val="20"/>
              </w:rPr>
            </w:pPr>
            <w:r w:rsidRPr="00DC7A69">
              <w:rPr>
                <w:rFonts w:ascii="Tahoma" w:hAnsi="Tahoma" w:cs="Tahoma"/>
                <w:sz w:val="20"/>
                <w:szCs w:val="20"/>
              </w:rPr>
              <w:t>MORLAT Lucile</w:t>
            </w:r>
          </w:p>
        </w:tc>
        <w:tc>
          <w:tcPr>
            <w:tcW w:w="1276" w:type="dxa"/>
            <w:tcBorders>
              <w:top w:val="dotted" w:sz="4" w:space="0" w:color="000000"/>
              <w:left w:val="dotted" w:sz="4" w:space="0" w:color="000000"/>
              <w:bottom w:val="dotted" w:sz="4" w:space="0" w:color="000000"/>
              <w:right w:val="dotted" w:sz="4" w:space="0" w:color="000000"/>
            </w:tcBorders>
          </w:tcPr>
          <w:p w14:paraId="70DE6CD0" w14:textId="46B796A5" w:rsidR="00DC7A69" w:rsidRPr="00DC7A69" w:rsidRDefault="00335D74" w:rsidP="00DC7A69">
            <w:pPr>
              <w:spacing w:after="120" w:line="264" w:lineRule="auto"/>
              <w:jc w:val="center"/>
              <w:rPr>
                <w:rFonts w:ascii="Tahoma" w:hAnsi="Tahoma" w:cs="Tahoma"/>
                <w:b/>
                <w:sz w:val="20"/>
                <w:szCs w:val="20"/>
              </w:rPr>
            </w:pPr>
            <w:r>
              <w:rPr>
                <w:rFonts w:ascii="Tahoma" w:hAnsi="Tahoma" w:cs="Tahoma"/>
                <w:b/>
                <w:sz w:val="20"/>
                <w:szCs w:val="20"/>
              </w:rPr>
              <w:t>X</w:t>
            </w:r>
            <w:r w:rsidR="00256C3C">
              <w:rPr>
                <w:rFonts w:ascii="Tahoma" w:hAnsi="Tahoma" w:cs="Tahoma"/>
                <w:b/>
                <w:sz w:val="20"/>
                <w:szCs w:val="20"/>
              </w:rPr>
              <w:t xml:space="preserve"> </w:t>
            </w:r>
          </w:p>
        </w:tc>
        <w:tc>
          <w:tcPr>
            <w:tcW w:w="1133" w:type="dxa"/>
            <w:tcBorders>
              <w:top w:val="dotted" w:sz="4" w:space="0" w:color="000000"/>
              <w:left w:val="dotted" w:sz="4" w:space="0" w:color="000000"/>
              <w:bottom w:val="dotted" w:sz="4" w:space="0" w:color="000000"/>
              <w:right w:val="dotted" w:sz="4" w:space="0" w:color="000000"/>
            </w:tcBorders>
          </w:tcPr>
          <w:p w14:paraId="20015D0D"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tted" w:sz="4" w:space="0" w:color="000000"/>
              <w:left w:val="dotted" w:sz="4" w:space="0" w:color="000000"/>
              <w:bottom w:val="dotted" w:sz="4" w:space="0" w:color="000000"/>
              <w:right w:val="dotted" w:sz="4" w:space="0" w:color="000000"/>
            </w:tcBorders>
          </w:tcPr>
          <w:p w14:paraId="6F5B8E5E" w14:textId="3365CE73" w:rsidR="00DC7A69" w:rsidRPr="00DC7A69" w:rsidRDefault="00DC7A69" w:rsidP="00DC7A69">
            <w:pPr>
              <w:spacing w:after="120" w:line="264" w:lineRule="auto"/>
              <w:jc w:val="center"/>
              <w:rPr>
                <w:rFonts w:ascii="Tahoma" w:hAnsi="Tahoma" w:cs="Tahoma"/>
                <w:b/>
                <w:sz w:val="20"/>
                <w:szCs w:val="20"/>
              </w:rPr>
            </w:pPr>
          </w:p>
        </w:tc>
        <w:tc>
          <w:tcPr>
            <w:tcW w:w="2316" w:type="dxa"/>
            <w:tcBorders>
              <w:top w:val="dotted" w:sz="4" w:space="0" w:color="000000"/>
              <w:left w:val="dotted" w:sz="4" w:space="0" w:color="000000"/>
              <w:bottom w:val="dotted" w:sz="4" w:space="0" w:color="000000"/>
              <w:right w:val="double" w:sz="6" w:space="0" w:color="000000"/>
            </w:tcBorders>
          </w:tcPr>
          <w:p w14:paraId="26719367" w14:textId="49FF157C" w:rsidR="00DC7A69" w:rsidRPr="00DC7A69" w:rsidRDefault="00DC7A69" w:rsidP="00DC7A69">
            <w:pPr>
              <w:spacing w:after="120" w:line="264" w:lineRule="auto"/>
              <w:jc w:val="both"/>
              <w:rPr>
                <w:rFonts w:ascii="Tahoma" w:hAnsi="Tahoma" w:cs="Tahoma"/>
                <w:b/>
                <w:sz w:val="20"/>
                <w:szCs w:val="20"/>
              </w:rPr>
            </w:pPr>
          </w:p>
        </w:tc>
      </w:tr>
      <w:tr w:rsidR="00DC7A69" w:rsidRPr="00DC7A69" w14:paraId="0C7A5672" w14:textId="77777777" w:rsidTr="00DC7A69">
        <w:trPr>
          <w:cantSplit/>
        </w:trPr>
        <w:tc>
          <w:tcPr>
            <w:tcW w:w="4204" w:type="dxa"/>
            <w:tcBorders>
              <w:top w:val="dotted" w:sz="4" w:space="0" w:color="000000"/>
              <w:left w:val="double" w:sz="6" w:space="0" w:color="000000"/>
              <w:bottom w:val="dotted" w:sz="4" w:space="0" w:color="000000"/>
              <w:right w:val="dotted" w:sz="4" w:space="0" w:color="000000"/>
            </w:tcBorders>
            <w:shd w:val="clear" w:color="auto" w:fill="auto"/>
            <w:vAlign w:val="bottom"/>
          </w:tcPr>
          <w:p w14:paraId="58E753B0" w14:textId="77777777" w:rsidR="00DC7A69" w:rsidRPr="00DC7A69" w:rsidRDefault="00DC7A69" w:rsidP="00D55F62">
            <w:pPr>
              <w:numPr>
                <w:ilvl w:val="0"/>
                <w:numId w:val="1"/>
              </w:numPr>
              <w:spacing w:after="120" w:line="264" w:lineRule="auto"/>
              <w:ind w:left="497" w:hanging="506"/>
              <w:jc w:val="both"/>
              <w:rPr>
                <w:rFonts w:ascii="Tahoma" w:hAnsi="Tahoma" w:cs="Tahoma"/>
                <w:sz w:val="20"/>
                <w:szCs w:val="20"/>
              </w:rPr>
            </w:pPr>
            <w:r w:rsidRPr="00DC7A69">
              <w:rPr>
                <w:rFonts w:ascii="Tahoma" w:hAnsi="Tahoma" w:cs="Tahoma"/>
                <w:sz w:val="20"/>
                <w:szCs w:val="20"/>
              </w:rPr>
              <w:t>KONAYAO Serge</w:t>
            </w:r>
          </w:p>
        </w:tc>
        <w:tc>
          <w:tcPr>
            <w:tcW w:w="1276" w:type="dxa"/>
            <w:tcBorders>
              <w:top w:val="dotted" w:sz="4" w:space="0" w:color="000000"/>
              <w:left w:val="dotted" w:sz="4" w:space="0" w:color="000000"/>
              <w:bottom w:val="dotted" w:sz="4" w:space="0" w:color="000000"/>
              <w:right w:val="dotted" w:sz="4" w:space="0" w:color="000000"/>
            </w:tcBorders>
          </w:tcPr>
          <w:p w14:paraId="3D8269C5" w14:textId="0C1B0F16" w:rsidR="00DC7A69" w:rsidRPr="00DC7A69" w:rsidRDefault="00335D74" w:rsidP="00DC7A69">
            <w:pPr>
              <w:spacing w:after="120" w:line="264" w:lineRule="auto"/>
              <w:jc w:val="center"/>
              <w:rPr>
                <w:rFonts w:ascii="Tahoma" w:hAnsi="Tahoma" w:cs="Tahoma"/>
                <w:b/>
                <w:sz w:val="20"/>
                <w:szCs w:val="20"/>
              </w:rPr>
            </w:pPr>
            <w:r>
              <w:rPr>
                <w:rFonts w:ascii="Tahoma" w:hAnsi="Tahoma" w:cs="Tahoma"/>
                <w:b/>
                <w:sz w:val="20"/>
                <w:szCs w:val="20"/>
              </w:rPr>
              <w:t>X</w:t>
            </w:r>
            <w:r w:rsidR="00256C3C">
              <w:rPr>
                <w:rFonts w:ascii="Tahoma" w:hAnsi="Tahoma" w:cs="Tahoma"/>
                <w:b/>
                <w:sz w:val="20"/>
                <w:szCs w:val="20"/>
              </w:rPr>
              <w:t xml:space="preserve"> </w:t>
            </w:r>
          </w:p>
        </w:tc>
        <w:tc>
          <w:tcPr>
            <w:tcW w:w="1133" w:type="dxa"/>
            <w:tcBorders>
              <w:top w:val="dotted" w:sz="4" w:space="0" w:color="000000"/>
              <w:left w:val="dotted" w:sz="4" w:space="0" w:color="000000"/>
              <w:bottom w:val="dotted" w:sz="4" w:space="0" w:color="000000"/>
              <w:right w:val="dotted" w:sz="4" w:space="0" w:color="000000"/>
            </w:tcBorders>
          </w:tcPr>
          <w:p w14:paraId="4F207472"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tted" w:sz="4" w:space="0" w:color="000000"/>
              <w:left w:val="dotted" w:sz="4" w:space="0" w:color="000000"/>
              <w:bottom w:val="dotted" w:sz="4" w:space="0" w:color="000000"/>
              <w:right w:val="dotted" w:sz="4" w:space="0" w:color="000000"/>
            </w:tcBorders>
          </w:tcPr>
          <w:p w14:paraId="2B201700" w14:textId="63ADDA3B" w:rsidR="00DC7A69" w:rsidRPr="00DC7A69" w:rsidRDefault="00DC7A69" w:rsidP="00DC7A69">
            <w:pPr>
              <w:spacing w:after="120" w:line="264" w:lineRule="auto"/>
              <w:jc w:val="center"/>
              <w:rPr>
                <w:rFonts w:ascii="Tahoma" w:hAnsi="Tahoma" w:cs="Tahoma"/>
                <w:b/>
                <w:sz w:val="20"/>
                <w:szCs w:val="20"/>
              </w:rPr>
            </w:pPr>
          </w:p>
        </w:tc>
        <w:tc>
          <w:tcPr>
            <w:tcW w:w="2316" w:type="dxa"/>
            <w:tcBorders>
              <w:top w:val="dotted" w:sz="4" w:space="0" w:color="000000"/>
              <w:left w:val="dotted" w:sz="4" w:space="0" w:color="000000"/>
              <w:bottom w:val="dotted" w:sz="4" w:space="0" w:color="000000"/>
              <w:right w:val="double" w:sz="6" w:space="0" w:color="000000"/>
            </w:tcBorders>
          </w:tcPr>
          <w:p w14:paraId="091F2FD3" w14:textId="77777777" w:rsidR="00DC7A69" w:rsidRPr="00DC7A69" w:rsidRDefault="00DC7A69" w:rsidP="00DC7A69">
            <w:pPr>
              <w:spacing w:after="120" w:line="264" w:lineRule="auto"/>
              <w:jc w:val="both"/>
              <w:rPr>
                <w:rFonts w:ascii="Tahoma" w:hAnsi="Tahoma" w:cs="Tahoma"/>
                <w:b/>
                <w:sz w:val="20"/>
                <w:szCs w:val="20"/>
              </w:rPr>
            </w:pPr>
          </w:p>
        </w:tc>
      </w:tr>
      <w:tr w:rsidR="00DC7A69" w:rsidRPr="00DC7A69" w14:paraId="70339A31" w14:textId="77777777" w:rsidTr="00DC7A69">
        <w:trPr>
          <w:cantSplit/>
        </w:trPr>
        <w:tc>
          <w:tcPr>
            <w:tcW w:w="4204" w:type="dxa"/>
            <w:tcBorders>
              <w:top w:val="dotted" w:sz="4" w:space="0" w:color="000000"/>
              <w:left w:val="double" w:sz="6" w:space="0" w:color="000000"/>
              <w:bottom w:val="dotted" w:sz="4" w:space="0" w:color="000000"/>
              <w:right w:val="dotted" w:sz="4" w:space="0" w:color="000000"/>
            </w:tcBorders>
            <w:shd w:val="clear" w:color="auto" w:fill="auto"/>
            <w:vAlign w:val="bottom"/>
          </w:tcPr>
          <w:p w14:paraId="4C530E02" w14:textId="77777777" w:rsidR="00DC7A69" w:rsidRPr="00DC7A69" w:rsidRDefault="00DC7A69" w:rsidP="00D55F62">
            <w:pPr>
              <w:numPr>
                <w:ilvl w:val="0"/>
                <w:numId w:val="1"/>
              </w:numPr>
              <w:spacing w:after="120" w:line="264" w:lineRule="auto"/>
              <w:ind w:left="497" w:hanging="506"/>
              <w:jc w:val="both"/>
              <w:rPr>
                <w:rFonts w:ascii="Tahoma" w:hAnsi="Tahoma" w:cs="Tahoma"/>
                <w:sz w:val="20"/>
                <w:szCs w:val="20"/>
              </w:rPr>
            </w:pPr>
            <w:r w:rsidRPr="00DC7A69">
              <w:rPr>
                <w:rFonts w:ascii="Tahoma" w:hAnsi="Tahoma" w:cs="Tahoma"/>
                <w:sz w:val="20"/>
                <w:szCs w:val="20"/>
              </w:rPr>
              <w:t>RECOUPÉ Sébastien</w:t>
            </w:r>
          </w:p>
        </w:tc>
        <w:tc>
          <w:tcPr>
            <w:tcW w:w="1276" w:type="dxa"/>
            <w:tcBorders>
              <w:top w:val="dotted" w:sz="4" w:space="0" w:color="000000"/>
              <w:left w:val="dotted" w:sz="4" w:space="0" w:color="000000"/>
              <w:bottom w:val="dotted" w:sz="4" w:space="0" w:color="000000"/>
              <w:right w:val="dotted" w:sz="4" w:space="0" w:color="000000"/>
            </w:tcBorders>
          </w:tcPr>
          <w:p w14:paraId="294D3E37" w14:textId="53728399" w:rsidR="00DC7A69" w:rsidRPr="00DC7A69" w:rsidRDefault="00F6582B" w:rsidP="00DC7A69">
            <w:pPr>
              <w:spacing w:after="120" w:line="264" w:lineRule="auto"/>
              <w:jc w:val="center"/>
              <w:rPr>
                <w:rFonts w:ascii="Tahoma" w:hAnsi="Tahoma" w:cs="Tahoma"/>
                <w:b/>
                <w:sz w:val="20"/>
                <w:szCs w:val="20"/>
              </w:rPr>
            </w:pPr>
            <w:r>
              <w:rPr>
                <w:rFonts w:ascii="Tahoma" w:hAnsi="Tahoma" w:cs="Tahoma"/>
                <w:b/>
                <w:sz w:val="20"/>
                <w:szCs w:val="20"/>
              </w:rPr>
              <w:t>X</w:t>
            </w:r>
            <w:r w:rsidR="00402B93">
              <w:rPr>
                <w:rFonts w:ascii="Tahoma" w:hAnsi="Tahoma" w:cs="Tahoma"/>
                <w:b/>
                <w:sz w:val="20"/>
                <w:szCs w:val="20"/>
              </w:rPr>
              <w:t xml:space="preserve"> </w:t>
            </w:r>
          </w:p>
        </w:tc>
        <w:tc>
          <w:tcPr>
            <w:tcW w:w="1133" w:type="dxa"/>
            <w:tcBorders>
              <w:top w:val="dotted" w:sz="4" w:space="0" w:color="000000"/>
              <w:left w:val="dotted" w:sz="4" w:space="0" w:color="000000"/>
              <w:bottom w:val="dotted" w:sz="4" w:space="0" w:color="000000"/>
              <w:right w:val="dotted" w:sz="4" w:space="0" w:color="000000"/>
            </w:tcBorders>
          </w:tcPr>
          <w:p w14:paraId="13589581"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tted" w:sz="4" w:space="0" w:color="000000"/>
              <w:left w:val="dotted" w:sz="4" w:space="0" w:color="000000"/>
              <w:bottom w:val="dotted" w:sz="4" w:space="0" w:color="000000"/>
              <w:right w:val="dotted" w:sz="4" w:space="0" w:color="000000"/>
            </w:tcBorders>
          </w:tcPr>
          <w:p w14:paraId="486C4151" w14:textId="5F35AEE9" w:rsidR="00DC7A69" w:rsidRPr="00DC7A69" w:rsidRDefault="00DC7A69" w:rsidP="00DC7A69">
            <w:pPr>
              <w:spacing w:after="120" w:line="264" w:lineRule="auto"/>
              <w:jc w:val="center"/>
              <w:rPr>
                <w:rFonts w:ascii="Tahoma" w:hAnsi="Tahoma" w:cs="Tahoma"/>
                <w:b/>
                <w:sz w:val="20"/>
                <w:szCs w:val="20"/>
              </w:rPr>
            </w:pPr>
          </w:p>
        </w:tc>
        <w:tc>
          <w:tcPr>
            <w:tcW w:w="2316" w:type="dxa"/>
            <w:tcBorders>
              <w:top w:val="dotted" w:sz="4" w:space="0" w:color="000000"/>
              <w:left w:val="dotted" w:sz="4" w:space="0" w:color="000000"/>
              <w:bottom w:val="dotted" w:sz="4" w:space="0" w:color="000000"/>
              <w:right w:val="double" w:sz="6" w:space="0" w:color="000000"/>
            </w:tcBorders>
          </w:tcPr>
          <w:p w14:paraId="7C1296E4" w14:textId="5FF543C4" w:rsidR="00DC7A69" w:rsidRPr="00DC7A69" w:rsidRDefault="00DC7A69" w:rsidP="00DC7A69">
            <w:pPr>
              <w:spacing w:after="120" w:line="264" w:lineRule="auto"/>
              <w:jc w:val="both"/>
              <w:rPr>
                <w:rFonts w:ascii="Tahoma" w:hAnsi="Tahoma" w:cs="Tahoma"/>
                <w:b/>
                <w:sz w:val="20"/>
                <w:szCs w:val="20"/>
              </w:rPr>
            </w:pPr>
          </w:p>
        </w:tc>
      </w:tr>
      <w:tr w:rsidR="00DC7A69" w:rsidRPr="00DC7A69" w14:paraId="685A6597" w14:textId="77777777" w:rsidTr="00DC7A69">
        <w:trPr>
          <w:cantSplit/>
          <w:trHeight w:val="305"/>
        </w:trPr>
        <w:tc>
          <w:tcPr>
            <w:tcW w:w="4204" w:type="dxa"/>
            <w:tcBorders>
              <w:top w:val="dotted" w:sz="4" w:space="0" w:color="000000"/>
              <w:left w:val="double" w:sz="6" w:space="0" w:color="000000"/>
              <w:bottom w:val="double" w:sz="4" w:space="0" w:color="000000"/>
              <w:right w:val="dotted" w:sz="4" w:space="0" w:color="000000"/>
            </w:tcBorders>
            <w:shd w:val="clear" w:color="auto" w:fill="auto"/>
            <w:vAlign w:val="bottom"/>
          </w:tcPr>
          <w:p w14:paraId="06AF4343" w14:textId="77777777" w:rsidR="00DC7A69" w:rsidRPr="00DC7A69" w:rsidRDefault="00DC7A69" w:rsidP="00D55F62">
            <w:pPr>
              <w:numPr>
                <w:ilvl w:val="0"/>
                <w:numId w:val="1"/>
              </w:numPr>
              <w:spacing w:after="120" w:line="264" w:lineRule="auto"/>
              <w:ind w:left="497" w:hanging="506"/>
              <w:jc w:val="both"/>
              <w:rPr>
                <w:rFonts w:ascii="Tahoma" w:hAnsi="Tahoma" w:cs="Tahoma"/>
                <w:sz w:val="20"/>
                <w:szCs w:val="20"/>
              </w:rPr>
            </w:pPr>
            <w:r w:rsidRPr="00DC7A69">
              <w:rPr>
                <w:rFonts w:ascii="Tahoma" w:hAnsi="Tahoma" w:cs="Tahoma"/>
                <w:sz w:val="20"/>
                <w:szCs w:val="20"/>
              </w:rPr>
              <w:t>ROBIEUX Laure</w:t>
            </w:r>
          </w:p>
        </w:tc>
        <w:tc>
          <w:tcPr>
            <w:tcW w:w="1276" w:type="dxa"/>
            <w:tcBorders>
              <w:top w:val="dotted" w:sz="4" w:space="0" w:color="000000"/>
              <w:left w:val="dotted" w:sz="4" w:space="0" w:color="000000"/>
              <w:bottom w:val="double" w:sz="4" w:space="0" w:color="000000"/>
              <w:right w:val="dotted" w:sz="4" w:space="0" w:color="000000"/>
            </w:tcBorders>
          </w:tcPr>
          <w:p w14:paraId="0CB425C1" w14:textId="2A273E37" w:rsidR="00DC7A69" w:rsidRPr="00DC7A69" w:rsidRDefault="00111833" w:rsidP="00DC7A69">
            <w:pPr>
              <w:spacing w:after="120" w:line="264" w:lineRule="auto"/>
              <w:jc w:val="center"/>
              <w:rPr>
                <w:rFonts w:ascii="Tahoma" w:hAnsi="Tahoma" w:cs="Tahoma"/>
                <w:b/>
                <w:sz w:val="20"/>
                <w:szCs w:val="20"/>
              </w:rPr>
            </w:pPr>
            <w:r>
              <w:rPr>
                <w:rFonts w:ascii="Tahoma" w:hAnsi="Tahoma" w:cs="Tahoma"/>
                <w:b/>
                <w:sz w:val="20"/>
                <w:szCs w:val="20"/>
              </w:rPr>
              <w:t xml:space="preserve"> </w:t>
            </w:r>
          </w:p>
        </w:tc>
        <w:tc>
          <w:tcPr>
            <w:tcW w:w="1133" w:type="dxa"/>
            <w:tcBorders>
              <w:top w:val="dotted" w:sz="4" w:space="0" w:color="000000"/>
              <w:left w:val="dotted" w:sz="4" w:space="0" w:color="000000"/>
              <w:bottom w:val="double" w:sz="4" w:space="0" w:color="000000"/>
              <w:right w:val="dotted" w:sz="4" w:space="0" w:color="000000"/>
            </w:tcBorders>
          </w:tcPr>
          <w:p w14:paraId="76190A5E"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tted" w:sz="4" w:space="0" w:color="000000"/>
              <w:left w:val="dotted" w:sz="4" w:space="0" w:color="000000"/>
              <w:bottom w:val="double" w:sz="4" w:space="0" w:color="000000"/>
              <w:right w:val="dotted" w:sz="4" w:space="0" w:color="000000"/>
            </w:tcBorders>
          </w:tcPr>
          <w:p w14:paraId="39AFAD43" w14:textId="10EC52B6" w:rsidR="00DC7A69" w:rsidRPr="00DC7A69" w:rsidRDefault="00111833" w:rsidP="00DC7A69">
            <w:pPr>
              <w:spacing w:after="120" w:line="264" w:lineRule="auto"/>
              <w:jc w:val="center"/>
              <w:rPr>
                <w:rFonts w:ascii="Tahoma" w:hAnsi="Tahoma" w:cs="Tahoma"/>
                <w:b/>
                <w:sz w:val="20"/>
                <w:szCs w:val="20"/>
              </w:rPr>
            </w:pPr>
            <w:r>
              <w:rPr>
                <w:rFonts w:ascii="Tahoma" w:hAnsi="Tahoma" w:cs="Tahoma"/>
                <w:b/>
                <w:sz w:val="20"/>
                <w:szCs w:val="20"/>
              </w:rPr>
              <w:t>X</w:t>
            </w:r>
          </w:p>
        </w:tc>
        <w:tc>
          <w:tcPr>
            <w:tcW w:w="2316" w:type="dxa"/>
            <w:tcBorders>
              <w:top w:val="dotted" w:sz="4" w:space="0" w:color="000000"/>
              <w:left w:val="dotted" w:sz="4" w:space="0" w:color="000000"/>
              <w:bottom w:val="double" w:sz="4" w:space="0" w:color="000000"/>
              <w:right w:val="double" w:sz="6" w:space="0" w:color="000000"/>
            </w:tcBorders>
          </w:tcPr>
          <w:p w14:paraId="2396B996" w14:textId="4E1F5BDE" w:rsidR="00DC7A69" w:rsidRPr="00DC7A69" w:rsidRDefault="00111833" w:rsidP="00DC7A69">
            <w:pPr>
              <w:spacing w:after="120" w:line="264" w:lineRule="auto"/>
              <w:jc w:val="both"/>
              <w:rPr>
                <w:rFonts w:ascii="Tahoma" w:hAnsi="Tahoma" w:cs="Tahoma"/>
                <w:b/>
                <w:sz w:val="20"/>
                <w:szCs w:val="20"/>
              </w:rPr>
            </w:pPr>
            <w:r>
              <w:rPr>
                <w:rFonts w:ascii="Tahoma" w:hAnsi="Tahoma" w:cs="Tahoma"/>
                <w:b/>
                <w:sz w:val="20"/>
                <w:szCs w:val="20"/>
              </w:rPr>
              <w:t>Serge KONAYAO</w:t>
            </w:r>
          </w:p>
        </w:tc>
      </w:tr>
      <w:tr w:rsidR="00DC7A69" w:rsidRPr="00DC7A69" w14:paraId="2BBE77DF" w14:textId="77777777" w:rsidTr="00DC7A69">
        <w:trPr>
          <w:cantSplit/>
          <w:trHeight w:val="305"/>
        </w:trPr>
        <w:tc>
          <w:tcPr>
            <w:tcW w:w="4204" w:type="dxa"/>
            <w:tcBorders>
              <w:top w:val="double" w:sz="4" w:space="0" w:color="000000"/>
              <w:left w:val="double" w:sz="6" w:space="0" w:color="000000"/>
              <w:bottom w:val="double" w:sz="4" w:space="0" w:color="000000"/>
              <w:right w:val="dotted" w:sz="4" w:space="0" w:color="000000"/>
            </w:tcBorders>
            <w:shd w:val="clear" w:color="auto" w:fill="auto"/>
            <w:vAlign w:val="bottom"/>
          </w:tcPr>
          <w:p w14:paraId="6EF8313D" w14:textId="37DC66A8" w:rsidR="00DC7A69" w:rsidRPr="00DC7A69" w:rsidRDefault="00DC7A69" w:rsidP="00DC7A69">
            <w:pPr>
              <w:spacing w:after="120" w:line="264" w:lineRule="auto"/>
              <w:ind w:left="-9"/>
              <w:jc w:val="both"/>
              <w:rPr>
                <w:rFonts w:ascii="Tahoma" w:hAnsi="Tahoma" w:cs="Tahoma"/>
                <w:sz w:val="20"/>
                <w:szCs w:val="20"/>
              </w:rPr>
            </w:pPr>
            <w:r w:rsidRPr="00DC7A69">
              <w:rPr>
                <w:rFonts w:ascii="Tahoma" w:hAnsi="Tahoma" w:cs="Tahoma"/>
                <w:sz w:val="20"/>
                <w:szCs w:val="20"/>
              </w:rPr>
              <w:t xml:space="preserve"> QUORUM</w:t>
            </w:r>
            <w:r w:rsidR="006615CE">
              <w:rPr>
                <w:rFonts w:ascii="Tahoma" w:hAnsi="Tahoma" w:cs="Tahoma"/>
                <w:sz w:val="20"/>
                <w:szCs w:val="20"/>
              </w:rPr>
              <w:t xml:space="preserve"> : </w:t>
            </w:r>
            <w:r w:rsidR="00111833">
              <w:rPr>
                <w:rFonts w:ascii="Tahoma" w:hAnsi="Tahoma" w:cs="Tahoma"/>
                <w:sz w:val="20"/>
                <w:szCs w:val="20"/>
              </w:rPr>
              <w:t>6</w:t>
            </w:r>
          </w:p>
        </w:tc>
        <w:tc>
          <w:tcPr>
            <w:tcW w:w="1276" w:type="dxa"/>
            <w:tcBorders>
              <w:top w:val="double" w:sz="4" w:space="0" w:color="000000"/>
              <w:left w:val="dotted" w:sz="4" w:space="0" w:color="000000"/>
              <w:bottom w:val="double" w:sz="4" w:space="0" w:color="000000"/>
              <w:right w:val="dotted" w:sz="4" w:space="0" w:color="000000"/>
            </w:tcBorders>
          </w:tcPr>
          <w:p w14:paraId="4285D3C4" w14:textId="523B7AF5" w:rsidR="00DC7A69" w:rsidRPr="00DC7A69" w:rsidRDefault="00111833" w:rsidP="00DC7A69">
            <w:pPr>
              <w:spacing w:after="120" w:line="264" w:lineRule="auto"/>
              <w:jc w:val="center"/>
              <w:rPr>
                <w:rFonts w:ascii="Tahoma" w:hAnsi="Tahoma" w:cs="Tahoma"/>
                <w:b/>
                <w:sz w:val="20"/>
                <w:szCs w:val="20"/>
              </w:rPr>
            </w:pPr>
            <w:r>
              <w:rPr>
                <w:rFonts w:ascii="Tahoma" w:hAnsi="Tahoma" w:cs="Tahoma"/>
                <w:b/>
                <w:sz w:val="20"/>
                <w:szCs w:val="20"/>
              </w:rPr>
              <w:t>13</w:t>
            </w:r>
          </w:p>
        </w:tc>
        <w:tc>
          <w:tcPr>
            <w:tcW w:w="1133" w:type="dxa"/>
            <w:tcBorders>
              <w:top w:val="double" w:sz="4" w:space="0" w:color="000000"/>
              <w:left w:val="dotted" w:sz="4" w:space="0" w:color="000000"/>
              <w:bottom w:val="double" w:sz="4" w:space="0" w:color="000000"/>
              <w:right w:val="dotted" w:sz="4" w:space="0" w:color="000000"/>
            </w:tcBorders>
          </w:tcPr>
          <w:p w14:paraId="2319E18B" w14:textId="77777777" w:rsidR="00DC7A69" w:rsidRPr="00DC7A69" w:rsidRDefault="00DC7A69" w:rsidP="00DC7A69">
            <w:pPr>
              <w:spacing w:after="120" w:line="264" w:lineRule="auto"/>
              <w:jc w:val="both"/>
              <w:rPr>
                <w:rFonts w:ascii="Tahoma" w:hAnsi="Tahoma" w:cs="Tahoma"/>
                <w:b/>
                <w:sz w:val="20"/>
                <w:szCs w:val="20"/>
              </w:rPr>
            </w:pPr>
          </w:p>
        </w:tc>
        <w:tc>
          <w:tcPr>
            <w:tcW w:w="1277" w:type="dxa"/>
            <w:tcBorders>
              <w:top w:val="double" w:sz="4" w:space="0" w:color="000000"/>
              <w:left w:val="dotted" w:sz="4" w:space="0" w:color="000000"/>
              <w:bottom w:val="double" w:sz="4" w:space="0" w:color="000000"/>
              <w:right w:val="dotted" w:sz="4" w:space="0" w:color="000000"/>
            </w:tcBorders>
          </w:tcPr>
          <w:p w14:paraId="32EE5515" w14:textId="571F8C78" w:rsidR="00DC7A69" w:rsidRPr="00DC7A69" w:rsidRDefault="00111833" w:rsidP="00DC7A69">
            <w:pPr>
              <w:spacing w:after="120" w:line="264" w:lineRule="auto"/>
              <w:jc w:val="center"/>
              <w:rPr>
                <w:rFonts w:ascii="Tahoma" w:hAnsi="Tahoma" w:cs="Tahoma"/>
                <w:b/>
                <w:sz w:val="20"/>
                <w:szCs w:val="20"/>
              </w:rPr>
            </w:pPr>
            <w:r>
              <w:rPr>
                <w:rFonts w:ascii="Tahoma" w:hAnsi="Tahoma" w:cs="Tahoma"/>
                <w:b/>
                <w:sz w:val="20"/>
                <w:szCs w:val="20"/>
              </w:rPr>
              <w:t>2</w:t>
            </w:r>
          </w:p>
        </w:tc>
        <w:tc>
          <w:tcPr>
            <w:tcW w:w="2316" w:type="dxa"/>
            <w:tcBorders>
              <w:top w:val="double" w:sz="4" w:space="0" w:color="000000"/>
              <w:left w:val="dotted" w:sz="4" w:space="0" w:color="000000"/>
              <w:bottom w:val="double" w:sz="4" w:space="0" w:color="000000"/>
              <w:right w:val="double" w:sz="6" w:space="0" w:color="000000"/>
            </w:tcBorders>
          </w:tcPr>
          <w:p w14:paraId="7C42DA52" w14:textId="69D5B556" w:rsidR="00DC7A69" w:rsidRPr="00DC7A69" w:rsidRDefault="00DC7A69" w:rsidP="00DC7A69">
            <w:pPr>
              <w:spacing w:after="120" w:line="264" w:lineRule="auto"/>
              <w:jc w:val="both"/>
              <w:rPr>
                <w:rFonts w:ascii="Tahoma" w:hAnsi="Tahoma" w:cs="Tahoma"/>
                <w:b/>
                <w:sz w:val="20"/>
                <w:szCs w:val="20"/>
              </w:rPr>
            </w:pPr>
          </w:p>
        </w:tc>
      </w:tr>
    </w:tbl>
    <w:p w14:paraId="4509780F" w14:textId="77777777" w:rsidR="00DC7A69" w:rsidRPr="00DC7A69" w:rsidRDefault="00DC7A69" w:rsidP="00DC7A69">
      <w:pPr>
        <w:spacing w:after="120" w:line="264" w:lineRule="auto"/>
        <w:jc w:val="both"/>
        <w:rPr>
          <w:rFonts w:ascii="Tahoma" w:hAnsi="Tahoma" w:cs="Tahoma"/>
          <w:b/>
          <w:sz w:val="20"/>
          <w:szCs w:val="20"/>
        </w:rPr>
      </w:pPr>
    </w:p>
    <w:p w14:paraId="174FAD52" w14:textId="762673B3" w:rsidR="00DC7A69" w:rsidRPr="00F164A7" w:rsidRDefault="00111833" w:rsidP="00F164A7">
      <w:pPr>
        <w:pStyle w:val="Contenudetableau"/>
        <w:jc w:val="both"/>
        <w:rPr>
          <w:rFonts w:ascii="Tahoma" w:hAnsi="Tahoma" w:cs="Tahoma"/>
          <w:vanish/>
          <w:sz w:val="20"/>
          <w:szCs w:val="20"/>
          <w:specVanish/>
        </w:rPr>
      </w:pPr>
      <w:r>
        <w:rPr>
          <w:rFonts w:ascii="Tahoma" w:hAnsi="Tahoma" w:cs="Tahoma"/>
          <w:sz w:val="20"/>
          <w:szCs w:val="20"/>
        </w:rPr>
        <w:t xml:space="preserve">José GUITET </w:t>
      </w:r>
      <w:r w:rsidR="00DC7A69" w:rsidRPr="00DC7A69">
        <w:rPr>
          <w:rFonts w:ascii="Tahoma" w:hAnsi="Tahoma" w:cs="Tahoma"/>
          <w:sz w:val="20"/>
          <w:szCs w:val="20"/>
        </w:rPr>
        <w:t>est nommé secrétaire de séance.</w:t>
      </w:r>
    </w:p>
    <w:p w14:paraId="387E6576" w14:textId="56352B7C" w:rsidR="00402B93" w:rsidRDefault="00F164A7" w:rsidP="003E0ED0">
      <w:pPr>
        <w:pStyle w:val="Contenudetableau"/>
        <w:jc w:val="both"/>
        <w:rPr>
          <w:rFonts w:ascii="Verdana" w:hAnsi="Verdana" w:cs="Verdana"/>
          <w:b/>
          <w:sz w:val="20"/>
          <w:szCs w:val="20"/>
          <w:u w:val="single"/>
        </w:rPr>
      </w:pPr>
      <w:bookmarkStart w:id="0" w:name="_Hlk86158264"/>
      <w:r>
        <w:rPr>
          <w:rFonts w:ascii="Verdana" w:hAnsi="Verdana" w:cs="Verdana"/>
          <w:b/>
          <w:sz w:val="20"/>
          <w:szCs w:val="20"/>
          <w:u w:val="single"/>
        </w:rPr>
        <w:t xml:space="preserve"> </w:t>
      </w:r>
    </w:p>
    <w:p w14:paraId="50D20DBC" w14:textId="77777777" w:rsidR="00F164A7" w:rsidRDefault="00F164A7" w:rsidP="003E0ED0">
      <w:pPr>
        <w:pStyle w:val="Contenudetableau"/>
        <w:jc w:val="both"/>
        <w:rPr>
          <w:rFonts w:ascii="Verdana" w:hAnsi="Verdana" w:cs="Verdana"/>
          <w:b/>
          <w:sz w:val="20"/>
          <w:szCs w:val="20"/>
          <w:u w:val="single"/>
        </w:rPr>
      </w:pPr>
    </w:p>
    <w:p w14:paraId="6C8F6ED6" w14:textId="3C319F40" w:rsidR="003E0ED0" w:rsidRDefault="003E0ED0" w:rsidP="003E0ED0">
      <w:pPr>
        <w:pStyle w:val="Contenudetableau"/>
        <w:jc w:val="both"/>
        <w:rPr>
          <w:rFonts w:ascii="Tahoma" w:hAnsi="Tahoma" w:cs="Tahoma"/>
          <w:b/>
          <w:sz w:val="16"/>
          <w:szCs w:val="16"/>
          <w:u w:val="single"/>
        </w:rPr>
      </w:pPr>
      <w:r w:rsidRPr="00402B93">
        <w:rPr>
          <w:rFonts w:ascii="Tahoma" w:hAnsi="Tahoma" w:cs="Tahoma"/>
          <w:b/>
          <w:sz w:val="16"/>
          <w:szCs w:val="16"/>
          <w:u w:val="single"/>
        </w:rPr>
        <w:t>Ordre du jour :</w:t>
      </w:r>
    </w:p>
    <w:p w14:paraId="56B73297" w14:textId="4D1CAA9D" w:rsidR="00111833" w:rsidRDefault="00111833" w:rsidP="003E0ED0">
      <w:pPr>
        <w:pStyle w:val="Contenudetableau"/>
        <w:jc w:val="both"/>
        <w:rPr>
          <w:rFonts w:ascii="Tahoma" w:hAnsi="Tahoma" w:cs="Tahoma"/>
          <w:b/>
          <w:sz w:val="16"/>
          <w:szCs w:val="16"/>
          <w:u w:val="single"/>
        </w:rPr>
      </w:pPr>
    </w:p>
    <w:p w14:paraId="35CCE58C" w14:textId="77777777" w:rsidR="005F31EF" w:rsidRPr="00B13035" w:rsidRDefault="005F31EF" w:rsidP="005F31EF">
      <w:pPr>
        <w:pStyle w:val="Contenudetableau"/>
        <w:numPr>
          <w:ilvl w:val="0"/>
          <w:numId w:val="9"/>
        </w:numPr>
        <w:jc w:val="both"/>
        <w:rPr>
          <w:rFonts w:ascii="Verdana" w:hAnsi="Verdana" w:cs="Verdana"/>
          <w:sz w:val="16"/>
          <w:szCs w:val="16"/>
        </w:rPr>
      </w:pPr>
      <w:r w:rsidRPr="00B13035">
        <w:rPr>
          <w:rFonts w:ascii="Verdana" w:hAnsi="Verdana" w:cs="Verdana"/>
          <w:sz w:val="16"/>
          <w:szCs w:val="16"/>
        </w:rPr>
        <w:t>Prime du pouvoir d’achat</w:t>
      </w:r>
    </w:p>
    <w:p w14:paraId="108F0B19" w14:textId="77777777" w:rsidR="005F31EF" w:rsidRPr="00B13035" w:rsidRDefault="005F31EF" w:rsidP="005F31EF">
      <w:pPr>
        <w:pStyle w:val="Contenudetableau"/>
        <w:numPr>
          <w:ilvl w:val="0"/>
          <w:numId w:val="9"/>
        </w:numPr>
        <w:jc w:val="both"/>
        <w:rPr>
          <w:rFonts w:ascii="Verdana" w:hAnsi="Verdana" w:cs="Verdana"/>
          <w:sz w:val="16"/>
          <w:szCs w:val="16"/>
        </w:rPr>
      </w:pPr>
      <w:r w:rsidRPr="00B13035">
        <w:rPr>
          <w:rFonts w:ascii="Verdana" w:hAnsi="Verdana" w:cs="Verdana"/>
          <w:sz w:val="16"/>
          <w:szCs w:val="16"/>
        </w:rPr>
        <w:t>Approbation du rapport de la CLECT du 15 décembre 2023 sur le transfert de la piscine du Bois de St Pierre de GP à la commune de Poitiers,</w:t>
      </w:r>
    </w:p>
    <w:p w14:paraId="5AA96C63" w14:textId="77777777" w:rsidR="005F31EF" w:rsidRPr="00B13035" w:rsidRDefault="005F31EF" w:rsidP="005F31EF">
      <w:pPr>
        <w:pStyle w:val="Contenudetableau"/>
        <w:numPr>
          <w:ilvl w:val="0"/>
          <w:numId w:val="9"/>
        </w:numPr>
        <w:jc w:val="both"/>
        <w:rPr>
          <w:rFonts w:ascii="Verdana" w:hAnsi="Verdana" w:cs="Verdana"/>
          <w:sz w:val="16"/>
          <w:szCs w:val="16"/>
        </w:rPr>
      </w:pPr>
      <w:r w:rsidRPr="00B13035">
        <w:rPr>
          <w:rFonts w:ascii="Verdana" w:hAnsi="Verdana" w:cs="Verdana"/>
          <w:sz w:val="16"/>
          <w:szCs w:val="16"/>
        </w:rPr>
        <w:t>Convention de partenariat avec le CPA de LATHUS,</w:t>
      </w:r>
    </w:p>
    <w:p w14:paraId="30AFF58C" w14:textId="77777777" w:rsidR="005F31EF" w:rsidRPr="00B13035" w:rsidRDefault="005F31EF" w:rsidP="005F31EF">
      <w:pPr>
        <w:pStyle w:val="Contenudetableau"/>
        <w:numPr>
          <w:ilvl w:val="0"/>
          <w:numId w:val="9"/>
        </w:numPr>
        <w:jc w:val="both"/>
        <w:rPr>
          <w:rFonts w:ascii="Verdana" w:hAnsi="Verdana" w:cs="Verdana"/>
          <w:sz w:val="16"/>
          <w:szCs w:val="16"/>
        </w:rPr>
      </w:pPr>
      <w:r w:rsidRPr="00B13035">
        <w:rPr>
          <w:rFonts w:ascii="Verdana" w:hAnsi="Verdana" w:cs="Verdana"/>
          <w:sz w:val="16"/>
          <w:szCs w:val="16"/>
        </w:rPr>
        <w:t>Demande de location de la salle des fêtes,</w:t>
      </w:r>
    </w:p>
    <w:p w14:paraId="696BBEB1" w14:textId="77777777" w:rsidR="005F31EF" w:rsidRPr="00B13035" w:rsidRDefault="005F31EF" w:rsidP="005F31EF">
      <w:pPr>
        <w:pStyle w:val="Contenudetableau"/>
        <w:numPr>
          <w:ilvl w:val="0"/>
          <w:numId w:val="9"/>
        </w:numPr>
        <w:jc w:val="both"/>
        <w:rPr>
          <w:rFonts w:ascii="Verdana" w:hAnsi="Verdana" w:cs="Verdana"/>
          <w:sz w:val="16"/>
          <w:szCs w:val="16"/>
        </w:rPr>
      </w:pPr>
      <w:r w:rsidRPr="00B13035">
        <w:rPr>
          <w:rFonts w:ascii="Verdana" w:hAnsi="Verdana" w:cs="Verdana"/>
          <w:sz w:val="16"/>
          <w:szCs w:val="16"/>
        </w:rPr>
        <w:t>Echange de parcelles portant sur le chemin rural de Migné à Servouze,</w:t>
      </w:r>
    </w:p>
    <w:p w14:paraId="657F8D66" w14:textId="752164BC" w:rsidR="005F31EF" w:rsidRPr="00B13035" w:rsidRDefault="005F31EF" w:rsidP="005F31EF">
      <w:pPr>
        <w:pStyle w:val="Contenudetableau"/>
        <w:numPr>
          <w:ilvl w:val="0"/>
          <w:numId w:val="9"/>
        </w:numPr>
        <w:jc w:val="both"/>
        <w:rPr>
          <w:rFonts w:ascii="Verdana" w:hAnsi="Verdana" w:cs="Verdana"/>
          <w:sz w:val="16"/>
          <w:szCs w:val="16"/>
        </w:rPr>
      </w:pPr>
      <w:r w:rsidRPr="00B13035">
        <w:rPr>
          <w:rFonts w:ascii="Verdana" w:hAnsi="Verdana" w:cs="Verdana"/>
          <w:sz w:val="16"/>
          <w:szCs w:val="16"/>
        </w:rPr>
        <w:t>Subventions 2024</w:t>
      </w:r>
      <w:r w:rsidR="008A557A">
        <w:rPr>
          <w:rFonts w:ascii="Verdana" w:hAnsi="Verdana" w:cs="Verdana"/>
          <w:sz w:val="16"/>
          <w:szCs w:val="16"/>
        </w:rPr>
        <w:t>,</w:t>
      </w:r>
      <w:r w:rsidRPr="00B13035">
        <w:rPr>
          <w:rFonts w:ascii="Verdana" w:hAnsi="Verdana" w:cs="Verdana"/>
          <w:sz w:val="16"/>
          <w:szCs w:val="16"/>
        </w:rPr>
        <w:t xml:space="preserve"> </w:t>
      </w:r>
    </w:p>
    <w:p w14:paraId="696080FB" w14:textId="1D22739D" w:rsidR="005F31EF" w:rsidRPr="00B13035" w:rsidRDefault="005F31EF" w:rsidP="005F31EF">
      <w:pPr>
        <w:pStyle w:val="Contenudetableau"/>
        <w:numPr>
          <w:ilvl w:val="0"/>
          <w:numId w:val="9"/>
        </w:numPr>
        <w:jc w:val="both"/>
        <w:rPr>
          <w:rFonts w:ascii="Verdana" w:hAnsi="Verdana" w:cs="Verdana"/>
          <w:sz w:val="16"/>
          <w:szCs w:val="16"/>
        </w:rPr>
      </w:pPr>
      <w:r w:rsidRPr="00B13035">
        <w:rPr>
          <w:rFonts w:ascii="Verdana" w:hAnsi="Verdana" w:cs="Verdana"/>
          <w:sz w:val="16"/>
          <w:szCs w:val="16"/>
        </w:rPr>
        <w:t>Fermeture d’une classe sur le SIVOS</w:t>
      </w:r>
      <w:r w:rsidR="008A557A">
        <w:rPr>
          <w:rFonts w:ascii="Verdana" w:hAnsi="Verdana" w:cs="Verdana"/>
          <w:sz w:val="16"/>
          <w:szCs w:val="16"/>
        </w:rPr>
        <w:t>,</w:t>
      </w:r>
    </w:p>
    <w:p w14:paraId="364111D9" w14:textId="77777777" w:rsidR="005F31EF" w:rsidRPr="00B13035" w:rsidRDefault="005F31EF" w:rsidP="005F31EF">
      <w:pPr>
        <w:pStyle w:val="Contenudetableau"/>
        <w:numPr>
          <w:ilvl w:val="0"/>
          <w:numId w:val="9"/>
        </w:numPr>
        <w:jc w:val="both"/>
        <w:rPr>
          <w:rFonts w:ascii="Verdana" w:hAnsi="Verdana" w:cs="Verdana"/>
          <w:sz w:val="16"/>
          <w:szCs w:val="16"/>
        </w:rPr>
      </w:pPr>
      <w:r w:rsidRPr="00B13035">
        <w:rPr>
          <w:rFonts w:ascii="Verdana" w:hAnsi="Verdana" w:cs="Verdana"/>
          <w:sz w:val="16"/>
          <w:szCs w:val="16"/>
        </w:rPr>
        <w:t xml:space="preserve">Contrat SOREGIES 100% </w:t>
      </w:r>
      <w:proofErr w:type="spellStart"/>
      <w:r w:rsidRPr="00B13035">
        <w:rPr>
          <w:rFonts w:ascii="Verdana" w:hAnsi="Verdana" w:cs="Verdana"/>
          <w:sz w:val="16"/>
          <w:szCs w:val="16"/>
        </w:rPr>
        <w:t>Poitou’Vert</w:t>
      </w:r>
      <w:proofErr w:type="spellEnd"/>
      <w:r w:rsidRPr="00B13035">
        <w:rPr>
          <w:rFonts w:ascii="Verdana" w:hAnsi="Verdana" w:cs="Verdana"/>
          <w:sz w:val="16"/>
          <w:szCs w:val="16"/>
        </w:rPr>
        <w:t>.</w:t>
      </w:r>
    </w:p>
    <w:p w14:paraId="7956848D" w14:textId="77777777" w:rsidR="005F31EF" w:rsidRPr="00B13035" w:rsidRDefault="005F31EF" w:rsidP="005F31EF">
      <w:pPr>
        <w:pStyle w:val="Contenudetableau"/>
        <w:jc w:val="both"/>
        <w:rPr>
          <w:rFonts w:ascii="Verdana" w:hAnsi="Verdana" w:cs="Verdana"/>
          <w:sz w:val="16"/>
          <w:szCs w:val="16"/>
        </w:rPr>
      </w:pPr>
    </w:p>
    <w:p w14:paraId="07280372" w14:textId="77777777" w:rsidR="005F31EF" w:rsidRPr="00B13035" w:rsidRDefault="005F31EF" w:rsidP="005F31EF">
      <w:pPr>
        <w:pStyle w:val="Contenudetableau"/>
        <w:jc w:val="both"/>
        <w:rPr>
          <w:rFonts w:ascii="Verdana" w:hAnsi="Verdana" w:cs="Verdana"/>
          <w:b/>
          <w:sz w:val="16"/>
          <w:szCs w:val="16"/>
        </w:rPr>
      </w:pPr>
      <w:r w:rsidRPr="00B13035">
        <w:rPr>
          <w:rFonts w:ascii="Verdana" w:hAnsi="Verdana" w:cs="Verdana"/>
          <w:b/>
          <w:sz w:val="16"/>
          <w:szCs w:val="16"/>
        </w:rPr>
        <w:t>Information</w:t>
      </w:r>
    </w:p>
    <w:p w14:paraId="2518E762" w14:textId="77777777" w:rsidR="005F31EF" w:rsidRPr="00B13035" w:rsidRDefault="005F31EF" w:rsidP="005F31EF">
      <w:pPr>
        <w:pStyle w:val="Contenudetableau"/>
        <w:numPr>
          <w:ilvl w:val="0"/>
          <w:numId w:val="8"/>
        </w:numPr>
        <w:jc w:val="both"/>
        <w:rPr>
          <w:rFonts w:ascii="Verdana" w:hAnsi="Verdana" w:cs="Verdana"/>
          <w:sz w:val="16"/>
          <w:szCs w:val="16"/>
        </w:rPr>
      </w:pPr>
      <w:r w:rsidRPr="00B13035">
        <w:rPr>
          <w:rFonts w:ascii="Verdana" w:hAnsi="Verdana" w:cs="Verdana"/>
          <w:sz w:val="16"/>
          <w:szCs w:val="16"/>
        </w:rPr>
        <w:t>Affaires scolaires</w:t>
      </w:r>
    </w:p>
    <w:p w14:paraId="47717291" w14:textId="77777777" w:rsidR="005F31EF" w:rsidRPr="00B13035" w:rsidRDefault="005F31EF" w:rsidP="005F31EF">
      <w:pPr>
        <w:pStyle w:val="Contenudetableau"/>
        <w:numPr>
          <w:ilvl w:val="0"/>
          <w:numId w:val="8"/>
        </w:numPr>
        <w:jc w:val="both"/>
        <w:rPr>
          <w:rFonts w:ascii="Verdana" w:hAnsi="Verdana" w:cs="Verdana"/>
          <w:sz w:val="16"/>
          <w:szCs w:val="16"/>
        </w:rPr>
      </w:pPr>
      <w:r w:rsidRPr="00B13035">
        <w:rPr>
          <w:rFonts w:ascii="Verdana" w:hAnsi="Verdana" w:cs="Verdana"/>
          <w:sz w:val="16"/>
          <w:szCs w:val="16"/>
        </w:rPr>
        <w:t>Dénomination du verger communal</w:t>
      </w:r>
    </w:p>
    <w:p w14:paraId="664507F4" w14:textId="77777777" w:rsidR="005F31EF" w:rsidRDefault="005F31EF" w:rsidP="005F31EF">
      <w:pPr>
        <w:pStyle w:val="Contenudetableau"/>
        <w:numPr>
          <w:ilvl w:val="0"/>
          <w:numId w:val="8"/>
        </w:numPr>
        <w:jc w:val="both"/>
        <w:rPr>
          <w:rFonts w:ascii="Verdana" w:hAnsi="Verdana" w:cs="Verdana"/>
          <w:sz w:val="20"/>
          <w:szCs w:val="20"/>
        </w:rPr>
      </w:pPr>
      <w:r w:rsidRPr="00B13035">
        <w:rPr>
          <w:rFonts w:ascii="Verdana" w:hAnsi="Verdana" w:cs="Verdana"/>
          <w:sz w:val="16"/>
          <w:szCs w:val="16"/>
        </w:rPr>
        <w:t>Questions diverses.</w:t>
      </w:r>
    </w:p>
    <w:p w14:paraId="5FCA281E" w14:textId="6971F3FE" w:rsidR="00111833" w:rsidRDefault="00111833" w:rsidP="003E0ED0">
      <w:pPr>
        <w:pStyle w:val="Contenudetableau"/>
        <w:jc w:val="both"/>
        <w:rPr>
          <w:rFonts w:ascii="Tahoma" w:hAnsi="Tahoma" w:cs="Tahoma"/>
          <w:b/>
          <w:sz w:val="16"/>
          <w:szCs w:val="16"/>
          <w:u w:val="single"/>
        </w:rPr>
      </w:pPr>
    </w:p>
    <w:p w14:paraId="53AA4318" w14:textId="77777777" w:rsidR="00111833" w:rsidRDefault="00111833" w:rsidP="003E0ED0">
      <w:pPr>
        <w:pStyle w:val="Contenudetableau"/>
        <w:jc w:val="both"/>
        <w:rPr>
          <w:rFonts w:ascii="Tahoma" w:hAnsi="Tahoma" w:cs="Tahoma"/>
          <w:b/>
          <w:sz w:val="16"/>
          <w:szCs w:val="16"/>
          <w:u w:val="single"/>
        </w:rPr>
      </w:pPr>
    </w:p>
    <w:p w14:paraId="48ACDB23" w14:textId="77777777" w:rsidR="00F6582B" w:rsidRPr="00402B93" w:rsidRDefault="00F6582B" w:rsidP="003E0ED0">
      <w:pPr>
        <w:pStyle w:val="Contenudetableau"/>
        <w:jc w:val="both"/>
        <w:rPr>
          <w:rFonts w:ascii="Tahoma" w:hAnsi="Tahoma" w:cs="Tahoma"/>
          <w:b/>
          <w:sz w:val="16"/>
          <w:szCs w:val="16"/>
          <w:u w:val="single"/>
        </w:rPr>
      </w:pPr>
    </w:p>
    <w:bookmarkEnd w:id="0"/>
    <w:p w14:paraId="09CA4C9A" w14:textId="4C21D130" w:rsidR="00DC7A69" w:rsidRPr="00402B93" w:rsidRDefault="00DC7A69" w:rsidP="00402B93">
      <w:pPr>
        <w:pStyle w:val="Contenudetableau"/>
        <w:ind w:left="360" w:right="-1"/>
        <w:rPr>
          <w:rFonts w:ascii="Tahoma" w:hAnsi="Tahoma" w:cs="Tahoma"/>
          <w:sz w:val="16"/>
          <w:szCs w:val="16"/>
        </w:rPr>
      </w:pPr>
      <w:r w:rsidRPr="00402B93">
        <w:rPr>
          <w:rFonts w:ascii="Tahoma" w:hAnsi="Tahoma" w:cs="Tahoma"/>
          <w:noProof/>
          <w:sz w:val="16"/>
          <w:szCs w:val="16"/>
        </w:rPr>
        <mc:AlternateContent>
          <mc:Choice Requires="wps">
            <w:drawing>
              <wp:inline distT="0" distB="0" distL="0" distR="0" wp14:anchorId="68B6954F" wp14:editId="3F8AE937">
                <wp:extent cx="6390640" cy="19685"/>
                <wp:effectExtent l="381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0640" cy="19685"/>
                        </a:xfrm>
                        <a:prstGeom prst="rect">
                          <a:avLst/>
                        </a:prstGeom>
                        <a:solidFill>
                          <a:srgbClr val="A0A0A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xmlns:w16du="http://schemas.microsoft.com/office/word/2023/wordml/word16du">
            <w:pict>
              <v:rect w14:anchorId="5C55E871" id="Rectangle 1" o:spid="_x0000_s1026" style="width:503.2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" fillcolor="#a0a0a0" stroked="f">
                <w10:anchorlock/>
              </v:rect>
            </w:pict>
          </mc:Fallback>
        </mc:AlternateContent>
      </w:r>
    </w:p>
    <w:p w14:paraId="08927127" w14:textId="77777777" w:rsidR="00DC7A69" w:rsidRPr="00DC7A69" w:rsidRDefault="00DC7A69" w:rsidP="00DC7A69">
      <w:pPr>
        <w:jc w:val="both"/>
        <w:rPr>
          <w:rFonts w:ascii="Tahoma" w:hAnsi="Tahoma" w:cs="Tahoma"/>
          <w:b/>
          <w:sz w:val="22"/>
          <w:szCs w:val="22"/>
          <w:u w:val="single"/>
        </w:rPr>
      </w:pPr>
    </w:p>
    <w:p w14:paraId="4EB91561" w14:textId="77777777" w:rsidR="00B74F0F" w:rsidRDefault="00B74F0F" w:rsidP="00DC7A69">
      <w:pPr>
        <w:jc w:val="both"/>
        <w:rPr>
          <w:rFonts w:ascii="Tahoma" w:hAnsi="Tahoma" w:cs="Tahoma"/>
          <w:b/>
          <w:color w:val="00B0F0"/>
          <w:sz w:val="22"/>
          <w:szCs w:val="22"/>
          <w:u w:val="single"/>
        </w:rPr>
      </w:pPr>
    </w:p>
    <w:p w14:paraId="750B9A71" w14:textId="5526B432" w:rsidR="00DC7A69" w:rsidRPr="00DC7A69" w:rsidRDefault="00DC7A69" w:rsidP="00DC7A69">
      <w:pPr>
        <w:jc w:val="both"/>
        <w:rPr>
          <w:rFonts w:ascii="Tahoma" w:hAnsi="Tahoma" w:cs="Tahoma"/>
          <w:color w:val="303030"/>
          <w:sz w:val="21"/>
          <w:szCs w:val="21"/>
        </w:rPr>
      </w:pPr>
      <w:r w:rsidRPr="00DC7A69">
        <w:rPr>
          <w:rFonts w:ascii="Tahoma" w:hAnsi="Tahoma" w:cs="Tahoma"/>
          <w:b/>
          <w:color w:val="00B0F0"/>
          <w:sz w:val="22"/>
          <w:szCs w:val="22"/>
          <w:u w:val="single"/>
        </w:rPr>
        <w:t xml:space="preserve">APPROBATION DU PROCES-VERBAL DE LA SEANCE </w:t>
      </w:r>
      <w:r w:rsidR="006A6E3D">
        <w:rPr>
          <w:rFonts w:ascii="Tahoma" w:hAnsi="Tahoma" w:cs="Tahoma"/>
          <w:b/>
          <w:color w:val="00B0F0"/>
          <w:sz w:val="22"/>
          <w:szCs w:val="22"/>
          <w:u w:val="single"/>
        </w:rPr>
        <w:t>DU 21 DECEMBRE 2023</w:t>
      </w:r>
    </w:p>
    <w:p w14:paraId="5930D780" w14:textId="77777777" w:rsidR="00DC7A69" w:rsidRPr="00DC7A69" w:rsidRDefault="00DC7A69" w:rsidP="00DC7A69">
      <w:pPr>
        <w:tabs>
          <w:tab w:val="left" w:pos="1068"/>
          <w:tab w:val="left" w:pos="4253"/>
        </w:tabs>
        <w:ind w:right="-1"/>
        <w:jc w:val="both"/>
        <w:rPr>
          <w:rFonts w:ascii="Tahoma" w:hAnsi="Tahoma" w:cs="Tahoma"/>
          <w:color w:val="303030"/>
          <w:sz w:val="21"/>
          <w:szCs w:val="21"/>
        </w:rPr>
      </w:pPr>
    </w:p>
    <w:p w14:paraId="79A6A8DC" w14:textId="79A16BAF" w:rsidR="00DC7A69" w:rsidRPr="0031199F" w:rsidRDefault="00DC7A69" w:rsidP="00DC7A69">
      <w:pPr>
        <w:jc w:val="both"/>
        <w:rPr>
          <w:rFonts w:ascii="Tahoma" w:hAnsi="Tahoma" w:cs="Tahoma"/>
          <w:sz w:val="20"/>
          <w:szCs w:val="20"/>
        </w:rPr>
      </w:pPr>
      <w:r w:rsidRPr="0031199F">
        <w:rPr>
          <w:rFonts w:ascii="Tahoma" w:hAnsi="Tahoma" w:cs="Tahoma"/>
          <w:sz w:val="20"/>
          <w:szCs w:val="20"/>
        </w:rPr>
        <w:t xml:space="preserve">Le procès-verbal de la séance du </w:t>
      </w:r>
      <w:r w:rsidR="006A6E3D">
        <w:rPr>
          <w:rFonts w:ascii="Tahoma" w:hAnsi="Tahoma" w:cs="Tahoma"/>
          <w:sz w:val="20"/>
          <w:szCs w:val="20"/>
        </w:rPr>
        <w:t>21 décembre 2023 est</w:t>
      </w:r>
      <w:r w:rsidR="00111833">
        <w:rPr>
          <w:rFonts w:ascii="Tahoma" w:hAnsi="Tahoma" w:cs="Tahoma"/>
          <w:sz w:val="20"/>
          <w:szCs w:val="20"/>
        </w:rPr>
        <w:t xml:space="preserve"> adopté à l’unanimité.</w:t>
      </w:r>
    </w:p>
    <w:p w14:paraId="199DF937" w14:textId="77777777" w:rsidR="00227876" w:rsidRDefault="00227876" w:rsidP="007C32F2">
      <w:pPr>
        <w:jc w:val="both"/>
        <w:rPr>
          <w:rFonts w:ascii="Tahoma" w:hAnsi="Tahoma" w:cs="Tahoma"/>
          <w:sz w:val="20"/>
          <w:szCs w:val="20"/>
        </w:rPr>
      </w:pPr>
      <w:bookmarkStart w:id="1" w:name="_Hlk134543169"/>
    </w:p>
    <w:p w14:paraId="306D18A0" w14:textId="3AD65A67" w:rsidR="007F190F" w:rsidRDefault="009D21D6" w:rsidP="007F190F">
      <w:pPr>
        <w:jc w:val="both"/>
        <w:rPr>
          <w:rFonts w:ascii="Tahoma" w:hAnsi="Tahoma" w:cs="Tahoma"/>
          <w:b/>
          <w:caps/>
          <w:color w:val="00B0F0"/>
          <w:sz w:val="22"/>
          <w:szCs w:val="22"/>
          <w:u w:val="single"/>
        </w:rPr>
      </w:pPr>
      <w:bookmarkStart w:id="2" w:name="_Hlk155268067"/>
      <w:r>
        <w:rPr>
          <w:rFonts w:ascii="Tahoma" w:hAnsi="Tahoma" w:cs="Tahoma"/>
          <w:b/>
          <w:caps/>
          <w:color w:val="00B0F0"/>
          <w:sz w:val="22"/>
          <w:szCs w:val="22"/>
          <w:u w:val="single"/>
        </w:rPr>
        <w:t>202</w:t>
      </w:r>
      <w:r w:rsidR="006A6E3D">
        <w:rPr>
          <w:rFonts w:ascii="Tahoma" w:hAnsi="Tahoma" w:cs="Tahoma"/>
          <w:b/>
          <w:caps/>
          <w:color w:val="00B0F0"/>
          <w:sz w:val="22"/>
          <w:szCs w:val="22"/>
          <w:u w:val="single"/>
        </w:rPr>
        <w:t>4-01</w:t>
      </w:r>
      <w:r w:rsidR="00213CDA">
        <w:rPr>
          <w:rFonts w:ascii="Tahoma" w:hAnsi="Tahoma" w:cs="Tahoma"/>
          <w:b/>
          <w:caps/>
          <w:color w:val="00B0F0"/>
          <w:sz w:val="22"/>
          <w:szCs w:val="22"/>
          <w:u w:val="single"/>
        </w:rPr>
        <w:t>-</w:t>
      </w:r>
      <w:r w:rsidR="00B35FAF">
        <w:rPr>
          <w:rFonts w:ascii="Tahoma" w:hAnsi="Tahoma" w:cs="Tahoma"/>
          <w:b/>
          <w:caps/>
          <w:color w:val="00B0F0"/>
          <w:sz w:val="22"/>
          <w:szCs w:val="22"/>
          <w:u w:val="single"/>
        </w:rPr>
        <w:t>FONCTION PUBLI</w:t>
      </w:r>
      <w:r w:rsidR="00F6422C">
        <w:rPr>
          <w:rFonts w:ascii="Tahoma" w:hAnsi="Tahoma" w:cs="Tahoma"/>
          <w:b/>
          <w:caps/>
          <w:color w:val="00B0F0"/>
          <w:sz w:val="22"/>
          <w:szCs w:val="22"/>
          <w:u w:val="single"/>
        </w:rPr>
        <w:t>QUE</w:t>
      </w:r>
    </w:p>
    <w:p w14:paraId="7447B71D" w14:textId="1F8723B7" w:rsidR="009D21D6" w:rsidRDefault="006A6E3D" w:rsidP="007F190F">
      <w:pPr>
        <w:jc w:val="both"/>
        <w:rPr>
          <w:rFonts w:ascii="Tahoma" w:hAnsi="Tahoma" w:cs="Tahoma"/>
          <w:b/>
          <w:color w:val="00B0F0"/>
          <w:sz w:val="22"/>
          <w:szCs w:val="22"/>
          <w:u w:val="single"/>
        </w:rPr>
      </w:pPr>
      <w:r>
        <w:rPr>
          <w:rFonts w:ascii="Tahoma" w:hAnsi="Tahoma" w:cs="Tahoma"/>
          <w:b/>
          <w:caps/>
          <w:color w:val="00B0F0"/>
          <w:sz w:val="22"/>
          <w:szCs w:val="22"/>
          <w:u w:val="single"/>
        </w:rPr>
        <w:t xml:space="preserve">PRIME DU POUVOIR </w:t>
      </w:r>
      <w:r w:rsidR="007120C5">
        <w:rPr>
          <w:rFonts w:ascii="Tahoma" w:hAnsi="Tahoma" w:cs="Tahoma"/>
          <w:b/>
          <w:caps/>
          <w:color w:val="00B0F0"/>
          <w:sz w:val="22"/>
          <w:szCs w:val="22"/>
          <w:u w:val="single"/>
        </w:rPr>
        <w:t>D’ACHAT</w:t>
      </w:r>
    </w:p>
    <w:p w14:paraId="43B920E6" w14:textId="302FEE9F" w:rsidR="009D21D6" w:rsidRDefault="009D21D6" w:rsidP="009D21D6">
      <w:pPr>
        <w:jc w:val="both"/>
        <w:rPr>
          <w:rFonts w:ascii="Tahoma" w:hAnsi="Tahoma" w:cs="Tahoma"/>
          <w:b/>
          <w:color w:val="00B0F0"/>
          <w:sz w:val="22"/>
          <w:szCs w:val="22"/>
          <w:u w:val="single"/>
        </w:rPr>
      </w:pPr>
    </w:p>
    <w:p w14:paraId="49D52091"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Monsieur le Maire rappelle au conseil municipal que le décret n° 2023-1106 du 31 octobre 2023</w:t>
      </w:r>
      <w:r w:rsidRPr="00A37CBA">
        <w:rPr>
          <w:rFonts w:ascii="Tahoma" w:hAnsi="Tahoma" w:cs="Tahoma"/>
          <w:b/>
          <w:bCs/>
          <w:sz w:val="20"/>
          <w:szCs w:val="20"/>
        </w:rPr>
        <w:t> permet</w:t>
      </w:r>
      <w:r w:rsidRPr="00A37CBA">
        <w:rPr>
          <w:rFonts w:ascii="Tahoma" w:hAnsi="Tahoma" w:cs="Tahoma"/>
          <w:sz w:val="20"/>
          <w:szCs w:val="20"/>
        </w:rPr>
        <w:t> aux organes délibérants d'une collectivité territoriale ou de ses établissements publics administratifs d’instituer pour certains agents publics une « prime de pouvoir d’achat exceptionnelle forfaitaire ».</w:t>
      </w:r>
    </w:p>
    <w:p w14:paraId="104F277B" w14:textId="77777777" w:rsidR="007120C5" w:rsidRPr="00A37CBA" w:rsidRDefault="007120C5" w:rsidP="00A37CBA">
      <w:pPr>
        <w:jc w:val="both"/>
        <w:rPr>
          <w:rFonts w:ascii="Tahoma" w:hAnsi="Tahoma" w:cs="Tahoma"/>
          <w:sz w:val="20"/>
          <w:szCs w:val="20"/>
        </w:rPr>
      </w:pPr>
    </w:p>
    <w:p w14:paraId="47AA5421"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Il appartient au conseil municipal de se prononcer sur l’institution et les montants de cette prime.</w:t>
      </w:r>
    </w:p>
    <w:p w14:paraId="6C6A4389" w14:textId="77777777" w:rsidR="007120C5" w:rsidRPr="00A37CBA" w:rsidRDefault="007120C5" w:rsidP="00A37CBA">
      <w:pPr>
        <w:jc w:val="both"/>
        <w:rPr>
          <w:rFonts w:ascii="Tahoma" w:hAnsi="Tahoma" w:cs="Tahoma"/>
          <w:sz w:val="20"/>
          <w:szCs w:val="20"/>
        </w:rPr>
      </w:pPr>
    </w:p>
    <w:p w14:paraId="43ADDEE6" w14:textId="5A5116CE" w:rsidR="007120C5" w:rsidRPr="00A37CBA" w:rsidRDefault="007120C5" w:rsidP="00A37CBA">
      <w:pPr>
        <w:jc w:val="both"/>
        <w:rPr>
          <w:rFonts w:ascii="Tahoma" w:hAnsi="Tahoma" w:cs="Tahoma"/>
          <w:sz w:val="20"/>
          <w:szCs w:val="20"/>
        </w:rPr>
      </w:pPr>
      <w:r w:rsidRPr="00A37CBA">
        <w:rPr>
          <w:rFonts w:ascii="Tahoma" w:hAnsi="Tahoma" w:cs="Tahoma"/>
          <w:sz w:val="20"/>
          <w:szCs w:val="20"/>
        </w:rPr>
        <w:t>Vu l’avis du Comité Social Territorial placé auprès du Centre de Gestion en date du</w:t>
      </w:r>
      <w:r w:rsidR="00A37CBA">
        <w:rPr>
          <w:rFonts w:ascii="Tahoma" w:hAnsi="Tahoma" w:cs="Tahoma"/>
          <w:sz w:val="20"/>
          <w:szCs w:val="20"/>
        </w:rPr>
        <w:t xml:space="preserve"> 9 janvier 2024,</w:t>
      </w:r>
    </w:p>
    <w:p w14:paraId="004CE86A" w14:textId="77777777" w:rsidR="007120C5" w:rsidRPr="00A37CBA" w:rsidRDefault="007120C5" w:rsidP="00A37CBA">
      <w:pPr>
        <w:jc w:val="both"/>
        <w:rPr>
          <w:rFonts w:ascii="Tahoma" w:hAnsi="Tahoma" w:cs="Tahoma"/>
          <w:sz w:val="20"/>
          <w:szCs w:val="20"/>
        </w:rPr>
      </w:pPr>
    </w:p>
    <w:p w14:paraId="217CC93B" w14:textId="77777777" w:rsidR="007120C5" w:rsidRPr="00A37CBA" w:rsidRDefault="007120C5" w:rsidP="00A37CBA">
      <w:pPr>
        <w:jc w:val="both"/>
        <w:rPr>
          <w:rFonts w:ascii="Tahoma" w:hAnsi="Tahoma" w:cs="Tahoma"/>
          <w:b/>
          <w:sz w:val="20"/>
          <w:szCs w:val="20"/>
        </w:rPr>
      </w:pPr>
      <w:r w:rsidRPr="00A37CBA">
        <w:rPr>
          <w:rFonts w:ascii="Tahoma" w:hAnsi="Tahoma" w:cs="Tahoma"/>
          <w:b/>
          <w:sz w:val="20"/>
          <w:szCs w:val="20"/>
        </w:rPr>
        <w:t>ARTICLE 1. BÉNÉFICIAIRES</w:t>
      </w:r>
    </w:p>
    <w:p w14:paraId="4B40A20B" w14:textId="77777777" w:rsidR="007120C5" w:rsidRPr="00A37CBA" w:rsidRDefault="007120C5" w:rsidP="00A37CBA">
      <w:pPr>
        <w:jc w:val="both"/>
        <w:rPr>
          <w:rFonts w:ascii="Tahoma" w:hAnsi="Tahoma" w:cs="Tahoma"/>
          <w:sz w:val="20"/>
          <w:szCs w:val="20"/>
        </w:rPr>
      </w:pPr>
    </w:p>
    <w:p w14:paraId="09955E69" w14:textId="40AD1661" w:rsidR="007120C5" w:rsidRDefault="007120C5" w:rsidP="00A37CBA">
      <w:pPr>
        <w:jc w:val="both"/>
        <w:rPr>
          <w:rFonts w:ascii="Tahoma" w:hAnsi="Tahoma" w:cs="Tahoma"/>
          <w:sz w:val="20"/>
          <w:szCs w:val="20"/>
        </w:rPr>
      </w:pPr>
      <w:r w:rsidRPr="00A37CBA">
        <w:rPr>
          <w:rFonts w:ascii="Tahoma" w:hAnsi="Tahoma" w:cs="Tahoma"/>
          <w:sz w:val="20"/>
          <w:szCs w:val="20"/>
        </w:rPr>
        <w:t>Bénéficieront de cette prime, les agents territoriaux (fonctionnaires et contractuels de droit public) et les assistants maternels et assistants familiaux mentionnés à l’article L. 422-6 du Code de l’action sociale et des familles qui remplissent les conditions cumulatives suivantes :</w:t>
      </w:r>
    </w:p>
    <w:p w14:paraId="4B40602E" w14:textId="77777777" w:rsidR="00111833" w:rsidRPr="00A37CBA" w:rsidRDefault="00111833" w:rsidP="00A37CBA">
      <w:pPr>
        <w:jc w:val="both"/>
        <w:rPr>
          <w:rFonts w:ascii="Tahoma" w:hAnsi="Tahoma" w:cs="Tahoma"/>
          <w:sz w:val="20"/>
          <w:szCs w:val="20"/>
        </w:rPr>
      </w:pPr>
    </w:p>
    <w:p w14:paraId="42539086" w14:textId="77777777" w:rsidR="007120C5" w:rsidRPr="00111833" w:rsidRDefault="007120C5" w:rsidP="00D55F62">
      <w:pPr>
        <w:pStyle w:val="Paragraphedeliste"/>
        <w:numPr>
          <w:ilvl w:val="0"/>
          <w:numId w:val="4"/>
        </w:numPr>
        <w:jc w:val="both"/>
        <w:rPr>
          <w:rFonts w:ascii="Tahoma" w:hAnsi="Tahoma" w:cs="Tahoma"/>
          <w:sz w:val="20"/>
          <w:szCs w:val="20"/>
        </w:rPr>
      </w:pPr>
      <w:r w:rsidRPr="00111833">
        <w:rPr>
          <w:rFonts w:ascii="Tahoma" w:hAnsi="Tahoma" w:cs="Tahoma"/>
          <w:sz w:val="20"/>
          <w:szCs w:val="20"/>
        </w:rPr>
        <w:t xml:space="preserve">Avoir été nommés ou recrutés par une collectivité territoriale ou l’un de ses établissements publics à une date d’effet antérieure au 1er janvier 2023 ; </w:t>
      </w:r>
    </w:p>
    <w:p w14:paraId="1ADC4F3B" w14:textId="77777777" w:rsidR="007120C5" w:rsidRPr="00111833" w:rsidRDefault="007120C5" w:rsidP="00D55F62">
      <w:pPr>
        <w:pStyle w:val="Paragraphedeliste"/>
        <w:numPr>
          <w:ilvl w:val="0"/>
          <w:numId w:val="4"/>
        </w:numPr>
        <w:jc w:val="both"/>
        <w:rPr>
          <w:rFonts w:ascii="Tahoma" w:hAnsi="Tahoma" w:cs="Tahoma"/>
          <w:sz w:val="20"/>
          <w:szCs w:val="20"/>
        </w:rPr>
      </w:pPr>
      <w:r w:rsidRPr="00111833">
        <w:rPr>
          <w:rFonts w:ascii="Tahoma" w:hAnsi="Tahoma" w:cs="Tahoma"/>
          <w:sz w:val="20"/>
          <w:szCs w:val="20"/>
        </w:rPr>
        <w:t xml:space="preserve">Être employés et rémunérés par une collectivité territoriale ou l’un de ses établissements publics au 30 juin 2023 ; </w:t>
      </w:r>
    </w:p>
    <w:p w14:paraId="10D84927" w14:textId="77777777" w:rsidR="007120C5" w:rsidRPr="00111833" w:rsidRDefault="007120C5" w:rsidP="00D55F62">
      <w:pPr>
        <w:pStyle w:val="Paragraphedeliste"/>
        <w:numPr>
          <w:ilvl w:val="0"/>
          <w:numId w:val="4"/>
        </w:numPr>
        <w:jc w:val="both"/>
        <w:rPr>
          <w:rFonts w:ascii="Tahoma" w:hAnsi="Tahoma" w:cs="Tahoma"/>
          <w:sz w:val="20"/>
          <w:szCs w:val="20"/>
        </w:rPr>
      </w:pPr>
      <w:r w:rsidRPr="00111833">
        <w:rPr>
          <w:rFonts w:ascii="Tahoma" w:hAnsi="Tahoma" w:cs="Tahoma"/>
          <w:sz w:val="20"/>
          <w:szCs w:val="20"/>
        </w:rPr>
        <w:t>Avoir perçu une rémunération brute inférieure ou égale à 39 000 euros au titre de la période courant du 1er juillet 2022 au 30 juin 2023.</w:t>
      </w:r>
    </w:p>
    <w:p w14:paraId="547B11EB" w14:textId="77777777" w:rsidR="007120C5" w:rsidRPr="00A37CBA" w:rsidRDefault="007120C5" w:rsidP="00A37CBA">
      <w:pPr>
        <w:jc w:val="both"/>
        <w:rPr>
          <w:rFonts w:ascii="Tahoma" w:hAnsi="Tahoma" w:cs="Tahoma"/>
          <w:sz w:val="20"/>
          <w:szCs w:val="20"/>
        </w:rPr>
      </w:pPr>
    </w:p>
    <w:p w14:paraId="106B396B" w14:textId="73E4D16C" w:rsidR="007120C5" w:rsidRDefault="007120C5" w:rsidP="00A37CBA">
      <w:pPr>
        <w:jc w:val="both"/>
        <w:rPr>
          <w:rFonts w:ascii="Tahoma" w:hAnsi="Tahoma" w:cs="Tahoma"/>
          <w:sz w:val="20"/>
          <w:szCs w:val="20"/>
        </w:rPr>
      </w:pPr>
      <w:r w:rsidRPr="00A37CBA">
        <w:rPr>
          <w:rFonts w:ascii="Tahoma" w:hAnsi="Tahoma" w:cs="Tahoma"/>
          <w:sz w:val="20"/>
          <w:szCs w:val="20"/>
        </w:rPr>
        <w:t>Sont exclus du bénéfice de la prime :</w:t>
      </w:r>
    </w:p>
    <w:p w14:paraId="2C430E5A" w14:textId="77777777" w:rsidR="00A37CBA" w:rsidRPr="00A37CBA" w:rsidRDefault="00A37CBA" w:rsidP="00A37CBA">
      <w:pPr>
        <w:jc w:val="both"/>
        <w:rPr>
          <w:rFonts w:ascii="Tahoma" w:hAnsi="Tahoma" w:cs="Tahoma"/>
          <w:sz w:val="20"/>
          <w:szCs w:val="20"/>
        </w:rPr>
      </w:pPr>
    </w:p>
    <w:p w14:paraId="7C867790" w14:textId="77777777" w:rsidR="007120C5" w:rsidRPr="00111833" w:rsidRDefault="007120C5" w:rsidP="00D55F62">
      <w:pPr>
        <w:pStyle w:val="Paragraphedeliste"/>
        <w:numPr>
          <w:ilvl w:val="0"/>
          <w:numId w:val="5"/>
        </w:numPr>
        <w:jc w:val="both"/>
        <w:rPr>
          <w:rFonts w:ascii="Tahoma" w:hAnsi="Tahoma" w:cs="Tahoma"/>
          <w:sz w:val="20"/>
          <w:szCs w:val="20"/>
        </w:rPr>
      </w:pPr>
      <w:r w:rsidRPr="00111833">
        <w:rPr>
          <w:rFonts w:ascii="Tahoma" w:hAnsi="Tahoma" w:cs="Tahoma"/>
          <w:sz w:val="20"/>
          <w:szCs w:val="20"/>
        </w:rPr>
        <w:t>Les agents publics éligibles à la prime de partage de la valeur ;</w:t>
      </w:r>
    </w:p>
    <w:p w14:paraId="4DA5CA45" w14:textId="77777777" w:rsidR="007120C5" w:rsidRPr="00111833" w:rsidRDefault="007120C5" w:rsidP="00D55F62">
      <w:pPr>
        <w:pStyle w:val="Paragraphedeliste"/>
        <w:numPr>
          <w:ilvl w:val="0"/>
          <w:numId w:val="5"/>
        </w:numPr>
        <w:jc w:val="both"/>
        <w:rPr>
          <w:rFonts w:ascii="Tahoma" w:hAnsi="Tahoma" w:cs="Tahoma"/>
          <w:sz w:val="20"/>
          <w:szCs w:val="20"/>
        </w:rPr>
      </w:pPr>
      <w:r w:rsidRPr="00111833">
        <w:rPr>
          <w:rFonts w:ascii="Tahoma" w:hAnsi="Tahoma" w:cs="Tahoma"/>
          <w:sz w:val="20"/>
          <w:szCs w:val="20"/>
        </w:rPr>
        <w:t>Les élèves et étudiants en formation en milieu professionnel ou en stage avec lesquels les collectivités territoriales et leurs établissements publics sont liés par une convention de stage dans les conditions prévues au deuxième alinéa de l'article L. 124-1 du code de l'éducation.</w:t>
      </w:r>
    </w:p>
    <w:p w14:paraId="6C4D95C0" w14:textId="77777777" w:rsidR="007120C5" w:rsidRPr="00A37CBA" w:rsidRDefault="007120C5" w:rsidP="00A37CBA">
      <w:pPr>
        <w:jc w:val="both"/>
        <w:rPr>
          <w:rFonts w:ascii="Tahoma" w:hAnsi="Tahoma" w:cs="Tahoma"/>
          <w:sz w:val="20"/>
          <w:szCs w:val="20"/>
        </w:rPr>
      </w:pPr>
    </w:p>
    <w:p w14:paraId="7776DB09" w14:textId="77777777" w:rsidR="007120C5" w:rsidRPr="00A37CBA" w:rsidRDefault="007120C5" w:rsidP="00A37CBA">
      <w:pPr>
        <w:jc w:val="both"/>
        <w:rPr>
          <w:rFonts w:ascii="Tahoma" w:hAnsi="Tahoma" w:cs="Tahoma"/>
          <w:sz w:val="20"/>
          <w:szCs w:val="20"/>
        </w:rPr>
      </w:pPr>
    </w:p>
    <w:p w14:paraId="25BDE4E1" w14:textId="77777777" w:rsidR="007120C5" w:rsidRPr="00A37CBA" w:rsidRDefault="007120C5" w:rsidP="00A37CBA">
      <w:pPr>
        <w:jc w:val="both"/>
        <w:rPr>
          <w:rFonts w:ascii="Tahoma" w:hAnsi="Tahoma" w:cs="Tahoma"/>
          <w:b/>
          <w:sz w:val="20"/>
          <w:szCs w:val="20"/>
        </w:rPr>
      </w:pPr>
      <w:r w:rsidRPr="00A37CBA">
        <w:rPr>
          <w:rFonts w:ascii="Tahoma" w:hAnsi="Tahoma" w:cs="Tahoma"/>
          <w:b/>
          <w:sz w:val="20"/>
          <w:szCs w:val="20"/>
        </w:rPr>
        <w:t xml:space="preserve">ARTICLE 2. MONTANT </w:t>
      </w:r>
    </w:p>
    <w:p w14:paraId="010241EA" w14:textId="77777777" w:rsidR="007120C5" w:rsidRPr="00A37CBA" w:rsidRDefault="007120C5" w:rsidP="00A37CBA">
      <w:pPr>
        <w:jc w:val="both"/>
        <w:rPr>
          <w:rFonts w:ascii="Tahoma" w:hAnsi="Tahoma" w:cs="Tahoma"/>
          <w:sz w:val="20"/>
          <w:szCs w:val="20"/>
        </w:rPr>
      </w:pPr>
    </w:p>
    <w:p w14:paraId="4EA76DFF"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Le montant forfaitaire de la prime est déterminé comme suit :</w:t>
      </w:r>
    </w:p>
    <w:p w14:paraId="0833AE20" w14:textId="77777777" w:rsidR="007120C5" w:rsidRPr="00A37CBA" w:rsidRDefault="007120C5" w:rsidP="00A37CBA">
      <w:pPr>
        <w:jc w:val="both"/>
        <w:rPr>
          <w:rFonts w:ascii="Tahoma" w:hAnsi="Tahoma" w:cs="Tahoma"/>
          <w:sz w:val="20"/>
          <w:szCs w:val="20"/>
        </w:rPr>
      </w:pPr>
    </w:p>
    <w:tbl>
      <w:tblPr>
        <w:tblStyle w:val="Grilledutableau"/>
        <w:tblW w:w="0" w:type="auto"/>
        <w:tblInd w:w="137" w:type="dxa"/>
        <w:tblLook w:val="04A0" w:firstRow="1" w:lastRow="0" w:firstColumn="1" w:lastColumn="0" w:noHBand="0" w:noVBand="1"/>
      </w:tblPr>
      <w:tblGrid>
        <w:gridCol w:w="5169"/>
        <w:gridCol w:w="3478"/>
      </w:tblGrid>
      <w:tr w:rsidR="007120C5" w:rsidRPr="00A37CBA" w14:paraId="77B590D3" w14:textId="77777777" w:rsidTr="00F84498">
        <w:tc>
          <w:tcPr>
            <w:tcW w:w="5169" w:type="dxa"/>
          </w:tcPr>
          <w:p w14:paraId="41ABC270"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Rémunération brute perçue au titre de la période courant du 1er juillet 2022 au 30 juin 2023</w:t>
            </w:r>
          </w:p>
        </w:tc>
        <w:tc>
          <w:tcPr>
            <w:tcW w:w="3478" w:type="dxa"/>
          </w:tcPr>
          <w:p w14:paraId="754F2118" w14:textId="77777777" w:rsidR="007120C5" w:rsidRPr="00A37CBA" w:rsidRDefault="007120C5" w:rsidP="00A37CBA">
            <w:pPr>
              <w:jc w:val="center"/>
              <w:rPr>
                <w:rFonts w:ascii="Tahoma" w:hAnsi="Tahoma" w:cs="Tahoma"/>
                <w:sz w:val="20"/>
                <w:szCs w:val="20"/>
              </w:rPr>
            </w:pPr>
            <w:r w:rsidRPr="00A37CBA">
              <w:rPr>
                <w:rFonts w:ascii="Tahoma" w:hAnsi="Tahoma" w:cs="Tahoma"/>
                <w:sz w:val="20"/>
                <w:szCs w:val="20"/>
              </w:rPr>
              <w:t>Montant brut maximum de la prime de pouvoir d’achat</w:t>
            </w:r>
          </w:p>
        </w:tc>
      </w:tr>
      <w:tr w:rsidR="007120C5" w:rsidRPr="00A37CBA" w14:paraId="3961852F" w14:textId="77777777" w:rsidTr="00F84498">
        <w:tc>
          <w:tcPr>
            <w:tcW w:w="5169" w:type="dxa"/>
          </w:tcPr>
          <w:p w14:paraId="0B81D947"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Inférieure ou égale à 23 700 €</w:t>
            </w:r>
          </w:p>
        </w:tc>
        <w:tc>
          <w:tcPr>
            <w:tcW w:w="3478" w:type="dxa"/>
          </w:tcPr>
          <w:p w14:paraId="0F793E8E" w14:textId="63963BF3" w:rsidR="007120C5" w:rsidRPr="00A37CBA" w:rsidRDefault="007120C5" w:rsidP="00A37CBA">
            <w:pPr>
              <w:jc w:val="center"/>
              <w:rPr>
                <w:rFonts w:ascii="Tahoma" w:hAnsi="Tahoma" w:cs="Tahoma"/>
                <w:sz w:val="20"/>
                <w:szCs w:val="20"/>
              </w:rPr>
            </w:pPr>
            <w:r w:rsidRPr="00A37CBA">
              <w:rPr>
                <w:rFonts w:ascii="Tahoma" w:hAnsi="Tahoma" w:cs="Tahoma"/>
                <w:sz w:val="20"/>
                <w:szCs w:val="20"/>
              </w:rPr>
              <w:t>800 €</w:t>
            </w:r>
            <w:r w:rsidR="00F84498">
              <w:rPr>
                <w:rFonts w:ascii="Tahoma" w:hAnsi="Tahoma" w:cs="Tahoma"/>
                <w:sz w:val="20"/>
                <w:szCs w:val="20"/>
              </w:rPr>
              <w:t xml:space="preserve"> </w:t>
            </w:r>
          </w:p>
        </w:tc>
      </w:tr>
      <w:tr w:rsidR="007120C5" w:rsidRPr="00A37CBA" w14:paraId="777E7C10" w14:textId="77777777" w:rsidTr="00F84498">
        <w:tc>
          <w:tcPr>
            <w:tcW w:w="5169" w:type="dxa"/>
          </w:tcPr>
          <w:p w14:paraId="6D3F2D5E"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Supérieure à 23 700 € et inférieure ou égale à 27 300 €</w:t>
            </w:r>
          </w:p>
        </w:tc>
        <w:tc>
          <w:tcPr>
            <w:tcW w:w="3478" w:type="dxa"/>
          </w:tcPr>
          <w:p w14:paraId="2BBC726D" w14:textId="2929C776" w:rsidR="007120C5" w:rsidRPr="00A37CBA" w:rsidRDefault="007120C5" w:rsidP="00A37CBA">
            <w:pPr>
              <w:jc w:val="center"/>
              <w:rPr>
                <w:rFonts w:ascii="Tahoma" w:hAnsi="Tahoma" w:cs="Tahoma"/>
                <w:sz w:val="20"/>
                <w:szCs w:val="20"/>
              </w:rPr>
            </w:pPr>
            <w:r w:rsidRPr="00A37CBA">
              <w:rPr>
                <w:rFonts w:ascii="Tahoma" w:hAnsi="Tahoma" w:cs="Tahoma"/>
                <w:sz w:val="20"/>
                <w:szCs w:val="20"/>
              </w:rPr>
              <w:t>700 €</w:t>
            </w:r>
          </w:p>
        </w:tc>
      </w:tr>
      <w:tr w:rsidR="007120C5" w:rsidRPr="00A37CBA" w14:paraId="3E00AB0C" w14:textId="77777777" w:rsidTr="00F84498">
        <w:tc>
          <w:tcPr>
            <w:tcW w:w="5169" w:type="dxa"/>
          </w:tcPr>
          <w:p w14:paraId="4A6A620E"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Supérieure à 27 300 € et inférieure ou égale à 29 160 €</w:t>
            </w:r>
          </w:p>
        </w:tc>
        <w:tc>
          <w:tcPr>
            <w:tcW w:w="3478" w:type="dxa"/>
          </w:tcPr>
          <w:p w14:paraId="6E4090D2" w14:textId="1874EDFD" w:rsidR="007120C5" w:rsidRPr="00A37CBA" w:rsidRDefault="007120C5" w:rsidP="00A37CBA">
            <w:pPr>
              <w:jc w:val="center"/>
              <w:rPr>
                <w:rFonts w:ascii="Tahoma" w:hAnsi="Tahoma" w:cs="Tahoma"/>
                <w:sz w:val="20"/>
                <w:szCs w:val="20"/>
              </w:rPr>
            </w:pPr>
            <w:r w:rsidRPr="00A37CBA">
              <w:rPr>
                <w:rFonts w:ascii="Tahoma" w:hAnsi="Tahoma" w:cs="Tahoma"/>
                <w:sz w:val="20"/>
                <w:szCs w:val="20"/>
              </w:rPr>
              <w:t>600 €</w:t>
            </w:r>
          </w:p>
        </w:tc>
      </w:tr>
      <w:tr w:rsidR="007120C5" w:rsidRPr="00A37CBA" w14:paraId="1D134A28" w14:textId="77777777" w:rsidTr="00F84498">
        <w:tc>
          <w:tcPr>
            <w:tcW w:w="5169" w:type="dxa"/>
          </w:tcPr>
          <w:p w14:paraId="3AAEAE6C"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Supérieure à 29 160 € et inférieure ou égale à 30 840 €</w:t>
            </w:r>
          </w:p>
        </w:tc>
        <w:tc>
          <w:tcPr>
            <w:tcW w:w="3478" w:type="dxa"/>
          </w:tcPr>
          <w:p w14:paraId="5A662E83" w14:textId="77777777" w:rsidR="007120C5" w:rsidRPr="00A37CBA" w:rsidRDefault="007120C5" w:rsidP="00A37CBA">
            <w:pPr>
              <w:jc w:val="center"/>
              <w:rPr>
                <w:rFonts w:ascii="Tahoma" w:hAnsi="Tahoma" w:cs="Tahoma"/>
                <w:sz w:val="20"/>
                <w:szCs w:val="20"/>
              </w:rPr>
            </w:pPr>
            <w:r w:rsidRPr="00A37CBA">
              <w:rPr>
                <w:rFonts w:ascii="Tahoma" w:hAnsi="Tahoma" w:cs="Tahoma"/>
                <w:sz w:val="20"/>
                <w:szCs w:val="20"/>
              </w:rPr>
              <w:t>500 €</w:t>
            </w:r>
          </w:p>
        </w:tc>
      </w:tr>
      <w:tr w:rsidR="007120C5" w:rsidRPr="00A37CBA" w14:paraId="0C3485AA" w14:textId="77777777" w:rsidTr="00F84498">
        <w:tc>
          <w:tcPr>
            <w:tcW w:w="5169" w:type="dxa"/>
          </w:tcPr>
          <w:p w14:paraId="0810AFF5"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Supérieure à 30 840 € et inférieure ou égale à 32 280 €</w:t>
            </w:r>
          </w:p>
        </w:tc>
        <w:tc>
          <w:tcPr>
            <w:tcW w:w="3478" w:type="dxa"/>
          </w:tcPr>
          <w:p w14:paraId="033B122A" w14:textId="053F2590" w:rsidR="007120C5" w:rsidRPr="00A37CBA" w:rsidRDefault="007120C5" w:rsidP="00A37CBA">
            <w:pPr>
              <w:jc w:val="center"/>
              <w:rPr>
                <w:rFonts w:ascii="Tahoma" w:hAnsi="Tahoma" w:cs="Tahoma"/>
                <w:sz w:val="20"/>
                <w:szCs w:val="20"/>
              </w:rPr>
            </w:pPr>
            <w:r w:rsidRPr="00A37CBA">
              <w:rPr>
                <w:rFonts w:ascii="Tahoma" w:hAnsi="Tahoma" w:cs="Tahoma"/>
                <w:sz w:val="20"/>
                <w:szCs w:val="20"/>
              </w:rPr>
              <w:t>400 €</w:t>
            </w:r>
          </w:p>
        </w:tc>
      </w:tr>
      <w:tr w:rsidR="007120C5" w:rsidRPr="00A37CBA" w14:paraId="1D340B3F" w14:textId="77777777" w:rsidTr="00F84498">
        <w:tc>
          <w:tcPr>
            <w:tcW w:w="5169" w:type="dxa"/>
          </w:tcPr>
          <w:p w14:paraId="55F88B46"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Supérieure à 32 280 € et inférieure ou égale à 33 600 €</w:t>
            </w:r>
          </w:p>
        </w:tc>
        <w:tc>
          <w:tcPr>
            <w:tcW w:w="3478" w:type="dxa"/>
          </w:tcPr>
          <w:p w14:paraId="3B03D5F6" w14:textId="77777777" w:rsidR="007120C5" w:rsidRPr="00A37CBA" w:rsidRDefault="007120C5" w:rsidP="00A37CBA">
            <w:pPr>
              <w:jc w:val="center"/>
              <w:rPr>
                <w:rFonts w:ascii="Tahoma" w:hAnsi="Tahoma" w:cs="Tahoma"/>
                <w:sz w:val="20"/>
                <w:szCs w:val="20"/>
              </w:rPr>
            </w:pPr>
            <w:r w:rsidRPr="00A37CBA">
              <w:rPr>
                <w:rFonts w:ascii="Tahoma" w:hAnsi="Tahoma" w:cs="Tahoma"/>
                <w:sz w:val="20"/>
                <w:szCs w:val="20"/>
              </w:rPr>
              <w:t>350 €</w:t>
            </w:r>
          </w:p>
        </w:tc>
      </w:tr>
      <w:tr w:rsidR="007120C5" w:rsidRPr="00A37CBA" w14:paraId="5037E98E" w14:textId="77777777" w:rsidTr="00F84498">
        <w:tc>
          <w:tcPr>
            <w:tcW w:w="5169" w:type="dxa"/>
          </w:tcPr>
          <w:p w14:paraId="70A0314C"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Supérieure à 33 600 € et inférieure ou égale à 39 000 €</w:t>
            </w:r>
          </w:p>
        </w:tc>
        <w:tc>
          <w:tcPr>
            <w:tcW w:w="3478" w:type="dxa"/>
          </w:tcPr>
          <w:p w14:paraId="4C902067" w14:textId="77777777" w:rsidR="007120C5" w:rsidRPr="00A37CBA" w:rsidRDefault="007120C5" w:rsidP="00A37CBA">
            <w:pPr>
              <w:jc w:val="center"/>
              <w:rPr>
                <w:rFonts w:ascii="Tahoma" w:hAnsi="Tahoma" w:cs="Tahoma"/>
                <w:sz w:val="20"/>
                <w:szCs w:val="20"/>
              </w:rPr>
            </w:pPr>
            <w:r w:rsidRPr="00A37CBA">
              <w:rPr>
                <w:rFonts w:ascii="Tahoma" w:hAnsi="Tahoma" w:cs="Tahoma"/>
                <w:sz w:val="20"/>
                <w:szCs w:val="20"/>
              </w:rPr>
              <w:t>300 €</w:t>
            </w:r>
          </w:p>
        </w:tc>
      </w:tr>
    </w:tbl>
    <w:p w14:paraId="0C07DA22" w14:textId="77777777" w:rsidR="007120C5" w:rsidRPr="00A37CBA" w:rsidRDefault="007120C5" w:rsidP="00A37CBA">
      <w:pPr>
        <w:jc w:val="both"/>
        <w:rPr>
          <w:rFonts w:ascii="Tahoma" w:hAnsi="Tahoma" w:cs="Tahoma"/>
          <w:sz w:val="20"/>
          <w:szCs w:val="20"/>
        </w:rPr>
      </w:pPr>
    </w:p>
    <w:p w14:paraId="24481342" w14:textId="07EBD26B" w:rsidR="007120C5" w:rsidRDefault="007120C5" w:rsidP="00A37CBA">
      <w:pPr>
        <w:jc w:val="both"/>
        <w:rPr>
          <w:rFonts w:ascii="Tahoma" w:hAnsi="Tahoma" w:cs="Tahoma"/>
          <w:b/>
          <w:bCs/>
          <w:sz w:val="20"/>
          <w:szCs w:val="20"/>
        </w:rPr>
      </w:pPr>
      <w:r w:rsidRPr="00A37CBA">
        <w:rPr>
          <w:rFonts w:ascii="Tahoma" w:hAnsi="Tahoma" w:cs="Tahoma"/>
          <w:sz w:val="20"/>
          <w:szCs w:val="20"/>
        </w:rPr>
        <w:t>La rémunération brute perçue pendant la période de référence sera déterminée dans les conditions prévues aux articles 3 et 6 du décret n° 2023-1106 du 31 octobre 2023</w:t>
      </w:r>
      <w:r w:rsidRPr="00A37CBA">
        <w:rPr>
          <w:rFonts w:ascii="Tahoma" w:hAnsi="Tahoma" w:cs="Tahoma"/>
          <w:b/>
          <w:bCs/>
          <w:sz w:val="20"/>
          <w:szCs w:val="20"/>
        </w:rPr>
        <w:t>.</w:t>
      </w:r>
    </w:p>
    <w:p w14:paraId="7CF3FD94" w14:textId="37540523" w:rsidR="00B13035" w:rsidRDefault="00B13035" w:rsidP="00A37CBA">
      <w:pPr>
        <w:jc w:val="both"/>
        <w:rPr>
          <w:rFonts w:ascii="Tahoma" w:hAnsi="Tahoma" w:cs="Tahoma"/>
          <w:sz w:val="20"/>
          <w:szCs w:val="20"/>
        </w:rPr>
      </w:pPr>
    </w:p>
    <w:p w14:paraId="2D55D89F" w14:textId="77777777" w:rsidR="00B13035" w:rsidRPr="00A37CBA" w:rsidRDefault="00B13035" w:rsidP="00A37CBA">
      <w:pPr>
        <w:jc w:val="both"/>
        <w:rPr>
          <w:rFonts w:ascii="Tahoma" w:hAnsi="Tahoma" w:cs="Tahoma"/>
          <w:sz w:val="20"/>
          <w:szCs w:val="20"/>
        </w:rPr>
      </w:pPr>
    </w:p>
    <w:p w14:paraId="7C179AB2"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 </w:t>
      </w:r>
    </w:p>
    <w:p w14:paraId="3096A90F" w14:textId="77777777" w:rsidR="007120C5" w:rsidRPr="00A37CBA" w:rsidRDefault="007120C5" w:rsidP="00A37CBA">
      <w:pPr>
        <w:jc w:val="both"/>
        <w:rPr>
          <w:rFonts w:ascii="Tahoma" w:hAnsi="Tahoma" w:cs="Tahoma"/>
          <w:b/>
          <w:sz w:val="20"/>
          <w:szCs w:val="20"/>
        </w:rPr>
      </w:pPr>
      <w:r w:rsidRPr="00A37CBA">
        <w:rPr>
          <w:rFonts w:ascii="Tahoma" w:hAnsi="Tahoma" w:cs="Tahoma"/>
          <w:b/>
          <w:sz w:val="20"/>
          <w:szCs w:val="20"/>
        </w:rPr>
        <w:lastRenderedPageBreak/>
        <w:t>ARTICLE 3. MODULATION SELON LE TEMPS DE TRAVAIL ET LA DURÉE D’EMPLOIE</w:t>
      </w:r>
    </w:p>
    <w:p w14:paraId="1EE06ACF" w14:textId="77777777" w:rsidR="007120C5" w:rsidRPr="00A37CBA" w:rsidRDefault="007120C5" w:rsidP="00A37CBA">
      <w:pPr>
        <w:jc w:val="both"/>
        <w:rPr>
          <w:rFonts w:ascii="Tahoma" w:hAnsi="Tahoma" w:cs="Tahoma"/>
          <w:sz w:val="20"/>
          <w:szCs w:val="20"/>
        </w:rPr>
      </w:pPr>
    </w:p>
    <w:p w14:paraId="226E502E"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Le montant de la prime est réduit à proportion de la quotité de travail (temps non complet et temps partiel) et de la durée d’emploi sur la période courant du 1er juillet 2022 au 30 juin 2023.</w:t>
      </w:r>
    </w:p>
    <w:p w14:paraId="7D06CB66" w14:textId="77777777" w:rsidR="007120C5" w:rsidRPr="00A37CBA" w:rsidRDefault="007120C5" w:rsidP="007120C5">
      <w:pPr>
        <w:jc w:val="both"/>
        <w:rPr>
          <w:rFonts w:ascii="Tahoma" w:hAnsi="Tahoma" w:cs="Tahoma"/>
          <w:sz w:val="20"/>
          <w:szCs w:val="20"/>
        </w:rPr>
      </w:pPr>
    </w:p>
    <w:p w14:paraId="08B60E54" w14:textId="77777777" w:rsidR="007120C5" w:rsidRPr="00A37CBA" w:rsidRDefault="007120C5" w:rsidP="007120C5">
      <w:pPr>
        <w:jc w:val="both"/>
        <w:rPr>
          <w:rFonts w:ascii="Tahoma" w:hAnsi="Tahoma" w:cs="Tahoma"/>
          <w:b/>
          <w:sz w:val="20"/>
          <w:szCs w:val="20"/>
        </w:rPr>
      </w:pPr>
      <w:r w:rsidRPr="00A37CBA">
        <w:rPr>
          <w:rFonts w:ascii="Tahoma" w:hAnsi="Tahoma" w:cs="Tahoma"/>
          <w:b/>
          <w:sz w:val="20"/>
          <w:szCs w:val="20"/>
        </w:rPr>
        <w:t>ARTICLE 4. ATTRIBUTION INDIVIDUELLE</w:t>
      </w:r>
    </w:p>
    <w:p w14:paraId="4B50732C" w14:textId="77777777" w:rsidR="007120C5" w:rsidRPr="00A37CBA" w:rsidRDefault="007120C5" w:rsidP="00A37CBA">
      <w:pPr>
        <w:jc w:val="both"/>
        <w:rPr>
          <w:rFonts w:ascii="Tahoma" w:hAnsi="Tahoma" w:cs="Tahoma"/>
          <w:sz w:val="20"/>
          <w:szCs w:val="20"/>
        </w:rPr>
      </w:pPr>
    </w:p>
    <w:p w14:paraId="685F43D6"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 xml:space="preserve">La prime sera versée aux agents employés et rémunérés par la collectivité au 30 juin 2023 qui remplissent les conditions ci-dessus mentionnées. </w:t>
      </w:r>
    </w:p>
    <w:p w14:paraId="29BA5551" w14:textId="77777777" w:rsidR="007120C5" w:rsidRPr="00A37CBA" w:rsidRDefault="007120C5" w:rsidP="00A37CBA">
      <w:pPr>
        <w:jc w:val="both"/>
        <w:rPr>
          <w:rFonts w:ascii="Tahoma" w:hAnsi="Tahoma" w:cs="Tahoma"/>
          <w:sz w:val="20"/>
          <w:szCs w:val="20"/>
        </w:rPr>
      </w:pPr>
    </w:p>
    <w:p w14:paraId="6C67BF78"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L’attribution individuelle fera l’objet d’un arrêté individuel du maire.</w:t>
      </w:r>
    </w:p>
    <w:p w14:paraId="63293D87" w14:textId="77777777" w:rsidR="007120C5" w:rsidRPr="00A37CBA" w:rsidRDefault="007120C5" w:rsidP="00A37CBA">
      <w:pPr>
        <w:jc w:val="both"/>
        <w:rPr>
          <w:rFonts w:ascii="Tahoma" w:hAnsi="Tahoma" w:cs="Tahoma"/>
          <w:sz w:val="20"/>
          <w:szCs w:val="20"/>
        </w:rPr>
      </w:pPr>
    </w:p>
    <w:p w14:paraId="402A4347" w14:textId="77777777" w:rsidR="007120C5" w:rsidRPr="00A37CBA" w:rsidRDefault="007120C5" w:rsidP="007120C5">
      <w:pPr>
        <w:jc w:val="both"/>
        <w:rPr>
          <w:rFonts w:ascii="Tahoma" w:hAnsi="Tahoma" w:cs="Tahoma"/>
          <w:b/>
          <w:sz w:val="20"/>
          <w:szCs w:val="20"/>
        </w:rPr>
      </w:pPr>
      <w:r w:rsidRPr="00A37CBA">
        <w:rPr>
          <w:rFonts w:ascii="Tahoma" w:hAnsi="Tahoma" w:cs="Tahoma"/>
          <w:b/>
          <w:sz w:val="20"/>
          <w:szCs w:val="20"/>
        </w:rPr>
        <w:t>ARTICLE 5. VERSEMENT ET CUMULS</w:t>
      </w:r>
    </w:p>
    <w:p w14:paraId="3063CF77" w14:textId="77777777" w:rsidR="007120C5" w:rsidRPr="00A37CBA" w:rsidRDefault="007120C5" w:rsidP="00A37CBA">
      <w:pPr>
        <w:jc w:val="both"/>
        <w:rPr>
          <w:rFonts w:ascii="Tahoma" w:hAnsi="Tahoma" w:cs="Tahoma"/>
          <w:sz w:val="20"/>
          <w:szCs w:val="20"/>
        </w:rPr>
      </w:pPr>
    </w:p>
    <w:p w14:paraId="1E158F9E" w14:textId="77777777" w:rsidR="007120C5" w:rsidRPr="00A37CBA" w:rsidRDefault="007120C5" w:rsidP="00A37CBA">
      <w:pPr>
        <w:jc w:val="both"/>
        <w:rPr>
          <w:rFonts w:ascii="Tahoma" w:hAnsi="Tahoma" w:cs="Tahoma"/>
          <w:sz w:val="20"/>
          <w:szCs w:val="20"/>
        </w:rPr>
      </w:pPr>
      <w:r w:rsidRPr="00A37CBA">
        <w:rPr>
          <w:rFonts w:ascii="Tahoma" w:hAnsi="Tahoma" w:cs="Tahoma"/>
          <w:sz w:val="20"/>
          <w:szCs w:val="20"/>
        </w:rPr>
        <w:t>La prime sera versée en en une seule fraction avant le 30 juin 2024.</w:t>
      </w:r>
    </w:p>
    <w:p w14:paraId="3C3354C6" w14:textId="77777777" w:rsidR="007120C5" w:rsidRPr="00A37CBA" w:rsidRDefault="007120C5" w:rsidP="007120C5">
      <w:pPr>
        <w:jc w:val="both"/>
        <w:rPr>
          <w:rFonts w:ascii="Tahoma" w:hAnsi="Tahoma" w:cs="Tahoma"/>
          <w:sz w:val="20"/>
          <w:szCs w:val="20"/>
        </w:rPr>
      </w:pPr>
    </w:p>
    <w:p w14:paraId="184816E2" w14:textId="77777777" w:rsidR="007120C5" w:rsidRPr="00A37CBA" w:rsidRDefault="007120C5" w:rsidP="007120C5">
      <w:pPr>
        <w:jc w:val="both"/>
        <w:rPr>
          <w:rFonts w:ascii="Tahoma" w:hAnsi="Tahoma" w:cs="Tahoma"/>
          <w:sz w:val="20"/>
          <w:szCs w:val="20"/>
        </w:rPr>
      </w:pPr>
      <w:r w:rsidRPr="00A37CBA">
        <w:rPr>
          <w:rFonts w:ascii="Tahoma" w:hAnsi="Tahoma" w:cs="Tahoma"/>
          <w:sz w:val="20"/>
          <w:szCs w:val="20"/>
        </w:rPr>
        <w:t>La prime est cumulable avec toutes les primes ou indemnités perçues par l’agent.</w:t>
      </w:r>
    </w:p>
    <w:p w14:paraId="20A2A59C" w14:textId="77777777" w:rsidR="007120C5" w:rsidRPr="00A37CBA" w:rsidRDefault="007120C5" w:rsidP="007120C5">
      <w:pPr>
        <w:jc w:val="both"/>
        <w:rPr>
          <w:rFonts w:ascii="Tahoma" w:hAnsi="Tahoma" w:cs="Tahoma"/>
          <w:sz w:val="20"/>
          <w:szCs w:val="20"/>
        </w:rPr>
      </w:pPr>
    </w:p>
    <w:p w14:paraId="21C127EF" w14:textId="3C37858E" w:rsidR="007120C5" w:rsidRPr="00111833" w:rsidRDefault="00111833" w:rsidP="00A37CBA">
      <w:pPr>
        <w:jc w:val="both"/>
        <w:rPr>
          <w:rFonts w:ascii="Tahoma" w:hAnsi="Tahoma" w:cs="Tahoma"/>
          <w:b/>
          <w:sz w:val="20"/>
          <w:szCs w:val="20"/>
        </w:rPr>
      </w:pPr>
      <w:r>
        <w:rPr>
          <w:rFonts w:ascii="Tahoma" w:hAnsi="Tahoma" w:cs="Tahoma"/>
          <w:b/>
          <w:sz w:val="20"/>
          <w:szCs w:val="20"/>
        </w:rPr>
        <w:t>Après délibération, à l’unanimité, le conseil municipal :</w:t>
      </w:r>
    </w:p>
    <w:p w14:paraId="0A25C51C" w14:textId="3A40759C" w:rsidR="007120C5" w:rsidRPr="00111833" w:rsidRDefault="00111833" w:rsidP="00D55F62">
      <w:pPr>
        <w:pStyle w:val="Paragraphedeliste"/>
        <w:numPr>
          <w:ilvl w:val="0"/>
          <w:numId w:val="2"/>
        </w:numPr>
        <w:jc w:val="both"/>
        <w:rPr>
          <w:rFonts w:ascii="Tahoma" w:hAnsi="Tahoma" w:cs="Tahoma"/>
          <w:b/>
          <w:sz w:val="20"/>
          <w:szCs w:val="20"/>
        </w:rPr>
      </w:pPr>
      <w:r>
        <w:rPr>
          <w:rFonts w:ascii="Tahoma" w:hAnsi="Tahoma" w:cs="Tahoma"/>
          <w:b/>
          <w:sz w:val="20"/>
          <w:szCs w:val="20"/>
        </w:rPr>
        <w:t>Donne son accord sur l’attribution des</w:t>
      </w:r>
      <w:r w:rsidR="007120C5" w:rsidRPr="00111833">
        <w:rPr>
          <w:rFonts w:ascii="Tahoma" w:hAnsi="Tahoma" w:cs="Tahoma"/>
          <w:b/>
          <w:sz w:val="20"/>
          <w:szCs w:val="20"/>
        </w:rPr>
        <w:t xml:space="preserve"> montants</w:t>
      </w:r>
      <w:r>
        <w:rPr>
          <w:rFonts w:ascii="Tahoma" w:hAnsi="Tahoma" w:cs="Tahoma"/>
          <w:b/>
          <w:sz w:val="20"/>
          <w:szCs w:val="20"/>
        </w:rPr>
        <w:t xml:space="preserve"> maximum</w:t>
      </w:r>
      <w:r w:rsidR="007120C5" w:rsidRPr="00111833">
        <w:rPr>
          <w:rFonts w:ascii="Tahoma" w:hAnsi="Tahoma" w:cs="Tahoma"/>
          <w:b/>
          <w:sz w:val="20"/>
          <w:szCs w:val="20"/>
        </w:rPr>
        <w:t xml:space="preserve"> de la prime de pouvoir d’achat</w:t>
      </w:r>
      <w:r>
        <w:rPr>
          <w:rFonts w:ascii="Tahoma" w:hAnsi="Tahoma" w:cs="Tahoma"/>
          <w:b/>
          <w:sz w:val="20"/>
          <w:szCs w:val="20"/>
        </w:rPr>
        <w:t xml:space="preserve"> exceptionnel</w:t>
      </w:r>
      <w:r w:rsidR="007120C5" w:rsidRPr="00111833">
        <w:rPr>
          <w:rFonts w:ascii="Tahoma" w:hAnsi="Tahoma" w:cs="Tahoma"/>
          <w:b/>
          <w:sz w:val="20"/>
          <w:szCs w:val="20"/>
        </w:rPr>
        <w:t xml:space="preserve"> tels qu’exposés,</w:t>
      </w:r>
    </w:p>
    <w:p w14:paraId="66076902" w14:textId="009EA052" w:rsidR="007120C5" w:rsidRPr="00111833" w:rsidRDefault="00B35FAF" w:rsidP="00D55F62">
      <w:pPr>
        <w:pStyle w:val="Paragraphedeliste"/>
        <w:numPr>
          <w:ilvl w:val="0"/>
          <w:numId w:val="2"/>
        </w:numPr>
        <w:jc w:val="both"/>
        <w:rPr>
          <w:rFonts w:ascii="Tahoma" w:hAnsi="Tahoma" w:cs="Tahoma"/>
          <w:b/>
          <w:sz w:val="20"/>
          <w:szCs w:val="20"/>
        </w:rPr>
      </w:pPr>
      <w:r>
        <w:rPr>
          <w:rFonts w:ascii="Tahoma" w:hAnsi="Tahoma" w:cs="Tahoma"/>
          <w:b/>
          <w:sz w:val="20"/>
          <w:szCs w:val="20"/>
        </w:rPr>
        <w:t>Précise</w:t>
      </w:r>
      <w:r w:rsidR="007120C5" w:rsidRPr="00111833">
        <w:rPr>
          <w:rFonts w:ascii="Tahoma" w:hAnsi="Tahoma" w:cs="Tahoma"/>
          <w:b/>
          <w:sz w:val="20"/>
          <w:szCs w:val="20"/>
        </w:rPr>
        <w:t xml:space="preserve"> que les crédits suffisants sont prévus au budget 2024, article 6411.</w:t>
      </w:r>
    </w:p>
    <w:p w14:paraId="45546784" w14:textId="77777777" w:rsidR="007120C5" w:rsidRPr="00111833" w:rsidRDefault="007120C5" w:rsidP="007120C5">
      <w:pPr>
        <w:widowControl w:val="0"/>
        <w:rPr>
          <w:rFonts w:ascii="Arial" w:hAnsi="Arial" w:cs="Arial"/>
          <w:snapToGrid w:val="0"/>
          <w:sz w:val="22"/>
          <w:szCs w:val="22"/>
        </w:rPr>
      </w:pPr>
    </w:p>
    <w:p w14:paraId="639537F0" w14:textId="1410994B" w:rsidR="007120C5" w:rsidRPr="009A5042" w:rsidRDefault="00B35FAF" w:rsidP="007120C5">
      <w:pPr>
        <w:widowControl w:val="0"/>
        <w:rPr>
          <w:rFonts w:ascii="Arial" w:hAnsi="Arial" w:cs="Arial"/>
          <w:i/>
          <w:snapToGrid w:val="0"/>
          <w:sz w:val="22"/>
          <w:szCs w:val="22"/>
        </w:rPr>
      </w:pPr>
      <w:r>
        <w:rPr>
          <w:rFonts w:ascii="Arial" w:hAnsi="Arial" w:cs="Arial"/>
          <w:i/>
          <w:snapToGrid w:val="0"/>
          <w:sz w:val="22"/>
          <w:szCs w:val="22"/>
        </w:rPr>
        <w:t>L’enveloppe est évaluée à 3 369 €.</w:t>
      </w:r>
    </w:p>
    <w:p w14:paraId="524E982B" w14:textId="77777777" w:rsidR="008D533D" w:rsidRDefault="008D533D" w:rsidP="007C32F2">
      <w:pPr>
        <w:jc w:val="both"/>
        <w:rPr>
          <w:rFonts w:ascii="Tahoma" w:hAnsi="Tahoma" w:cs="Tahoma"/>
          <w:sz w:val="20"/>
          <w:szCs w:val="20"/>
        </w:rPr>
      </w:pPr>
    </w:p>
    <w:p w14:paraId="3C0096CC" w14:textId="0C0E4EE6" w:rsidR="00DF2A7B" w:rsidRDefault="00345312" w:rsidP="008D533D">
      <w:pPr>
        <w:jc w:val="both"/>
        <w:rPr>
          <w:rFonts w:ascii="Tahoma" w:hAnsi="Tahoma" w:cs="Tahoma"/>
          <w:b/>
          <w:caps/>
          <w:color w:val="00B0F0"/>
          <w:sz w:val="22"/>
          <w:szCs w:val="22"/>
          <w:u w:val="single"/>
        </w:rPr>
      </w:pPr>
      <w:r>
        <w:rPr>
          <w:rFonts w:ascii="Tahoma" w:hAnsi="Tahoma" w:cs="Tahoma"/>
          <w:b/>
          <w:caps/>
          <w:color w:val="00B0F0"/>
          <w:sz w:val="22"/>
          <w:szCs w:val="22"/>
          <w:u w:val="single"/>
        </w:rPr>
        <w:t>202</w:t>
      </w:r>
      <w:r w:rsidR="00CD5421">
        <w:rPr>
          <w:rFonts w:ascii="Tahoma" w:hAnsi="Tahoma" w:cs="Tahoma"/>
          <w:b/>
          <w:caps/>
          <w:color w:val="00B0F0"/>
          <w:sz w:val="22"/>
          <w:szCs w:val="22"/>
          <w:u w:val="single"/>
        </w:rPr>
        <w:t>4-02</w:t>
      </w:r>
      <w:r>
        <w:rPr>
          <w:rFonts w:ascii="Tahoma" w:hAnsi="Tahoma" w:cs="Tahoma"/>
          <w:b/>
          <w:caps/>
          <w:color w:val="00B0F0"/>
          <w:sz w:val="22"/>
          <w:szCs w:val="22"/>
          <w:u w:val="single"/>
        </w:rPr>
        <w:t xml:space="preserve">- </w:t>
      </w:r>
      <w:r w:rsidR="00B35FAF">
        <w:rPr>
          <w:rFonts w:ascii="Tahoma" w:hAnsi="Tahoma" w:cs="Tahoma"/>
          <w:b/>
          <w:caps/>
          <w:color w:val="00B0F0"/>
          <w:sz w:val="22"/>
          <w:szCs w:val="22"/>
          <w:u w:val="single"/>
        </w:rPr>
        <w:t>institution et vie politique - intercommunalite</w:t>
      </w:r>
    </w:p>
    <w:p w14:paraId="6F79C61A" w14:textId="4F7566C2" w:rsidR="00CD5421" w:rsidRDefault="00CD5421" w:rsidP="008D533D">
      <w:pPr>
        <w:jc w:val="both"/>
        <w:rPr>
          <w:rFonts w:ascii="Tahoma" w:hAnsi="Tahoma" w:cs="Tahoma"/>
          <w:b/>
          <w:caps/>
          <w:color w:val="00B0F0"/>
          <w:sz w:val="22"/>
          <w:szCs w:val="22"/>
          <w:u w:val="single"/>
        </w:rPr>
      </w:pPr>
      <w:r>
        <w:rPr>
          <w:rFonts w:ascii="Tahoma" w:hAnsi="Tahoma" w:cs="Tahoma"/>
          <w:b/>
          <w:caps/>
          <w:color w:val="00B0F0"/>
          <w:sz w:val="22"/>
          <w:szCs w:val="22"/>
          <w:u w:val="single"/>
        </w:rPr>
        <w:t>APPROBATION DU RAPPORT DE LA CLECT DU 15 DECEMBRE 2023 SUR LE TRANSFERT DE LA PISCINE DU BOIS DE ST PIERRE DE GPCU A LA COMMUNE DE POITIERS</w:t>
      </w:r>
    </w:p>
    <w:p w14:paraId="65F3F9F0" w14:textId="5BC867BE" w:rsidR="00CD5421" w:rsidRDefault="00CD5421" w:rsidP="008D533D">
      <w:pPr>
        <w:jc w:val="both"/>
        <w:rPr>
          <w:rFonts w:ascii="Tahoma" w:hAnsi="Tahoma" w:cs="Tahoma"/>
          <w:b/>
          <w:caps/>
          <w:color w:val="00B0F0"/>
          <w:sz w:val="22"/>
          <w:szCs w:val="22"/>
          <w:u w:val="single"/>
        </w:rPr>
      </w:pPr>
    </w:p>
    <w:p w14:paraId="013B3066" w14:textId="77777777" w:rsidR="00F145B8" w:rsidRPr="00F145B8" w:rsidRDefault="00F145B8" w:rsidP="00F145B8">
      <w:pPr>
        <w:jc w:val="both"/>
        <w:rPr>
          <w:rFonts w:ascii="Tahoma" w:hAnsi="Tahoma" w:cs="Tahoma"/>
          <w:sz w:val="20"/>
          <w:szCs w:val="20"/>
        </w:rPr>
      </w:pPr>
      <w:r w:rsidRPr="00F145B8">
        <w:rPr>
          <w:rFonts w:ascii="Tahoma" w:hAnsi="Tahoma" w:cs="Tahoma"/>
          <w:sz w:val="20"/>
          <w:szCs w:val="20"/>
        </w:rPr>
        <w:t>Vu l’article 1609 nonies C du Code général des impôts</w:t>
      </w:r>
    </w:p>
    <w:p w14:paraId="56BC6257" w14:textId="77777777" w:rsidR="00F145B8" w:rsidRPr="00F145B8" w:rsidRDefault="00F145B8" w:rsidP="00F145B8">
      <w:pPr>
        <w:jc w:val="both"/>
        <w:rPr>
          <w:rFonts w:ascii="Tahoma" w:hAnsi="Tahoma" w:cs="Tahoma"/>
          <w:sz w:val="20"/>
          <w:szCs w:val="20"/>
        </w:rPr>
      </w:pPr>
    </w:p>
    <w:p w14:paraId="141580AC" w14:textId="77777777" w:rsidR="00F145B8" w:rsidRPr="00F145B8" w:rsidRDefault="00F145B8" w:rsidP="00F145B8">
      <w:pPr>
        <w:jc w:val="both"/>
        <w:rPr>
          <w:rFonts w:ascii="Tahoma" w:hAnsi="Tahoma" w:cs="Tahoma"/>
          <w:sz w:val="20"/>
          <w:szCs w:val="20"/>
        </w:rPr>
      </w:pPr>
      <w:r w:rsidRPr="00F145B8">
        <w:rPr>
          <w:rFonts w:ascii="Tahoma" w:hAnsi="Tahoma" w:cs="Tahoma"/>
          <w:sz w:val="20"/>
          <w:szCs w:val="20"/>
        </w:rPr>
        <w:t>Vu le rapport de la Commission locale d’évaluation des charges transférées (CLECT) du 15 décembre 2023</w:t>
      </w:r>
    </w:p>
    <w:p w14:paraId="17F5F5FE" w14:textId="77777777" w:rsidR="00F145B8" w:rsidRPr="00F145B8" w:rsidRDefault="00F145B8" w:rsidP="00F145B8">
      <w:pPr>
        <w:jc w:val="both"/>
        <w:rPr>
          <w:rFonts w:ascii="Tahoma" w:hAnsi="Tahoma" w:cs="Tahoma"/>
          <w:sz w:val="20"/>
          <w:szCs w:val="20"/>
        </w:rPr>
      </w:pPr>
    </w:p>
    <w:p w14:paraId="51EACAE4" w14:textId="77777777" w:rsidR="00F145B8" w:rsidRPr="00F145B8" w:rsidRDefault="00F145B8" w:rsidP="00F145B8">
      <w:pPr>
        <w:jc w:val="both"/>
        <w:rPr>
          <w:rFonts w:ascii="Tahoma" w:hAnsi="Tahoma" w:cs="Tahoma"/>
          <w:sz w:val="20"/>
          <w:szCs w:val="20"/>
        </w:rPr>
      </w:pPr>
      <w:r w:rsidRPr="00F145B8">
        <w:rPr>
          <w:rFonts w:ascii="Tahoma" w:hAnsi="Tahoma" w:cs="Tahoma"/>
          <w:sz w:val="20"/>
          <w:szCs w:val="20"/>
        </w:rPr>
        <w:t xml:space="preserve">Conformément aux dispositions de l’article 1609 nonies C - IV du Code général des impôts, la Commission locale d’évaluation des charges transférées (CLECT) s’est réunie le 15 décembre 2023 pour évaluer le montant des charges et des produits transférés à la commune de Poitiers. </w:t>
      </w:r>
    </w:p>
    <w:p w14:paraId="377680D1" w14:textId="77777777" w:rsidR="00F145B8" w:rsidRPr="00F145B8" w:rsidRDefault="00F145B8" w:rsidP="00F145B8">
      <w:pPr>
        <w:jc w:val="both"/>
        <w:rPr>
          <w:rFonts w:ascii="Tahoma" w:hAnsi="Tahoma" w:cs="Tahoma"/>
          <w:sz w:val="20"/>
          <w:szCs w:val="20"/>
        </w:rPr>
      </w:pPr>
    </w:p>
    <w:p w14:paraId="5838B2A8" w14:textId="77777777" w:rsidR="00F145B8" w:rsidRPr="00F145B8" w:rsidRDefault="00F145B8" w:rsidP="00F145B8">
      <w:pPr>
        <w:jc w:val="both"/>
        <w:rPr>
          <w:rFonts w:ascii="Tahoma" w:hAnsi="Tahoma" w:cs="Tahoma"/>
          <w:sz w:val="20"/>
          <w:szCs w:val="20"/>
        </w:rPr>
      </w:pPr>
      <w:r w:rsidRPr="00F145B8">
        <w:rPr>
          <w:rFonts w:ascii="Tahoma" w:hAnsi="Tahoma" w:cs="Tahoma"/>
          <w:sz w:val="20"/>
          <w:szCs w:val="20"/>
        </w:rPr>
        <w:t xml:space="preserve">Ces charges et produits correspondent au transfert de la piscine des Bois de Saint-Pierre. </w:t>
      </w:r>
    </w:p>
    <w:p w14:paraId="122AC3FB" w14:textId="77777777" w:rsidR="00F145B8" w:rsidRPr="00F145B8" w:rsidRDefault="00F145B8" w:rsidP="00F145B8">
      <w:pPr>
        <w:jc w:val="both"/>
        <w:rPr>
          <w:rFonts w:ascii="Tahoma" w:hAnsi="Tahoma" w:cs="Tahoma"/>
          <w:sz w:val="20"/>
          <w:szCs w:val="20"/>
        </w:rPr>
      </w:pPr>
    </w:p>
    <w:p w14:paraId="0DAD2BB5" w14:textId="0508BAB9" w:rsidR="00F145B8" w:rsidRPr="00F145B8" w:rsidRDefault="00F145B8" w:rsidP="00F145B8">
      <w:pPr>
        <w:jc w:val="both"/>
        <w:rPr>
          <w:rFonts w:ascii="Tahoma" w:hAnsi="Tahoma" w:cs="Tahoma"/>
          <w:sz w:val="20"/>
          <w:szCs w:val="20"/>
        </w:rPr>
      </w:pPr>
      <w:r w:rsidRPr="00F145B8">
        <w:rPr>
          <w:rFonts w:ascii="Tahoma" w:hAnsi="Tahoma" w:cs="Tahoma"/>
          <w:sz w:val="20"/>
          <w:szCs w:val="20"/>
        </w:rPr>
        <w:t xml:space="preserve">La commune de </w:t>
      </w:r>
      <w:r>
        <w:rPr>
          <w:rFonts w:ascii="Tahoma" w:hAnsi="Tahoma" w:cs="Tahoma"/>
          <w:sz w:val="20"/>
          <w:szCs w:val="20"/>
        </w:rPr>
        <w:t>JARDRES</w:t>
      </w:r>
      <w:r w:rsidRPr="00F145B8">
        <w:rPr>
          <w:rFonts w:ascii="Tahoma" w:hAnsi="Tahoma" w:cs="Tahoma"/>
          <w:sz w:val="20"/>
          <w:szCs w:val="20"/>
        </w:rPr>
        <w:t xml:space="preserve"> n’est pas concernée par l’évaluation des transferts de charges réalisées par la CLECT du 15 décembre 2023.</w:t>
      </w:r>
    </w:p>
    <w:p w14:paraId="47728915" w14:textId="77777777" w:rsidR="00F145B8" w:rsidRPr="00F145B8" w:rsidRDefault="00F145B8" w:rsidP="00F145B8">
      <w:pPr>
        <w:jc w:val="both"/>
        <w:rPr>
          <w:rFonts w:ascii="Tahoma" w:hAnsi="Tahoma" w:cs="Tahoma"/>
          <w:sz w:val="20"/>
          <w:szCs w:val="20"/>
        </w:rPr>
      </w:pPr>
    </w:p>
    <w:p w14:paraId="1001CBAA" w14:textId="77777777" w:rsidR="00F145B8" w:rsidRPr="00F145B8" w:rsidRDefault="00F145B8" w:rsidP="00F145B8">
      <w:pPr>
        <w:jc w:val="both"/>
        <w:rPr>
          <w:rFonts w:ascii="Tahoma" w:hAnsi="Tahoma" w:cs="Tahoma"/>
          <w:sz w:val="20"/>
          <w:szCs w:val="20"/>
        </w:rPr>
      </w:pPr>
      <w:r w:rsidRPr="00F145B8">
        <w:rPr>
          <w:rFonts w:ascii="Tahoma" w:hAnsi="Tahoma" w:cs="Tahoma"/>
          <w:noProof/>
          <w:sz w:val="20"/>
          <w:szCs w:val="20"/>
        </w:rPr>
        <w:drawing>
          <wp:anchor distT="0" distB="0" distL="114300" distR="114300" simplePos="0" relativeHeight="251659264" behindDoc="0" locked="0" layoutInCell="1" allowOverlap="1" wp14:anchorId="07CFD151" wp14:editId="4A9DD762">
            <wp:simplePos x="0" y="0"/>
            <wp:positionH relativeFrom="column">
              <wp:posOffset>347980</wp:posOffset>
            </wp:positionH>
            <wp:positionV relativeFrom="paragraph">
              <wp:posOffset>405765</wp:posOffset>
            </wp:positionV>
            <wp:extent cx="5069501" cy="1442782"/>
            <wp:effectExtent l="0" t="0" r="0" b="5080"/>
            <wp:wrapTopAndBottom/>
            <wp:docPr id="5" name="Image 4">
              <a:extLst xmlns:a="http://schemas.openxmlformats.org/drawingml/2006/main">
                <a:ext uri="{FF2B5EF4-FFF2-40B4-BE49-F238E27FC236}">
                  <a16:creationId xmlns:a16="http://schemas.microsoft.com/office/drawing/2014/main" id="{26AE37E5-6884-455C-9E9E-5C3F6876A1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26AE37E5-6884-455C-9E9E-5C3F6876A10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069501" cy="1442782"/>
                    </a:xfrm>
                    <a:prstGeom prst="rect">
                      <a:avLst/>
                    </a:prstGeom>
                  </pic:spPr>
                </pic:pic>
              </a:graphicData>
            </a:graphic>
          </wp:anchor>
        </w:drawing>
      </w:r>
      <w:r w:rsidRPr="00F145B8">
        <w:rPr>
          <w:rFonts w:ascii="Tahoma" w:hAnsi="Tahoma" w:cs="Tahoma"/>
          <w:sz w:val="20"/>
          <w:szCs w:val="20"/>
        </w:rPr>
        <w:t>Le tableau ci-dessous synthétise le résultat des travaux de la CLECT :</w:t>
      </w:r>
    </w:p>
    <w:p w14:paraId="2FEEF4DA" w14:textId="77777777" w:rsidR="00F145B8" w:rsidRPr="00F145B8" w:rsidRDefault="00F145B8" w:rsidP="00F145B8">
      <w:pPr>
        <w:jc w:val="both"/>
        <w:rPr>
          <w:rFonts w:ascii="Tahoma" w:hAnsi="Tahoma" w:cs="Tahoma"/>
          <w:sz w:val="20"/>
          <w:szCs w:val="20"/>
        </w:rPr>
      </w:pPr>
    </w:p>
    <w:p w14:paraId="7D341C98" w14:textId="77777777" w:rsidR="00F145B8" w:rsidRPr="00F145B8" w:rsidRDefault="00F145B8" w:rsidP="00F145B8">
      <w:pPr>
        <w:jc w:val="both"/>
        <w:rPr>
          <w:rFonts w:ascii="Tahoma" w:hAnsi="Tahoma" w:cs="Tahoma"/>
          <w:sz w:val="20"/>
          <w:szCs w:val="20"/>
        </w:rPr>
      </w:pPr>
    </w:p>
    <w:p w14:paraId="5339E569" w14:textId="77777777" w:rsidR="00F145B8" w:rsidRPr="00F145B8" w:rsidRDefault="00F145B8" w:rsidP="00F145B8">
      <w:pPr>
        <w:jc w:val="both"/>
        <w:rPr>
          <w:rFonts w:ascii="Tahoma" w:hAnsi="Tahoma" w:cs="Tahoma"/>
          <w:sz w:val="20"/>
          <w:szCs w:val="20"/>
        </w:rPr>
      </w:pPr>
      <w:r w:rsidRPr="00F145B8">
        <w:rPr>
          <w:rFonts w:ascii="Tahoma" w:hAnsi="Tahoma" w:cs="Tahoma"/>
          <w:sz w:val="20"/>
          <w:szCs w:val="20"/>
        </w:rPr>
        <w:t>Chaque conseil municipal dispose de trois moins à compter de la réception du rapport de la CLECT pour approuver ledit rapport. En l’absence de délibération, l’avis du conseil municipal est réputé favorable.</w:t>
      </w:r>
    </w:p>
    <w:p w14:paraId="6F22C016" w14:textId="77777777" w:rsidR="00F145B8" w:rsidRPr="00F145B8" w:rsidRDefault="00F145B8" w:rsidP="00F145B8">
      <w:pPr>
        <w:jc w:val="both"/>
        <w:rPr>
          <w:rFonts w:ascii="Tahoma" w:hAnsi="Tahoma" w:cs="Tahoma"/>
          <w:sz w:val="20"/>
          <w:szCs w:val="20"/>
        </w:rPr>
      </w:pPr>
    </w:p>
    <w:p w14:paraId="23300F1E" w14:textId="77777777" w:rsidR="00F145B8" w:rsidRPr="00F145B8" w:rsidRDefault="00F145B8" w:rsidP="00F145B8">
      <w:pPr>
        <w:jc w:val="both"/>
        <w:rPr>
          <w:rFonts w:ascii="Tahoma" w:hAnsi="Tahoma" w:cs="Tahoma"/>
          <w:sz w:val="20"/>
          <w:szCs w:val="20"/>
        </w:rPr>
      </w:pPr>
      <w:r w:rsidRPr="00F145B8">
        <w:rPr>
          <w:rFonts w:ascii="Tahoma" w:hAnsi="Tahoma" w:cs="Tahoma"/>
          <w:sz w:val="20"/>
          <w:szCs w:val="20"/>
        </w:rPr>
        <w:lastRenderedPageBreak/>
        <w:t xml:space="preserve">A l’appui du rapport de la CLECT approuvé par les conseils municipaux, le Conseil Communautaire pourra alors modifier l’attribution de compensation de la commune concernée. </w:t>
      </w:r>
    </w:p>
    <w:p w14:paraId="05C0C6F2" w14:textId="77777777" w:rsidR="00F145B8" w:rsidRPr="00F145B8" w:rsidRDefault="00F145B8" w:rsidP="00F145B8">
      <w:pPr>
        <w:jc w:val="both"/>
        <w:rPr>
          <w:rFonts w:ascii="Tahoma" w:hAnsi="Tahoma" w:cs="Tahoma"/>
          <w:sz w:val="20"/>
          <w:szCs w:val="20"/>
        </w:rPr>
      </w:pPr>
    </w:p>
    <w:p w14:paraId="52079444" w14:textId="0B4B615E" w:rsidR="00F145B8" w:rsidRPr="00B35FAF" w:rsidRDefault="00F145B8" w:rsidP="00B35FAF">
      <w:pPr>
        <w:jc w:val="both"/>
        <w:rPr>
          <w:rFonts w:ascii="Tahoma" w:hAnsi="Tahoma" w:cs="Tahoma"/>
          <w:b/>
          <w:sz w:val="20"/>
          <w:szCs w:val="20"/>
        </w:rPr>
      </w:pPr>
      <w:r w:rsidRPr="00B35FAF">
        <w:rPr>
          <w:rFonts w:ascii="Tahoma" w:hAnsi="Tahoma" w:cs="Tahoma"/>
          <w:b/>
          <w:sz w:val="20"/>
          <w:szCs w:val="20"/>
        </w:rPr>
        <w:t xml:space="preserve">Après examen de ce </w:t>
      </w:r>
      <w:r w:rsidR="00B35FAF" w:rsidRPr="00B35FAF">
        <w:rPr>
          <w:rFonts w:ascii="Tahoma" w:hAnsi="Tahoma" w:cs="Tahoma"/>
          <w:b/>
          <w:sz w:val="20"/>
          <w:szCs w:val="20"/>
        </w:rPr>
        <w:t xml:space="preserve">dossier, par 10 voix pour et 5 abstentions, le conseil municipal approuve </w:t>
      </w:r>
      <w:r w:rsidRPr="00B35FAF">
        <w:rPr>
          <w:rFonts w:ascii="Tahoma" w:hAnsi="Tahoma" w:cs="Tahoma"/>
          <w:b/>
          <w:sz w:val="20"/>
          <w:szCs w:val="20"/>
        </w:rPr>
        <w:t>le rapport de CLECT du 15 décembre 2023.</w:t>
      </w:r>
    </w:p>
    <w:p w14:paraId="37E716AC" w14:textId="375DA6CB" w:rsidR="00CD5421" w:rsidRDefault="00CD5421" w:rsidP="008D533D">
      <w:pPr>
        <w:jc w:val="both"/>
        <w:rPr>
          <w:rFonts w:ascii="Tahoma" w:hAnsi="Tahoma" w:cs="Tahoma"/>
          <w:b/>
          <w:caps/>
          <w:color w:val="00B0F0"/>
          <w:sz w:val="22"/>
          <w:szCs w:val="22"/>
          <w:u w:val="single"/>
        </w:rPr>
      </w:pPr>
    </w:p>
    <w:p w14:paraId="087F4814" w14:textId="77777777" w:rsidR="00B13035" w:rsidRDefault="00B13035" w:rsidP="008D533D">
      <w:pPr>
        <w:jc w:val="both"/>
        <w:rPr>
          <w:rFonts w:ascii="Tahoma" w:hAnsi="Tahoma" w:cs="Tahoma"/>
          <w:b/>
          <w:caps/>
          <w:color w:val="00B0F0"/>
          <w:sz w:val="22"/>
          <w:szCs w:val="22"/>
          <w:u w:val="single"/>
        </w:rPr>
      </w:pPr>
    </w:p>
    <w:p w14:paraId="1ED47936" w14:textId="51641B7C" w:rsidR="00CD5421" w:rsidRDefault="00151D77" w:rsidP="008D533D">
      <w:pPr>
        <w:jc w:val="both"/>
        <w:rPr>
          <w:rFonts w:ascii="Tahoma" w:hAnsi="Tahoma" w:cs="Tahoma"/>
          <w:b/>
          <w:caps/>
          <w:color w:val="00B0F0"/>
          <w:sz w:val="22"/>
          <w:szCs w:val="22"/>
          <w:u w:val="single"/>
        </w:rPr>
      </w:pPr>
      <w:r>
        <w:rPr>
          <w:rFonts w:ascii="Tahoma" w:hAnsi="Tahoma" w:cs="Tahoma"/>
          <w:b/>
          <w:caps/>
          <w:color w:val="00B0F0"/>
          <w:sz w:val="22"/>
          <w:szCs w:val="22"/>
          <w:u w:val="single"/>
        </w:rPr>
        <w:t>2024-03</w:t>
      </w:r>
      <w:r w:rsidR="00B35FAF">
        <w:rPr>
          <w:rFonts w:ascii="Tahoma" w:hAnsi="Tahoma" w:cs="Tahoma"/>
          <w:b/>
          <w:caps/>
          <w:color w:val="00B0F0"/>
          <w:sz w:val="22"/>
          <w:szCs w:val="22"/>
          <w:u w:val="single"/>
        </w:rPr>
        <w:t xml:space="preserve"> – AUTRES DOMAINES DE COMPETENCES</w:t>
      </w:r>
    </w:p>
    <w:p w14:paraId="35655278" w14:textId="3C51084A" w:rsidR="00151D77" w:rsidRDefault="00092C76" w:rsidP="008D533D">
      <w:pPr>
        <w:jc w:val="both"/>
        <w:rPr>
          <w:rFonts w:ascii="Tahoma" w:hAnsi="Tahoma" w:cs="Tahoma"/>
          <w:b/>
          <w:caps/>
          <w:color w:val="00B0F0"/>
          <w:sz w:val="22"/>
          <w:szCs w:val="22"/>
          <w:u w:val="single"/>
        </w:rPr>
      </w:pPr>
      <w:r>
        <w:rPr>
          <w:rFonts w:ascii="Tahoma" w:hAnsi="Tahoma" w:cs="Tahoma"/>
          <w:b/>
          <w:caps/>
          <w:color w:val="00B0F0"/>
          <w:sz w:val="22"/>
          <w:szCs w:val="22"/>
          <w:u w:val="single"/>
        </w:rPr>
        <w:t>convention de partenariat avec le CPA de lathus</w:t>
      </w:r>
    </w:p>
    <w:p w14:paraId="477477B8" w14:textId="5927AADD" w:rsidR="00AE270D" w:rsidRDefault="00AE270D" w:rsidP="008D533D">
      <w:pPr>
        <w:jc w:val="both"/>
        <w:rPr>
          <w:rFonts w:ascii="Tahoma" w:hAnsi="Tahoma" w:cs="Tahoma"/>
          <w:sz w:val="20"/>
          <w:szCs w:val="20"/>
        </w:rPr>
      </w:pPr>
    </w:p>
    <w:p w14:paraId="2C79FAD0" w14:textId="748F0211" w:rsidR="000374AF" w:rsidRDefault="00534BFB" w:rsidP="000374AF">
      <w:pPr>
        <w:jc w:val="both"/>
        <w:rPr>
          <w:rFonts w:ascii="Tahoma" w:hAnsi="Tahoma" w:cs="Tahoma"/>
          <w:sz w:val="20"/>
          <w:szCs w:val="20"/>
        </w:rPr>
      </w:pPr>
      <w:r w:rsidRPr="00534BFB">
        <w:rPr>
          <w:rFonts w:ascii="Tahoma" w:hAnsi="Tahoma" w:cs="Tahoma"/>
          <w:sz w:val="20"/>
          <w:szCs w:val="20"/>
        </w:rPr>
        <w:t xml:space="preserve">Le CPA de LATHUS propose des camps pour les enfants et adolescents de 6 à 17 ans. Ces vacances sont un réel cout pour les familles. Pour bénéficier de réductions possibles, le CPA informe les communes qu’elles peuvent participer </w:t>
      </w:r>
      <w:r>
        <w:rPr>
          <w:rFonts w:ascii="Tahoma" w:hAnsi="Tahoma" w:cs="Tahoma"/>
          <w:sz w:val="20"/>
          <w:szCs w:val="20"/>
        </w:rPr>
        <w:t xml:space="preserve">à la </w:t>
      </w:r>
      <w:r w:rsidR="00FA7A5A">
        <w:rPr>
          <w:rFonts w:ascii="Tahoma" w:hAnsi="Tahoma" w:cs="Tahoma"/>
          <w:sz w:val="20"/>
          <w:szCs w:val="20"/>
        </w:rPr>
        <w:t>baisse</w:t>
      </w:r>
      <w:r>
        <w:rPr>
          <w:rFonts w:ascii="Tahoma" w:hAnsi="Tahoma" w:cs="Tahoma"/>
          <w:sz w:val="20"/>
          <w:szCs w:val="20"/>
        </w:rPr>
        <w:t xml:space="preserve"> du cout du séjour de deux </w:t>
      </w:r>
      <w:r w:rsidR="00FA7A5A">
        <w:rPr>
          <w:rFonts w:ascii="Tahoma" w:hAnsi="Tahoma" w:cs="Tahoma"/>
          <w:sz w:val="20"/>
          <w:szCs w:val="20"/>
        </w:rPr>
        <w:t>façons</w:t>
      </w:r>
      <w:r>
        <w:rPr>
          <w:rFonts w:ascii="Tahoma" w:hAnsi="Tahoma" w:cs="Tahoma"/>
          <w:sz w:val="20"/>
          <w:szCs w:val="20"/>
        </w:rPr>
        <w:t xml:space="preserve"> en :</w:t>
      </w:r>
    </w:p>
    <w:p w14:paraId="334DC47F" w14:textId="4978068A" w:rsidR="00534BFB" w:rsidRDefault="00534BFB" w:rsidP="000374AF">
      <w:pPr>
        <w:jc w:val="both"/>
        <w:rPr>
          <w:rFonts w:ascii="Tahoma" w:hAnsi="Tahoma" w:cs="Tahoma"/>
          <w:sz w:val="20"/>
          <w:szCs w:val="20"/>
        </w:rPr>
      </w:pPr>
    </w:p>
    <w:p w14:paraId="1C9FC423" w14:textId="3808A630" w:rsidR="00534BFB" w:rsidRPr="000A38BE" w:rsidRDefault="00534BFB" w:rsidP="00D55F62">
      <w:pPr>
        <w:pStyle w:val="Paragraphedeliste"/>
        <w:numPr>
          <w:ilvl w:val="0"/>
          <w:numId w:val="3"/>
        </w:numPr>
        <w:jc w:val="both"/>
        <w:rPr>
          <w:rFonts w:ascii="Tahoma" w:hAnsi="Tahoma" w:cs="Tahoma"/>
          <w:sz w:val="20"/>
          <w:szCs w:val="20"/>
        </w:rPr>
      </w:pPr>
      <w:r w:rsidRPr="000A38BE">
        <w:rPr>
          <w:rFonts w:ascii="Tahoma" w:hAnsi="Tahoma" w:cs="Tahoma"/>
          <w:sz w:val="20"/>
          <w:szCs w:val="20"/>
        </w:rPr>
        <w:t>Devenant partenaire du CPA de LATHUS, en signant une convention</w:t>
      </w:r>
      <w:r w:rsidR="00FA7A5A" w:rsidRPr="000A38BE">
        <w:rPr>
          <w:rFonts w:ascii="Tahoma" w:hAnsi="Tahoma" w:cs="Tahoma"/>
          <w:sz w:val="20"/>
          <w:szCs w:val="20"/>
        </w:rPr>
        <w:t> « Partenaires</w:t>
      </w:r>
      <w:r w:rsidRPr="000A38BE">
        <w:rPr>
          <w:rFonts w:ascii="Tahoma" w:hAnsi="Tahoma" w:cs="Tahoma"/>
          <w:sz w:val="20"/>
          <w:szCs w:val="20"/>
        </w:rPr>
        <w:t xml:space="preserve"> du département de la Vienne ». En contrepartie, la commune s’engage à distribuer ou à insérer dans le bulletin municipal ou sur le site internet </w:t>
      </w:r>
      <w:r w:rsidR="00FA7A5A" w:rsidRPr="000A38BE">
        <w:rPr>
          <w:rFonts w:ascii="Tahoma" w:hAnsi="Tahoma" w:cs="Tahoma"/>
          <w:sz w:val="20"/>
          <w:szCs w:val="20"/>
        </w:rPr>
        <w:t>le dépliant des camps d’été</w:t>
      </w:r>
      <w:r w:rsidR="000A38BE">
        <w:rPr>
          <w:rFonts w:ascii="Tahoma" w:hAnsi="Tahoma" w:cs="Tahoma"/>
          <w:sz w:val="20"/>
          <w:szCs w:val="20"/>
        </w:rPr>
        <w:t xml:space="preserve"> ; </w:t>
      </w:r>
    </w:p>
    <w:p w14:paraId="0ED6B97F" w14:textId="5E96ED50" w:rsidR="00FA7A5A" w:rsidRDefault="00FA7A5A" w:rsidP="000374AF">
      <w:pPr>
        <w:jc w:val="both"/>
        <w:rPr>
          <w:rFonts w:ascii="Tahoma" w:hAnsi="Tahoma" w:cs="Tahoma"/>
          <w:sz w:val="20"/>
          <w:szCs w:val="20"/>
        </w:rPr>
      </w:pPr>
    </w:p>
    <w:p w14:paraId="5F1B0E65" w14:textId="2B6EEAD5" w:rsidR="00FA7A5A" w:rsidRDefault="00FA7A5A" w:rsidP="00D55F62">
      <w:pPr>
        <w:pStyle w:val="Paragraphedeliste"/>
        <w:numPr>
          <w:ilvl w:val="0"/>
          <w:numId w:val="3"/>
        </w:numPr>
        <w:jc w:val="both"/>
        <w:rPr>
          <w:rFonts w:ascii="Tahoma" w:hAnsi="Tahoma" w:cs="Tahoma"/>
          <w:sz w:val="20"/>
          <w:szCs w:val="20"/>
        </w:rPr>
      </w:pPr>
      <w:r w:rsidRPr="000A38BE">
        <w:rPr>
          <w:rFonts w:ascii="Tahoma" w:hAnsi="Tahoma" w:cs="Tahoma"/>
          <w:sz w:val="20"/>
          <w:szCs w:val="20"/>
        </w:rPr>
        <w:t>Faisant bénéficier les familles de bons</w:t>
      </w:r>
      <w:r w:rsidR="007C6291">
        <w:rPr>
          <w:rFonts w:ascii="Tahoma" w:hAnsi="Tahoma" w:cs="Tahoma"/>
          <w:sz w:val="20"/>
          <w:szCs w:val="20"/>
        </w:rPr>
        <w:t>-</w:t>
      </w:r>
      <w:r w:rsidRPr="000A38BE">
        <w:rPr>
          <w:rFonts w:ascii="Tahoma" w:hAnsi="Tahoma" w:cs="Tahoma"/>
          <w:sz w:val="20"/>
          <w:szCs w:val="20"/>
        </w:rPr>
        <w:t>vacances d’un montant au choix</w:t>
      </w:r>
      <w:r w:rsidR="000A38BE">
        <w:rPr>
          <w:rFonts w:ascii="Tahoma" w:hAnsi="Tahoma" w:cs="Tahoma"/>
          <w:sz w:val="20"/>
          <w:szCs w:val="20"/>
        </w:rPr>
        <w:t>,</w:t>
      </w:r>
      <w:r w:rsidRPr="000A38BE">
        <w:rPr>
          <w:rFonts w:ascii="Tahoma" w:hAnsi="Tahoma" w:cs="Tahoma"/>
          <w:sz w:val="20"/>
          <w:szCs w:val="20"/>
        </w:rPr>
        <w:t xml:space="preserve"> qui inscriront leurs enfants aux camps d’été.</w:t>
      </w:r>
    </w:p>
    <w:p w14:paraId="62034D2C" w14:textId="77777777" w:rsidR="000A38BE" w:rsidRPr="000A38BE" w:rsidRDefault="000A38BE" w:rsidP="000A38BE">
      <w:pPr>
        <w:pStyle w:val="Paragraphedeliste"/>
        <w:rPr>
          <w:rFonts w:ascii="Tahoma" w:hAnsi="Tahoma" w:cs="Tahoma"/>
          <w:sz w:val="20"/>
          <w:szCs w:val="20"/>
        </w:rPr>
      </w:pPr>
    </w:p>
    <w:p w14:paraId="243D62C8" w14:textId="2B186C78" w:rsidR="000A38BE" w:rsidRDefault="000A38BE" w:rsidP="000A38BE">
      <w:pPr>
        <w:jc w:val="both"/>
        <w:rPr>
          <w:rFonts w:ascii="Tahoma" w:hAnsi="Tahoma" w:cs="Tahoma"/>
          <w:sz w:val="20"/>
          <w:szCs w:val="20"/>
        </w:rPr>
      </w:pPr>
      <w:r>
        <w:rPr>
          <w:rFonts w:ascii="Tahoma" w:hAnsi="Tahoma" w:cs="Tahoma"/>
          <w:sz w:val="20"/>
          <w:szCs w:val="20"/>
        </w:rPr>
        <w:t>La commune avait retenu le principe de la convention depuis 2021.</w:t>
      </w:r>
    </w:p>
    <w:p w14:paraId="630611F5" w14:textId="7AEBC016" w:rsidR="000A38BE" w:rsidRDefault="000A38BE" w:rsidP="000A38BE">
      <w:pPr>
        <w:jc w:val="both"/>
        <w:rPr>
          <w:rFonts w:ascii="Tahoma" w:hAnsi="Tahoma" w:cs="Tahoma"/>
          <w:sz w:val="20"/>
          <w:szCs w:val="20"/>
        </w:rPr>
      </w:pPr>
    </w:p>
    <w:p w14:paraId="41351543" w14:textId="6D8E4663" w:rsidR="000A38BE" w:rsidRPr="00B35FAF" w:rsidRDefault="00B35FAF" w:rsidP="000A38BE">
      <w:pPr>
        <w:jc w:val="both"/>
        <w:rPr>
          <w:rFonts w:ascii="Tahoma" w:hAnsi="Tahoma" w:cs="Tahoma"/>
          <w:b/>
          <w:sz w:val="20"/>
          <w:szCs w:val="20"/>
        </w:rPr>
      </w:pPr>
      <w:r w:rsidRPr="00B35FAF">
        <w:rPr>
          <w:rFonts w:ascii="Tahoma" w:hAnsi="Tahoma" w:cs="Tahoma"/>
          <w:b/>
          <w:sz w:val="20"/>
          <w:szCs w:val="20"/>
        </w:rPr>
        <w:t xml:space="preserve">A L’unanimité, le conseil municipal décide de signer avec le CPA la convention de partenariat et d’assurer la diffusion </w:t>
      </w:r>
      <w:r>
        <w:rPr>
          <w:rFonts w:ascii="Tahoma" w:hAnsi="Tahoma" w:cs="Tahoma"/>
          <w:b/>
          <w:sz w:val="20"/>
          <w:szCs w:val="20"/>
        </w:rPr>
        <w:t xml:space="preserve">de </w:t>
      </w:r>
      <w:r w:rsidRPr="00B35FAF">
        <w:rPr>
          <w:rFonts w:ascii="Tahoma" w:hAnsi="Tahoma" w:cs="Tahoma"/>
          <w:b/>
          <w:sz w:val="20"/>
          <w:szCs w:val="20"/>
        </w:rPr>
        <w:t xml:space="preserve">l’information sur le site internet </w:t>
      </w:r>
      <w:r w:rsidR="007C6291">
        <w:rPr>
          <w:rFonts w:ascii="Tahoma" w:hAnsi="Tahoma" w:cs="Tahoma"/>
          <w:b/>
          <w:sz w:val="20"/>
          <w:szCs w:val="20"/>
        </w:rPr>
        <w:t xml:space="preserve">et le bulletin municipal </w:t>
      </w:r>
      <w:r w:rsidRPr="00B35FAF">
        <w:rPr>
          <w:rFonts w:ascii="Tahoma" w:hAnsi="Tahoma" w:cs="Tahoma"/>
          <w:b/>
          <w:sz w:val="20"/>
          <w:szCs w:val="20"/>
        </w:rPr>
        <w:t>de la commune</w:t>
      </w:r>
      <w:r w:rsidR="007C6291">
        <w:rPr>
          <w:rFonts w:ascii="Tahoma" w:hAnsi="Tahoma" w:cs="Tahoma"/>
          <w:b/>
          <w:sz w:val="20"/>
          <w:szCs w:val="20"/>
        </w:rPr>
        <w:t>. La convention sera signée pour une validité jusqu’en 2026.</w:t>
      </w:r>
    </w:p>
    <w:p w14:paraId="30ED69EA" w14:textId="1F04F39A" w:rsidR="00700D34" w:rsidRPr="00B35FAF" w:rsidRDefault="00700D34" w:rsidP="000A38BE">
      <w:pPr>
        <w:jc w:val="both"/>
        <w:rPr>
          <w:rFonts w:ascii="Tahoma" w:hAnsi="Tahoma" w:cs="Tahoma"/>
          <w:b/>
          <w:sz w:val="20"/>
          <w:szCs w:val="20"/>
        </w:rPr>
      </w:pPr>
    </w:p>
    <w:p w14:paraId="1C021A43" w14:textId="17B6427A" w:rsidR="00700D34" w:rsidRDefault="00700D34" w:rsidP="000A38BE">
      <w:pPr>
        <w:jc w:val="both"/>
        <w:rPr>
          <w:rFonts w:ascii="Tahoma" w:hAnsi="Tahoma" w:cs="Tahoma"/>
          <w:b/>
          <w:i/>
          <w:sz w:val="20"/>
          <w:szCs w:val="20"/>
        </w:rPr>
      </w:pPr>
    </w:p>
    <w:p w14:paraId="193CD520" w14:textId="4F516F5B" w:rsidR="00B67D04" w:rsidRDefault="00B67D04" w:rsidP="00B67D04">
      <w:pPr>
        <w:jc w:val="both"/>
        <w:rPr>
          <w:rFonts w:ascii="Tahoma" w:hAnsi="Tahoma" w:cs="Tahoma"/>
          <w:b/>
          <w:color w:val="00B0F0"/>
          <w:sz w:val="22"/>
          <w:szCs w:val="22"/>
          <w:u w:val="single"/>
        </w:rPr>
      </w:pPr>
      <w:bookmarkStart w:id="3" w:name="_Hlk158975008"/>
      <w:r w:rsidRPr="007E2985">
        <w:rPr>
          <w:rFonts w:ascii="Tahoma" w:hAnsi="Tahoma" w:cs="Tahoma"/>
          <w:b/>
          <w:color w:val="00B0F0"/>
          <w:sz w:val="22"/>
          <w:szCs w:val="22"/>
          <w:u w:val="single"/>
        </w:rPr>
        <w:t>202</w:t>
      </w:r>
      <w:r>
        <w:rPr>
          <w:rFonts w:ascii="Tahoma" w:hAnsi="Tahoma" w:cs="Tahoma"/>
          <w:b/>
          <w:color w:val="00B0F0"/>
          <w:sz w:val="22"/>
          <w:szCs w:val="22"/>
          <w:u w:val="single"/>
        </w:rPr>
        <w:t>4</w:t>
      </w:r>
      <w:r w:rsidRPr="007E2985">
        <w:rPr>
          <w:rFonts w:ascii="Tahoma" w:hAnsi="Tahoma" w:cs="Tahoma"/>
          <w:b/>
          <w:color w:val="00B0F0"/>
          <w:sz w:val="22"/>
          <w:szCs w:val="22"/>
          <w:u w:val="single"/>
        </w:rPr>
        <w:t>-</w:t>
      </w:r>
      <w:r>
        <w:rPr>
          <w:rFonts w:ascii="Tahoma" w:hAnsi="Tahoma" w:cs="Tahoma"/>
          <w:b/>
          <w:color w:val="00B0F0"/>
          <w:sz w:val="22"/>
          <w:szCs w:val="22"/>
          <w:u w:val="single"/>
        </w:rPr>
        <w:t>04</w:t>
      </w:r>
      <w:r w:rsidRPr="007E2985">
        <w:rPr>
          <w:rFonts w:ascii="Tahoma" w:hAnsi="Tahoma" w:cs="Tahoma"/>
          <w:b/>
          <w:color w:val="00B0F0"/>
          <w:sz w:val="22"/>
          <w:szCs w:val="22"/>
          <w:u w:val="single"/>
        </w:rPr>
        <w:t xml:space="preserve">– </w:t>
      </w:r>
      <w:r w:rsidR="0097322E">
        <w:rPr>
          <w:rFonts w:ascii="Tahoma" w:hAnsi="Tahoma" w:cs="Tahoma"/>
          <w:b/>
          <w:color w:val="00B0F0"/>
          <w:sz w:val="22"/>
          <w:szCs w:val="22"/>
          <w:u w:val="single"/>
        </w:rPr>
        <w:t>FINANCES LOCALES</w:t>
      </w:r>
    </w:p>
    <w:p w14:paraId="0D90D8BF" w14:textId="595A9555" w:rsidR="00B67D04" w:rsidRDefault="00B67D04" w:rsidP="00B67D04">
      <w:pPr>
        <w:jc w:val="both"/>
        <w:rPr>
          <w:rFonts w:ascii="Tahoma" w:hAnsi="Tahoma" w:cs="Tahoma"/>
          <w:b/>
          <w:color w:val="00B0F0"/>
          <w:sz w:val="22"/>
          <w:szCs w:val="22"/>
          <w:u w:val="single"/>
        </w:rPr>
      </w:pPr>
      <w:r>
        <w:rPr>
          <w:rFonts w:ascii="Tahoma" w:hAnsi="Tahoma" w:cs="Tahoma"/>
          <w:b/>
          <w:color w:val="00B0F0"/>
          <w:sz w:val="22"/>
          <w:szCs w:val="22"/>
          <w:u w:val="single"/>
        </w:rPr>
        <w:t>DEMANDE DE LOCATION DE LA SALLE DES FETES</w:t>
      </w:r>
    </w:p>
    <w:bookmarkEnd w:id="3"/>
    <w:p w14:paraId="031FC50F" w14:textId="74D7887E" w:rsidR="00B67D04" w:rsidRDefault="00B67D04" w:rsidP="00B67D04">
      <w:pPr>
        <w:jc w:val="both"/>
        <w:rPr>
          <w:rFonts w:ascii="Tahoma" w:hAnsi="Tahoma" w:cs="Tahoma"/>
          <w:b/>
          <w:color w:val="00B0F0"/>
          <w:sz w:val="22"/>
          <w:szCs w:val="22"/>
          <w:u w:val="single"/>
        </w:rPr>
      </w:pPr>
    </w:p>
    <w:p w14:paraId="025A6E23" w14:textId="155FF2DF" w:rsidR="00B67D04" w:rsidRDefault="00B67D04" w:rsidP="00B67D04">
      <w:pPr>
        <w:jc w:val="both"/>
        <w:rPr>
          <w:rFonts w:ascii="Tahoma" w:hAnsi="Tahoma" w:cs="Tahoma"/>
          <w:sz w:val="20"/>
          <w:szCs w:val="20"/>
        </w:rPr>
      </w:pPr>
      <w:r w:rsidRPr="00B67D04">
        <w:rPr>
          <w:rFonts w:ascii="Tahoma" w:hAnsi="Tahoma" w:cs="Tahoma"/>
          <w:sz w:val="20"/>
          <w:szCs w:val="20"/>
        </w:rPr>
        <w:t>Un habitant de la commune souhaite réserver la salle des fêtes pour l’offrir à un membre de sa famille</w:t>
      </w:r>
      <w:r>
        <w:rPr>
          <w:rFonts w:ascii="Tahoma" w:hAnsi="Tahoma" w:cs="Tahoma"/>
          <w:sz w:val="20"/>
          <w:szCs w:val="20"/>
        </w:rPr>
        <w:t>, extérieur à Jardres</w:t>
      </w:r>
      <w:r w:rsidRPr="00B67D04">
        <w:rPr>
          <w:rFonts w:ascii="Tahoma" w:hAnsi="Tahoma" w:cs="Tahoma"/>
          <w:sz w:val="20"/>
          <w:szCs w:val="20"/>
        </w:rPr>
        <w:t>.</w:t>
      </w:r>
      <w:r w:rsidR="007C6291">
        <w:rPr>
          <w:rFonts w:ascii="Tahoma" w:hAnsi="Tahoma" w:cs="Tahoma"/>
          <w:sz w:val="20"/>
          <w:szCs w:val="20"/>
        </w:rPr>
        <w:t xml:space="preserve"> </w:t>
      </w:r>
      <w:r w:rsidRPr="00B67D04">
        <w:rPr>
          <w:rFonts w:ascii="Tahoma" w:hAnsi="Tahoma" w:cs="Tahoma"/>
          <w:sz w:val="20"/>
          <w:szCs w:val="20"/>
        </w:rPr>
        <w:t xml:space="preserve">Il demande à bénéficier du tarif </w:t>
      </w:r>
      <w:r>
        <w:rPr>
          <w:rFonts w:ascii="Tahoma" w:hAnsi="Tahoma" w:cs="Tahoma"/>
          <w:sz w:val="20"/>
          <w:szCs w:val="20"/>
        </w:rPr>
        <w:t>« </w:t>
      </w:r>
      <w:r w:rsidRPr="00B67D04">
        <w:rPr>
          <w:rFonts w:ascii="Tahoma" w:hAnsi="Tahoma" w:cs="Tahoma"/>
          <w:sz w:val="20"/>
          <w:szCs w:val="20"/>
        </w:rPr>
        <w:t>commune</w:t>
      </w:r>
      <w:r>
        <w:rPr>
          <w:rFonts w:ascii="Tahoma" w:hAnsi="Tahoma" w:cs="Tahoma"/>
          <w:sz w:val="20"/>
          <w:szCs w:val="20"/>
        </w:rPr>
        <w:t> »</w:t>
      </w:r>
      <w:r w:rsidR="007C6291">
        <w:rPr>
          <w:rFonts w:ascii="Tahoma" w:hAnsi="Tahoma" w:cs="Tahoma"/>
          <w:sz w:val="20"/>
          <w:szCs w:val="20"/>
        </w:rPr>
        <w:t xml:space="preserve"> pour cette location</w:t>
      </w:r>
      <w:r w:rsidRPr="00B67D04">
        <w:rPr>
          <w:rFonts w:ascii="Tahoma" w:hAnsi="Tahoma" w:cs="Tahoma"/>
          <w:sz w:val="20"/>
          <w:szCs w:val="20"/>
        </w:rPr>
        <w:t>.</w:t>
      </w:r>
    </w:p>
    <w:p w14:paraId="5BD0348A" w14:textId="4C9320D1" w:rsidR="007C6291" w:rsidRDefault="007C6291" w:rsidP="00B67D04">
      <w:pPr>
        <w:jc w:val="both"/>
        <w:rPr>
          <w:rFonts w:ascii="Tahoma" w:hAnsi="Tahoma" w:cs="Tahoma"/>
          <w:sz w:val="20"/>
          <w:szCs w:val="20"/>
        </w:rPr>
      </w:pPr>
    </w:p>
    <w:p w14:paraId="435EBCEE" w14:textId="73ED3066" w:rsidR="007C6291" w:rsidRPr="00B67D04" w:rsidRDefault="007C6291" w:rsidP="00B67D04">
      <w:pPr>
        <w:jc w:val="both"/>
        <w:rPr>
          <w:rFonts w:ascii="Tahoma" w:hAnsi="Tahoma" w:cs="Tahoma"/>
          <w:sz w:val="20"/>
          <w:szCs w:val="20"/>
        </w:rPr>
      </w:pPr>
      <w:r>
        <w:rPr>
          <w:rFonts w:ascii="Tahoma" w:hAnsi="Tahoma" w:cs="Tahoma"/>
          <w:sz w:val="20"/>
          <w:szCs w:val="20"/>
        </w:rPr>
        <w:t xml:space="preserve">Le conseil municipal a institué un barème et un règlement pour la location de la salle de fêtes et ne peut délibérer pour définir un tarif différent. </w:t>
      </w:r>
    </w:p>
    <w:p w14:paraId="4883481E" w14:textId="14A257A1" w:rsidR="00B67D04" w:rsidRDefault="00B67D04" w:rsidP="00B67D04">
      <w:pPr>
        <w:jc w:val="both"/>
        <w:rPr>
          <w:rFonts w:ascii="Tahoma" w:hAnsi="Tahoma" w:cs="Tahoma"/>
          <w:sz w:val="20"/>
          <w:szCs w:val="20"/>
        </w:rPr>
      </w:pPr>
    </w:p>
    <w:p w14:paraId="33087AF4" w14:textId="199FB6D9" w:rsidR="00B67D04" w:rsidRPr="0097322E" w:rsidRDefault="0097322E" w:rsidP="00B67D04">
      <w:pPr>
        <w:jc w:val="both"/>
        <w:rPr>
          <w:rFonts w:ascii="Tahoma" w:hAnsi="Tahoma" w:cs="Tahoma"/>
          <w:b/>
          <w:sz w:val="20"/>
          <w:szCs w:val="20"/>
        </w:rPr>
      </w:pPr>
      <w:r w:rsidRPr="0097322E">
        <w:rPr>
          <w:rFonts w:ascii="Tahoma" w:hAnsi="Tahoma" w:cs="Tahoma"/>
          <w:b/>
          <w:sz w:val="20"/>
          <w:szCs w:val="20"/>
        </w:rPr>
        <w:t>Après délibération, par 12 voix contre et 3 abstentions, le conseil municipal demande que soit appliquer le tarif extérieur pour cette location.</w:t>
      </w:r>
    </w:p>
    <w:p w14:paraId="4CA39218" w14:textId="3A288CF8" w:rsidR="00B67D04" w:rsidRPr="0097322E" w:rsidRDefault="00B67D04" w:rsidP="00B67D04">
      <w:pPr>
        <w:jc w:val="both"/>
        <w:rPr>
          <w:rFonts w:ascii="Tahoma" w:hAnsi="Tahoma" w:cs="Tahoma"/>
          <w:b/>
          <w:sz w:val="20"/>
          <w:szCs w:val="20"/>
        </w:rPr>
      </w:pPr>
    </w:p>
    <w:p w14:paraId="40B4CF4D" w14:textId="73818234" w:rsidR="00B67D04" w:rsidRDefault="00B67D04" w:rsidP="00B67D04">
      <w:pPr>
        <w:jc w:val="both"/>
        <w:rPr>
          <w:rFonts w:ascii="Tahoma" w:hAnsi="Tahoma" w:cs="Tahoma"/>
          <w:b/>
          <w:i/>
          <w:sz w:val="20"/>
          <w:szCs w:val="20"/>
        </w:rPr>
      </w:pPr>
    </w:p>
    <w:p w14:paraId="517B8253" w14:textId="18C6A332" w:rsidR="00B67D04" w:rsidRDefault="00B67D04" w:rsidP="00B67D04">
      <w:pPr>
        <w:jc w:val="both"/>
        <w:rPr>
          <w:rFonts w:ascii="Tahoma" w:hAnsi="Tahoma" w:cs="Tahoma"/>
          <w:b/>
          <w:color w:val="00B0F0"/>
          <w:sz w:val="22"/>
          <w:szCs w:val="22"/>
          <w:u w:val="single"/>
        </w:rPr>
      </w:pPr>
      <w:r w:rsidRPr="007E2985">
        <w:rPr>
          <w:rFonts w:ascii="Tahoma" w:hAnsi="Tahoma" w:cs="Tahoma"/>
          <w:b/>
          <w:color w:val="00B0F0"/>
          <w:sz w:val="22"/>
          <w:szCs w:val="22"/>
          <w:u w:val="single"/>
        </w:rPr>
        <w:t>202</w:t>
      </w:r>
      <w:r>
        <w:rPr>
          <w:rFonts w:ascii="Tahoma" w:hAnsi="Tahoma" w:cs="Tahoma"/>
          <w:b/>
          <w:color w:val="00B0F0"/>
          <w:sz w:val="22"/>
          <w:szCs w:val="22"/>
          <w:u w:val="single"/>
        </w:rPr>
        <w:t>4</w:t>
      </w:r>
      <w:r w:rsidRPr="007E2985">
        <w:rPr>
          <w:rFonts w:ascii="Tahoma" w:hAnsi="Tahoma" w:cs="Tahoma"/>
          <w:b/>
          <w:color w:val="00B0F0"/>
          <w:sz w:val="22"/>
          <w:szCs w:val="22"/>
          <w:u w:val="single"/>
        </w:rPr>
        <w:t>-</w:t>
      </w:r>
      <w:r>
        <w:rPr>
          <w:rFonts w:ascii="Tahoma" w:hAnsi="Tahoma" w:cs="Tahoma"/>
          <w:b/>
          <w:color w:val="00B0F0"/>
          <w:sz w:val="22"/>
          <w:szCs w:val="22"/>
          <w:u w:val="single"/>
        </w:rPr>
        <w:t>05</w:t>
      </w:r>
      <w:r w:rsidRPr="007E2985">
        <w:rPr>
          <w:rFonts w:ascii="Tahoma" w:hAnsi="Tahoma" w:cs="Tahoma"/>
          <w:b/>
          <w:color w:val="00B0F0"/>
          <w:sz w:val="22"/>
          <w:szCs w:val="22"/>
          <w:u w:val="single"/>
        </w:rPr>
        <w:t>–</w:t>
      </w:r>
      <w:r w:rsidR="0097322E">
        <w:rPr>
          <w:rFonts w:ascii="Tahoma" w:hAnsi="Tahoma" w:cs="Tahoma"/>
          <w:b/>
          <w:color w:val="00B0F0"/>
          <w:sz w:val="22"/>
          <w:szCs w:val="22"/>
          <w:u w:val="single"/>
        </w:rPr>
        <w:t xml:space="preserve"> DOMAINE ET PATRIMOINE</w:t>
      </w:r>
      <w:r w:rsidRPr="007E2985">
        <w:rPr>
          <w:rFonts w:ascii="Tahoma" w:hAnsi="Tahoma" w:cs="Tahoma"/>
          <w:b/>
          <w:color w:val="00B0F0"/>
          <w:sz w:val="22"/>
          <w:szCs w:val="22"/>
          <w:u w:val="single"/>
        </w:rPr>
        <w:t xml:space="preserve"> </w:t>
      </w:r>
    </w:p>
    <w:p w14:paraId="0A438A84" w14:textId="1285661A" w:rsidR="00B67D04" w:rsidRDefault="00B67D04" w:rsidP="00B67D04">
      <w:pPr>
        <w:jc w:val="both"/>
        <w:rPr>
          <w:rFonts w:ascii="Tahoma" w:hAnsi="Tahoma" w:cs="Tahoma"/>
          <w:b/>
          <w:color w:val="00B0F0"/>
          <w:sz w:val="22"/>
          <w:szCs w:val="22"/>
          <w:u w:val="single"/>
        </w:rPr>
      </w:pPr>
      <w:r>
        <w:rPr>
          <w:rFonts w:ascii="Tahoma" w:hAnsi="Tahoma" w:cs="Tahoma"/>
          <w:b/>
          <w:color w:val="00B0F0"/>
          <w:sz w:val="22"/>
          <w:szCs w:val="22"/>
          <w:u w:val="single"/>
        </w:rPr>
        <w:t>ECHANGE DE PARCELLES PORTANT SUR LE CHEMIN RURAL DE MIGNE A SERVOUZE</w:t>
      </w:r>
    </w:p>
    <w:p w14:paraId="22AAB4DC" w14:textId="09E9255B" w:rsidR="003C18C9" w:rsidRDefault="003C18C9" w:rsidP="00B67D04">
      <w:pPr>
        <w:jc w:val="both"/>
        <w:rPr>
          <w:rFonts w:ascii="Tahoma" w:hAnsi="Tahoma" w:cs="Tahoma"/>
          <w:b/>
          <w:color w:val="00B0F0"/>
          <w:sz w:val="22"/>
          <w:szCs w:val="22"/>
          <w:u w:val="single"/>
        </w:rPr>
      </w:pPr>
    </w:p>
    <w:p w14:paraId="504AC7D5" w14:textId="7CBE451D" w:rsidR="003C18C9" w:rsidRDefault="003C18C9" w:rsidP="00B67D04">
      <w:pPr>
        <w:jc w:val="both"/>
        <w:rPr>
          <w:rFonts w:ascii="Tahoma" w:hAnsi="Tahoma" w:cs="Tahoma"/>
          <w:sz w:val="20"/>
          <w:szCs w:val="20"/>
        </w:rPr>
      </w:pPr>
      <w:r w:rsidRPr="003C18C9">
        <w:rPr>
          <w:rFonts w:ascii="Tahoma" w:hAnsi="Tahoma" w:cs="Tahoma"/>
          <w:sz w:val="20"/>
          <w:szCs w:val="20"/>
        </w:rPr>
        <w:t>Par délibération du 4 mai 2023, le conseil municipal avait donné son accord de principe et autoris</w:t>
      </w:r>
      <w:r w:rsidR="008A557A">
        <w:rPr>
          <w:rFonts w:ascii="Tahoma" w:hAnsi="Tahoma" w:cs="Tahoma"/>
          <w:sz w:val="20"/>
          <w:szCs w:val="20"/>
        </w:rPr>
        <w:t>é</w:t>
      </w:r>
      <w:r w:rsidRPr="003C18C9">
        <w:rPr>
          <w:rFonts w:ascii="Tahoma" w:hAnsi="Tahoma" w:cs="Tahoma"/>
          <w:sz w:val="20"/>
          <w:szCs w:val="20"/>
        </w:rPr>
        <w:t xml:space="preserve"> le bornage pour procéder à l’échange de parcelles</w:t>
      </w:r>
      <w:r>
        <w:rPr>
          <w:rFonts w:ascii="Tahoma" w:hAnsi="Tahoma" w:cs="Tahoma"/>
          <w:sz w:val="20"/>
          <w:szCs w:val="20"/>
        </w:rPr>
        <w:t xml:space="preserve"> en vu de déplacer partiellement le chemin rural de Migné à Servouze.</w:t>
      </w:r>
    </w:p>
    <w:p w14:paraId="6A7E0145" w14:textId="7F03988B" w:rsidR="003C18C9" w:rsidRDefault="003C18C9" w:rsidP="00B67D04">
      <w:pPr>
        <w:jc w:val="both"/>
        <w:rPr>
          <w:rFonts w:ascii="Tahoma" w:hAnsi="Tahoma" w:cs="Tahoma"/>
          <w:sz w:val="20"/>
          <w:szCs w:val="20"/>
        </w:rPr>
      </w:pPr>
    </w:p>
    <w:p w14:paraId="48001397" w14:textId="102A5CA9" w:rsidR="003C18C9" w:rsidRDefault="003C18C9" w:rsidP="00B67D04">
      <w:pPr>
        <w:jc w:val="both"/>
        <w:rPr>
          <w:rFonts w:ascii="Tahoma" w:hAnsi="Tahoma" w:cs="Tahoma"/>
          <w:sz w:val="20"/>
          <w:szCs w:val="20"/>
        </w:rPr>
      </w:pPr>
      <w:r>
        <w:rPr>
          <w:rFonts w:ascii="Tahoma" w:hAnsi="Tahoma" w:cs="Tahoma"/>
          <w:sz w:val="20"/>
          <w:szCs w:val="20"/>
        </w:rPr>
        <w:t xml:space="preserve">Le bornage réalisé </w:t>
      </w:r>
      <w:r w:rsidR="004205EA">
        <w:rPr>
          <w:rFonts w:ascii="Tahoma" w:hAnsi="Tahoma" w:cs="Tahoma"/>
          <w:sz w:val="20"/>
          <w:szCs w:val="20"/>
        </w:rPr>
        <w:t xml:space="preserve">garantissant la continuité du chemin </w:t>
      </w:r>
      <w:r w:rsidR="001D5302">
        <w:rPr>
          <w:rFonts w:ascii="Tahoma" w:hAnsi="Tahoma" w:cs="Tahoma"/>
          <w:sz w:val="20"/>
          <w:szCs w:val="20"/>
        </w:rPr>
        <w:t>est présenté à l’assemblée.</w:t>
      </w:r>
    </w:p>
    <w:p w14:paraId="4F0F9850" w14:textId="245306E3" w:rsidR="001D5302" w:rsidRDefault="001D5302" w:rsidP="00B67D04">
      <w:pPr>
        <w:jc w:val="both"/>
        <w:rPr>
          <w:rFonts w:ascii="Tahoma" w:hAnsi="Tahoma" w:cs="Tahoma"/>
          <w:sz w:val="20"/>
          <w:szCs w:val="20"/>
        </w:rPr>
      </w:pPr>
    </w:p>
    <w:p w14:paraId="203BF36E" w14:textId="62C31CDE" w:rsidR="001D5302" w:rsidRDefault="001D5302" w:rsidP="00B67D04">
      <w:pPr>
        <w:jc w:val="both"/>
        <w:rPr>
          <w:rFonts w:ascii="Tahoma" w:hAnsi="Tahoma" w:cs="Tahoma"/>
          <w:sz w:val="20"/>
          <w:szCs w:val="20"/>
        </w:rPr>
      </w:pPr>
      <w:r>
        <w:rPr>
          <w:rFonts w:ascii="Tahoma" w:hAnsi="Tahoma" w:cs="Tahoma"/>
          <w:sz w:val="20"/>
          <w:szCs w:val="20"/>
        </w:rPr>
        <w:t>L’emprise partielle de l’ancien chemin représente 8 ares 24 contre 9 ares 06 pour l’emprise du nouveau tracé du chemin.</w:t>
      </w:r>
    </w:p>
    <w:p w14:paraId="72376EFA" w14:textId="77777777" w:rsidR="004205EA" w:rsidRDefault="004205EA" w:rsidP="00B67D04">
      <w:pPr>
        <w:jc w:val="both"/>
        <w:rPr>
          <w:rFonts w:ascii="Tahoma" w:hAnsi="Tahoma" w:cs="Tahoma"/>
          <w:sz w:val="20"/>
          <w:szCs w:val="20"/>
        </w:rPr>
      </w:pPr>
    </w:p>
    <w:p w14:paraId="2B156982" w14:textId="594E2539" w:rsidR="001D5302" w:rsidRPr="004205EA" w:rsidRDefault="0097322E" w:rsidP="00B67D04">
      <w:pPr>
        <w:jc w:val="both"/>
        <w:rPr>
          <w:rFonts w:ascii="Tahoma" w:hAnsi="Tahoma" w:cs="Tahoma"/>
          <w:b/>
          <w:sz w:val="20"/>
          <w:szCs w:val="20"/>
        </w:rPr>
      </w:pPr>
      <w:r w:rsidRPr="004205EA">
        <w:rPr>
          <w:rFonts w:ascii="Tahoma" w:hAnsi="Tahoma" w:cs="Tahoma"/>
          <w:b/>
          <w:sz w:val="20"/>
          <w:szCs w:val="20"/>
        </w:rPr>
        <w:t xml:space="preserve">A l’unanimité, le conseil municipal donne son accord pour poursuivre </w:t>
      </w:r>
      <w:r w:rsidR="004205EA" w:rsidRPr="004205EA">
        <w:rPr>
          <w:rFonts w:ascii="Tahoma" w:hAnsi="Tahoma" w:cs="Tahoma"/>
          <w:b/>
          <w:sz w:val="20"/>
          <w:szCs w:val="20"/>
        </w:rPr>
        <w:t xml:space="preserve">la procédure. Un </w:t>
      </w:r>
      <w:r w:rsidRPr="004205EA">
        <w:rPr>
          <w:rFonts w:ascii="Tahoma" w:hAnsi="Tahoma" w:cs="Tahoma"/>
          <w:b/>
          <w:sz w:val="20"/>
          <w:szCs w:val="20"/>
        </w:rPr>
        <w:t xml:space="preserve">dossier </w:t>
      </w:r>
      <w:r w:rsidR="001330D5" w:rsidRPr="004205EA">
        <w:rPr>
          <w:rFonts w:ascii="Tahoma" w:hAnsi="Tahoma" w:cs="Tahoma"/>
          <w:b/>
          <w:sz w:val="20"/>
          <w:szCs w:val="20"/>
        </w:rPr>
        <w:t>d’information sera</w:t>
      </w:r>
      <w:r w:rsidR="00CB7737" w:rsidRPr="004205EA">
        <w:rPr>
          <w:rFonts w:ascii="Tahoma" w:hAnsi="Tahoma" w:cs="Tahoma"/>
          <w:b/>
          <w:sz w:val="20"/>
          <w:szCs w:val="20"/>
        </w:rPr>
        <w:t xml:space="preserve"> mis à disposition</w:t>
      </w:r>
      <w:r w:rsidR="004205EA">
        <w:rPr>
          <w:rFonts w:ascii="Tahoma" w:hAnsi="Tahoma" w:cs="Tahoma"/>
          <w:b/>
          <w:sz w:val="20"/>
          <w:szCs w:val="20"/>
        </w:rPr>
        <w:t xml:space="preserve"> du public,</w:t>
      </w:r>
      <w:r w:rsidR="00CB7737" w:rsidRPr="004205EA">
        <w:rPr>
          <w:rFonts w:ascii="Tahoma" w:hAnsi="Tahoma" w:cs="Tahoma"/>
          <w:b/>
          <w:sz w:val="20"/>
          <w:szCs w:val="20"/>
        </w:rPr>
        <w:t xml:space="preserve"> </w:t>
      </w:r>
      <w:r w:rsidR="001330D5" w:rsidRPr="004205EA">
        <w:rPr>
          <w:rFonts w:ascii="Tahoma" w:hAnsi="Tahoma" w:cs="Tahoma"/>
          <w:b/>
          <w:sz w:val="20"/>
          <w:szCs w:val="20"/>
        </w:rPr>
        <w:t>à la mairie</w:t>
      </w:r>
      <w:r w:rsidR="004205EA">
        <w:rPr>
          <w:rFonts w:ascii="Tahoma" w:hAnsi="Tahoma" w:cs="Tahoma"/>
          <w:b/>
          <w:sz w:val="20"/>
          <w:szCs w:val="20"/>
        </w:rPr>
        <w:t>,</w:t>
      </w:r>
      <w:r w:rsidR="00CB7737" w:rsidRPr="004205EA">
        <w:rPr>
          <w:rFonts w:ascii="Tahoma" w:hAnsi="Tahoma" w:cs="Tahoma"/>
          <w:b/>
          <w:sz w:val="20"/>
          <w:szCs w:val="20"/>
        </w:rPr>
        <w:t xml:space="preserve"> pendant un </w:t>
      </w:r>
      <w:r w:rsidR="001D5302" w:rsidRPr="004205EA">
        <w:rPr>
          <w:rFonts w:ascii="Tahoma" w:hAnsi="Tahoma" w:cs="Tahoma"/>
          <w:b/>
          <w:sz w:val="20"/>
          <w:szCs w:val="20"/>
        </w:rPr>
        <w:t>mois.</w:t>
      </w:r>
      <w:r w:rsidR="004205EA">
        <w:rPr>
          <w:rFonts w:ascii="Tahoma" w:hAnsi="Tahoma" w:cs="Tahoma"/>
          <w:b/>
          <w:sz w:val="20"/>
          <w:szCs w:val="20"/>
        </w:rPr>
        <w:t xml:space="preserve"> Un avis sera affiché en mairie et diffusé sur le site de la commune.</w:t>
      </w:r>
    </w:p>
    <w:p w14:paraId="4A6CFECC" w14:textId="5277C654" w:rsidR="00B67D04" w:rsidRPr="001D5302" w:rsidRDefault="00B67D04" w:rsidP="00B67D04">
      <w:pPr>
        <w:jc w:val="both"/>
        <w:rPr>
          <w:rFonts w:ascii="Tahoma" w:hAnsi="Tahoma" w:cs="Tahoma"/>
          <w:b/>
          <w:i/>
          <w:sz w:val="20"/>
          <w:szCs w:val="20"/>
        </w:rPr>
      </w:pPr>
    </w:p>
    <w:p w14:paraId="17291FAE" w14:textId="77777777" w:rsidR="00B67D04" w:rsidRPr="00B67D04" w:rsidRDefault="00B67D04" w:rsidP="00B67D04">
      <w:pPr>
        <w:jc w:val="both"/>
        <w:rPr>
          <w:rFonts w:ascii="Tahoma" w:hAnsi="Tahoma" w:cs="Tahoma"/>
          <w:sz w:val="20"/>
          <w:szCs w:val="20"/>
        </w:rPr>
      </w:pPr>
    </w:p>
    <w:p w14:paraId="015A3EF5" w14:textId="4D005E23" w:rsidR="007E2985" w:rsidRPr="007E2985" w:rsidRDefault="007E2985" w:rsidP="007E2985">
      <w:pPr>
        <w:jc w:val="both"/>
        <w:rPr>
          <w:rFonts w:ascii="Tahoma" w:hAnsi="Tahoma" w:cs="Tahoma"/>
          <w:b/>
          <w:color w:val="00B0F0"/>
          <w:sz w:val="22"/>
          <w:szCs w:val="22"/>
          <w:u w:val="single"/>
        </w:rPr>
      </w:pPr>
      <w:bookmarkStart w:id="4" w:name="_Hlk158973088"/>
      <w:r w:rsidRPr="007E2985">
        <w:rPr>
          <w:rFonts w:ascii="Tahoma" w:hAnsi="Tahoma" w:cs="Tahoma"/>
          <w:b/>
          <w:color w:val="00B0F0"/>
          <w:sz w:val="22"/>
          <w:szCs w:val="22"/>
          <w:u w:val="single"/>
        </w:rPr>
        <w:lastRenderedPageBreak/>
        <w:t>202</w:t>
      </w:r>
      <w:r>
        <w:rPr>
          <w:rFonts w:ascii="Tahoma" w:hAnsi="Tahoma" w:cs="Tahoma"/>
          <w:b/>
          <w:color w:val="00B0F0"/>
          <w:sz w:val="22"/>
          <w:szCs w:val="22"/>
          <w:u w:val="single"/>
        </w:rPr>
        <w:t>4</w:t>
      </w:r>
      <w:r w:rsidRPr="007E2985">
        <w:rPr>
          <w:rFonts w:ascii="Tahoma" w:hAnsi="Tahoma" w:cs="Tahoma"/>
          <w:b/>
          <w:color w:val="00B0F0"/>
          <w:sz w:val="22"/>
          <w:szCs w:val="22"/>
          <w:u w:val="single"/>
        </w:rPr>
        <w:t>-</w:t>
      </w:r>
      <w:r>
        <w:rPr>
          <w:rFonts w:ascii="Tahoma" w:hAnsi="Tahoma" w:cs="Tahoma"/>
          <w:b/>
          <w:color w:val="00B0F0"/>
          <w:sz w:val="22"/>
          <w:szCs w:val="22"/>
          <w:u w:val="single"/>
        </w:rPr>
        <w:t>0</w:t>
      </w:r>
      <w:r w:rsidR="00B67D04">
        <w:rPr>
          <w:rFonts w:ascii="Tahoma" w:hAnsi="Tahoma" w:cs="Tahoma"/>
          <w:b/>
          <w:color w:val="00B0F0"/>
          <w:sz w:val="22"/>
          <w:szCs w:val="22"/>
          <w:u w:val="single"/>
        </w:rPr>
        <w:t>6</w:t>
      </w:r>
      <w:r w:rsidRPr="007E2985">
        <w:rPr>
          <w:rFonts w:ascii="Tahoma" w:hAnsi="Tahoma" w:cs="Tahoma"/>
          <w:b/>
          <w:color w:val="00B0F0"/>
          <w:sz w:val="22"/>
          <w:szCs w:val="22"/>
          <w:u w:val="single"/>
        </w:rPr>
        <w:t xml:space="preserve">– FINANCES LOCALES </w:t>
      </w:r>
    </w:p>
    <w:p w14:paraId="7E2DFCB1" w14:textId="77777777" w:rsidR="007E2985" w:rsidRPr="007E2985" w:rsidRDefault="007E2985" w:rsidP="007E2985">
      <w:pPr>
        <w:jc w:val="both"/>
        <w:rPr>
          <w:rFonts w:ascii="Tahoma" w:hAnsi="Tahoma" w:cs="Tahoma"/>
          <w:b/>
          <w:color w:val="00B0F0"/>
          <w:sz w:val="22"/>
          <w:szCs w:val="22"/>
          <w:u w:val="single"/>
        </w:rPr>
      </w:pPr>
      <w:r w:rsidRPr="007E2985">
        <w:rPr>
          <w:rFonts w:ascii="Tahoma" w:hAnsi="Tahoma" w:cs="Tahoma"/>
          <w:b/>
          <w:color w:val="00B0F0"/>
          <w:sz w:val="22"/>
          <w:szCs w:val="22"/>
          <w:u w:val="single"/>
        </w:rPr>
        <w:t xml:space="preserve">VOTE DES SUBVENTIONS AUX ASSOCIATIONS ET PARTICIPATIONS </w:t>
      </w:r>
    </w:p>
    <w:bookmarkEnd w:id="4"/>
    <w:p w14:paraId="4543FB47" w14:textId="77777777" w:rsidR="007E2985" w:rsidRPr="007E2985" w:rsidRDefault="007E2985" w:rsidP="007E2985">
      <w:pPr>
        <w:jc w:val="both"/>
        <w:rPr>
          <w:rFonts w:ascii="Tahoma" w:hAnsi="Tahoma" w:cs="Tahoma"/>
          <w:b/>
          <w:color w:val="00B0F0"/>
          <w:sz w:val="22"/>
          <w:szCs w:val="22"/>
          <w:u w:val="single"/>
        </w:rPr>
      </w:pPr>
    </w:p>
    <w:p w14:paraId="386AFDEE" w14:textId="76F52E51" w:rsidR="007E2985" w:rsidRPr="00103295" w:rsidRDefault="006A1365" w:rsidP="007E2985">
      <w:pPr>
        <w:rPr>
          <w:rFonts w:ascii="Tahoma" w:eastAsia="SimSun" w:hAnsi="Tahoma" w:cs="Tahoma"/>
          <w:b/>
          <w:sz w:val="20"/>
          <w:szCs w:val="20"/>
          <w:lang w:eastAsia="zh-CN" w:bidi="hi-IN"/>
        </w:rPr>
      </w:pPr>
      <w:r w:rsidRPr="00103295">
        <w:rPr>
          <w:rFonts w:ascii="Tahoma" w:eastAsia="SimSun" w:hAnsi="Tahoma" w:cs="Tahoma"/>
          <w:b/>
          <w:sz w:val="20"/>
          <w:szCs w:val="20"/>
          <w:lang w:eastAsia="zh-CN" w:bidi="hi-IN"/>
        </w:rPr>
        <w:t xml:space="preserve">Reporté </w:t>
      </w:r>
    </w:p>
    <w:p w14:paraId="36FECB3E" w14:textId="67C7E010" w:rsidR="006A1365" w:rsidRDefault="006A1365" w:rsidP="007E2985">
      <w:pPr>
        <w:rPr>
          <w:rFonts w:ascii="Tahoma" w:eastAsia="SimSun" w:hAnsi="Tahoma" w:cs="Tahoma"/>
          <w:sz w:val="20"/>
          <w:szCs w:val="20"/>
          <w:lang w:eastAsia="zh-CN" w:bidi="hi-IN"/>
        </w:rPr>
      </w:pPr>
    </w:p>
    <w:p w14:paraId="79EBBE25" w14:textId="77777777" w:rsidR="006A1365" w:rsidRPr="007E2985" w:rsidRDefault="006A1365" w:rsidP="007E2985">
      <w:pPr>
        <w:rPr>
          <w:rFonts w:ascii="Tahoma" w:eastAsia="SimSun" w:hAnsi="Tahoma" w:cs="Tahoma"/>
          <w:sz w:val="20"/>
          <w:szCs w:val="20"/>
          <w:lang w:eastAsia="zh-CN" w:bidi="hi-IN"/>
        </w:rPr>
      </w:pPr>
    </w:p>
    <w:p w14:paraId="6ABC27A9" w14:textId="03DE5D5B" w:rsidR="00094ABB" w:rsidRPr="007E2985" w:rsidRDefault="00094ABB" w:rsidP="00094ABB">
      <w:pPr>
        <w:jc w:val="both"/>
        <w:rPr>
          <w:rFonts w:ascii="Tahoma" w:hAnsi="Tahoma" w:cs="Tahoma"/>
          <w:b/>
          <w:color w:val="00B0F0"/>
          <w:sz w:val="22"/>
          <w:szCs w:val="22"/>
          <w:u w:val="single"/>
        </w:rPr>
      </w:pPr>
      <w:bookmarkStart w:id="5" w:name="_Hlk158973237"/>
      <w:r w:rsidRPr="007E2985">
        <w:rPr>
          <w:rFonts w:ascii="Tahoma" w:hAnsi="Tahoma" w:cs="Tahoma"/>
          <w:b/>
          <w:color w:val="00B0F0"/>
          <w:sz w:val="22"/>
          <w:szCs w:val="22"/>
          <w:u w:val="single"/>
        </w:rPr>
        <w:t>202</w:t>
      </w:r>
      <w:r>
        <w:rPr>
          <w:rFonts w:ascii="Tahoma" w:hAnsi="Tahoma" w:cs="Tahoma"/>
          <w:b/>
          <w:color w:val="00B0F0"/>
          <w:sz w:val="22"/>
          <w:szCs w:val="22"/>
          <w:u w:val="single"/>
        </w:rPr>
        <w:t>4</w:t>
      </w:r>
      <w:r w:rsidRPr="007E2985">
        <w:rPr>
          <w:rFonts w:ascii="Tahoma" w:hAnsi="Tahoma" w:cs="Tahoma"/>
          <w:b/>
          <w:color w:val="00B0F0"/>
          <w:sz w:val="22"/>
          <w:szCs w:val="22"/>
          <w:u w:val="single"/>
        </w:rPr>
        <w:t>-</w:t>
      </w:r>
      <w:r>
        <w:rPr>
          <w:rFonts w:ascii="Tahoma" w:hAnsi="Tahoma" w:cs="Tahoma"/>
          <w:b/>
          <w:color w:val="00B0F0"/>
          <w:sz w:val="22"/>
          <w:szCs w:val="22"/>
          <w:u w:val="single"/>
        </w:rPr>
        <w:t>0</w:t>
      </w:r>
      <w:r w:rsidR="00B67D04">
        <w:rPr>
          <w:rFonts w:ascii="Tahoma" w:hAnsi="Tahoma" w:cs="Tahoma"/>
          <w:b/>
          <w:color w:val="00B0F0"/>
          <w:sz w:val="22"/>
          <w:szCs w:val="22"/>
          <w:u w:val="single"/>
        </w:rPr>
        <w:t>7</w:t>
      </w:r>
      <w:r w:rsidR="0010633E" w:rsidRPr="007E2985">
        <w:rPr>
          <w:rFonts w:ascii="Tahoma" w:hAnsi="Tahoma" w:cs="Tahoma"/>
          <w:b/>
          <w:color w:val="00B0F0"/>
          <w:sz w:val="22"/>
          <w:szCs w:val="22"/>
          <w:u w:val="single"/>
        </w:rPr>
        <w:t xml:space="preserve">– </w:t>
      </w:r>
      <w:r w:rsidR="0010633E">
        <w:rPr>
          <w:rFonts w:ascii="Tahoma" w:hAnsi="Tahoma" w:cs="Tahoma"/>
          <w:b/>
          <w:color w:val="00B0F0"/>
          <w:sz w:val="22"/>
          <w:szCs w:val="22"/>
          <w:u w:val="single"/>
        </w:rPr>
        <w:t>AUTRES</w:t>
      </w:r>
      <w:r w:rsidR="006A1365">
        <w:rPr>
          <w:rFonts w:ascii="Tahoma" w:hAnsi="Tahoma" w:cs="Tahoma"/>
          <w:b/>
          <w:color w:val="00B0F0"/>
          <w:sz w:val="22"/>
          <w:szCs w:val="22"/>
          <w:u w:val="single"/>
        </w:rPr>
        <w:t xml:space="preserve"> DOMAINES DE COMPETENCES</w:t>
      </w:r>
    </w:p>
    <w:p w14:paraId="4F4A6EC9" w14:textId="24BFA17E" w:rsidR="00094ABB" w:rsidRDefault="00094ABB" w:rsidP="00094ABB">
      <w:pPr>
        <w:jc w:val="both"/>
        <w:rPr>
          <w:rFonts w:ascii="Tahoma" w:hAnsi="Tahoma" w:cs="Tahoma"/>
          <w:b/>
          <w:color w:val="00B0F0"/>
          <w:sz w:val="22"/>
          <w:szCs w:val="22"/>
          <w:u w:val="single"/>
        </w:rPr>
      </w:pPr>
      <w:r>
        <w:rPr>
          <w:rFonts w:ascii="Tahoma" w:hAnsi="Tahoma" w:cs="Tahoma"/>
          <w:b/>
          <w:color w:val="00B0F0"/>
          <w:sz w:val="22"/>
          <w:szCs w:val="22"/>
          <w:u w:val="single"/>
        </w:rPr>
        <w:t>FERMETURE D’UNE CLASSE SUR LE SIVOS A LA RENTREE 2024-2025</w:t>
      </w:r>
    </w:p>
    <w:bookmarkEnd w:id="5"/>
    <w:p w14:paraId="66A3335E" w14:textId="77777777" w:rsidR="00094ABB" w:rsidRPr="007E2985" w:rsidRDefault="00094ABB" w:rsidP="00094ABB">
      <w:pPr>
        <w:jc w:val="both"/>
        <w:rPr>
          <w:rFonts w:ascii="Tahoma" w:hAnsi="Tahoma" w:cs="Tahoma"/>
          <w:b/>
          <w:color w:val="00B0F0"/>
          <w:sz w:val="22"/>
          <w:szCs w:val="22"/>
          <w:u w:val="single"/>
        </w:rPr>
      </w:pPr>
    </w:p>
    <w:p w14:paraId="60BA7F49" w14:textId="32E32AFD" w:rsidR="007E2985" w:rsidRDefault="00094ABB" w:rsidP="000374AF">
      <w:pPr>
        <w:jc w:val="both"/>
        <w:rPr>
          <w:rFonts w:ascii="Tahoma" w:hAnsi="Tahoma" w:cs="Tahoma"/>
          <w:sz w:val="20"/>
          <w:szCs w:val="20"/>
        </w:rPr>
      </w:pPr>
      <w:r>
        <w:rPr>
          <w:rFonts w:ascii="Tahoma" w:hAnsi="Tahoma" w:cs="Tahoma"/>
          <w:sz w:val="20"/>
          <w:szCs w:val="20"/>
        </w:rPr>
        <w:t xml:space="preserve">Le SIVOS a été informé de la fermeture d’une classe à </w:t>
      </w:r>
      <w:r w:rsidR="002D1605">
        <w:rPr>
          <w:rFonts w:ascii="Tahoma" w:hAnsi="Tahoma" w:cs="Tahoma"/>
          <w:sz w:val="20"/>
          <w:szCs w:val="20"/>
        </w:rPr>
        <w:t xml:space="preserve">la </w:t>
      </w:r>
      <w:r>
        <w:rPr>
          <w:rFonts w:ascii="Tahoma" w:hAnsi="Tahoma" w:cs="Tahoma"/>
          <w:sz w:val="20"/>
          <w:szCs w:val="20"/>
        </w:rPr>
        <w:t xml:space="preserve">prochaine rentrée </w:t>
      </w:r>
      <w:r w:rsidR="0010633E">
        <w:rPr>
          <w:rFonts w:ascii="Tahoma" w:hAnsi="Tahoma" w:cs="Tahoma"/>
          <w:sz w:val="20"/>
          <w:szCs w:val="20"/>
        </w:rPr>
        <w:t>scolaire, notamment sur la commune de JARDRES</w:t>
      </w:r>
      <w:r>
        <w:rPr>
          <w:rFonts w:ascii="Tahoma" w:hAnsi="Tahoma" w:cs="Tahoma"/>
          <w:sz w:val="20"/>
          <w:szCs w:val="20"/>
        </w:rPr>
        <w:t xml:space="preserve">. </w:t>
      </w:r>
      <w:r w:rsidR="0010633E">
        <w:rPr>
          <w:rFonts w:ascii="Tahoma" w:hAnsi="Tahoma" w:cs="Tahoma"/>
          <w:sz w:val="20"/>
          <w:szCs w:val="20"/>
        </w:rPr>
        <w:t xml:space="preserve">En 2021, une classe avait déjà été fermée sur TERCE. L’effectif moyen des classes pour la prochaine rentrée </w:t>
      </w:r>
      <w:r w:rsidR="00F6422C">
        <w:rPr>
          <w:rFonts w:ascii="Tahoma" w:hAnsi="Tahoma" w:cs="Tahoma"/>
          <w:sz w:val="20"/>
          <w:szCs w:val="20"/>
        </w:rPr>
        <w:t xml:space="preserve">est maintenu, comme l’année passée à 21 </w:t>
      </w:r>
      <w:r w:rsidR="0010633E">
        <w:rPr>
          <w:rFonts w:ascii="Tahoma" w:hAnsi="Tahoma" w:cs="Tahoma"/>
          <w:sz w:val="20"/>
          <w:szCs w:val="20"/>
        </w:rPr>
        <w:t>élèves par classe sur le SIVOS.</w:t>
      </w:r>
      <w:r w:rsidR="00F6422C">
        <w:rPr>
          <w:rFonts w:ascii="Tahoma" w:hAnsi="Tahoma" w:cs="Tahoma"/>
          <w:sz w:val="20"/>
          <w:szCs w:val="20"/>
        </w:rPr>
        <w:t xml:space="preserve"> L’effectif total au sein du SIVOS est de 257 élèves, identique à l’année précédente.</w:t>
      </w:r>
    </w:p>
    <w:p w14:paraId="6C1125D3" w14:textId="68E4FDB8" w:rsidR="00103295" w:rsidRDefault="00103295" w:rsidP="000374AF">
      <w:pPr>
        <w:jc w:val="both"/>
        <w:rPr>
          <w:rFonts w:ascii="Tahoma" w:hAnsi="Tahoma" w:cs="Tahoma"/>
          <w:sz w:val="20"/>
          <w:szCs w:val="20"/>
        </w:rPr>
      </w:pPr>
      <w:bookmarkStart w:id="6" w:name="_GoBack"/>
      <w:bookmarkEnd w:id="6"/>
    </w:p>
    <w:p w14:paraId="33E6759A" w14:textId="4E0DE9C1" w:rsidR="00103295" w:rsidRPr="00103295" w:rsidRDefault="00103295" w:rsidP="000374AF">
      <w:pPr>
        <w:jc w:val="both"/>
        <w:rPr>
          <w:rFonts w:ascii="Tahoma" w:hAnsi="Tahoma" w:cs="Tahoma"/>
          <w:b/>
          <w:sz w:val="20"/>
          <w:szCs w:val="20"/>
        </w:rPr>
      </w:pPr>
      <w:r w:rsidRPr="00103295">
        <w:rPr>
          <w:rFonts w:ascii="Tahoma" w:hAnsi="Tahoma" w:cs="Tahoma"/>
          <w:b/>
          <w:sz w:val="20"/>
          <w:szCs w:val="20"/>
        </w:rPr>
        <w:t>A l’unanimité, le conseil municipal conteste cette fermeture classe sur la commune.</w:t>
      </w:r>
    </w:p>
    <w:p w14:paraId="47426ED3" w14:textId="5AA264C0" w:rsidR="0010633E" w:rsidRPr="00103295" w:rsidRDefault="0010633E" w:rsidP="000374AF">
      <w:pPr>
        <w:jc w:val="both"/>
        <w:rPr>
          <w:rFonts w:ascii="Tahoma" w:hAnsi="Tahoma" w:cs="Tahoma"/>
          <w:b/>
          <w:sz w:val="20"/>
          <w:szCs w:val="20"/>
        </w:rPr>
      </w:pPr>
    </w:p>
    <w:p w14:paraId="22FFFA42" w14:textId="1979B17B" w:rsidR="0010633E" w:rsidRDefault="00766296" w:rsidP="000374AF">
      <w:pPr>
        <w:jc w:val="both"/>
        <w:rPr>
          <w:rFonts w:ascii="Tahoma" w:hAnsi="Tahoma" w:cs="Tahoma"/>
          <w:sz w:val="20"/>
          <w:szCs w:val="20"/>
        </w:rPr>
      </w:pPr>
      <w:r>
        <w:rPr>
          <w:rFonts w:ascii="Tahoma" w:hAnsi="Tahoma" w:cs="Tahoma"/>
          <w:sz w:val="20"/>
          <w:szCs w:val="20"/>
        </w:rPr>
        <w:t>4</w:t>
      </w:r>
      <w:r w:rsidR="00D7218B">
        <w:rPr>
          <w:rFonts w:ascii="Tahoma" w:hAnsi="Tahoma" w:cs="Tahoma"/>
          <w:sz w:val="20"/>
          <w:szCs w:val="20"/>
        </w:rPr>
        <w:t>6</w:t>
      </w:r>
      <w:r>
        <w:rPr>
          <w:rFonts w:ascii="Tahoma" w:hAnsi="Tahoma" w:cs="Tahoma"/>
          <w:sz w:val="20"/>
          <w:szCs w:val="20"/>
        </w:rPr>
        <w:t xml:space="preserve"> fermetures de classes sont envisagées sur le département.</w:t>
      </w:r>
    </w:p>
    <w:p w14:paraId="4E494D26" w14:textId="6D2199C5" w:rsidR="00766296" w:rsidRDefault="00766296" w:rsidP="000374AF">
      <w:pPr>
        <w:jc w:val="both"/>
        <w:rPr>
          <w:rFonts w:ascii="Tahoma" w:hAnsi="Tahoma" w:cs="Tahoma"/>
          <w:sz w:val="20"/>
          <w:szCs w:val="20"/>
        </w:rPr>
      </w:pPr>
    </w:p>
    <w:p w14:paraId="3D151B25" w14:textId="4A982825" w:rsidR="00766296" w:rsidRDefault="00766296" w:rsidP="000374AF">
      <w:pPr>
        <w:jc w:val="both"/>
        <w:rPr>
          <w:rFonts w:ascii="Tahoma" w:hAnsi="Tahoma" w:cs="Tahoma"/>
          <w:sz w:val="20"/>
          <w:szCs w:val="20"/>
        </w:rPr>
      </w:pPr>
      <w:r>
        <w:rPr>
          <w:rFonts w:ascii="Tahoma" w:hAnsi="Tahoma" w:cs="Tahoma"/>
          <w:sz w:val="20"/>
          <w:szCs w:val="20"/>
        </w:rPr>
        <w:t xml:space="preserve">Afin de contester la carte scolaire, les </w:t>
      </w:r>
      <w:r w:rsidR="00103295">
        <w:rPr>
          <w:rFonts w:ascii="Tahoma" w:hAnsi="Tahoma" w:cs="Tahoma"/>
          <w:sz w:val="20"/>
          <w:szCs w:val="20"/>
        </w:rPr>
        <w:t>différents</w:t>
      </w:r>
      <w:r>
        <w:rPr>
          <w:rFonts w:ascii="Tahoma" w:hAnsi="Tahoma" w:cs="Tahoma"/>
          <w:sz w:val="20"/>
          <w:szCs w:val="20"/>
        </w:rPr>
        <w:t xml:space="preserve"> acteurs se sont mobilisés. Une </w:t>
      </w:r>
      <w:r w:rsidR="00103295">
        <w:rPr>
          <w:rFonts w:ascii="Tahoma" w:hAnsi="Tahoma" w:cs="Tahoma"/>
          <w:sz w:val="20"/>
          <w:szCs w:val="20"/>
        </w:rPr>
        <w:t>manifestation</w:t>
      </w:r>
      <w:r>
        <w:rPr>
          <w:rFonts w:ascii="Tahoma" w:hAnsi="Tahoma" w:cs="Tahoma"/>
          <w:sz w:val="20"/>
          <w:szCs w:val="20"/>
        </w:rPr>
        <w:t xml:space="preserve"> est prévue au rectorat le 4 mars, jour de la rentrée</w:t>
      </w:r>
      <w:r w:rsidR="00103295">
        <w:rPr>
          <w:rFonts w:ascii="Tahoma" w:hAnsi="Tahoma" w:cs="Tahoma"/>
          <w:sz w:val="20"/>
          <w:szCs w:val="20"/>
        </w:rPr>
        <w:t xml:space="preserve"> ainsi qu’une « opération escargot » sur la RD 951</w:t>
      </w:r>
    </w:p>
    <w:p w14:paraId="10BD60F9" w14:textId="4C3DDC5D" w:rsidR="00094ABB" w:rsidRDefault="00094ABB" w:rsidP="000374AF">
      <w:pPr>
        <w:jc w:val="both"/>
        <w:rPr>
          <w:rFonts w:ascii="Tahoma" w:hAnsi="Tahoma" w:cs="Tahoma"/>
          <w:sz w:val="20"/>
          <w:szCs w:val="20"/>
        </w:rPr>
      </w:pPr>
    </w:p>
    <w:bookmarkEnd w:id="2"/>
    <w:p w14:paraId="490857C9" w14:textId="3F104690" w:rsidR="00ED765D" w:rsidRDefault="00ED765D" w:rsidP="00BF6D4E">
      <w:pPr>
        <w:jc w:val="both"/>
        <w:rPr>
          <w:rFonts w:ascii="Tahoma" w:hAnsi="Tahoma" w:cs="Tahoma"/>
          <w:bCs/>
          <w:sz w:val="20"/>
          <w:szCs w:val="20"/>
        </w:rPr>
      </w:pPr>
    </w:p>
    <w:p w14:paraId="494CB9E2" w14:textId="7A5202F6" w:rsidR="00094ABB" w:rsidRPr="007E2985" w:rsidRDefault="00094ABB" w:rsidP="00094ABB">
      <w:pPr>
        <w:jc w:val="both"/>
        <w:rPr>
          <w:rFonts w:ascii="Tahoma" w:hAnsi="Tahoma" w:cs="Tahoma"/>
          <w:b/>
          <w:color w:val="00B0F0"/>
          <w:sz w:val="22"/>
          <w:szCs w:val="22"/>
          <w:u w:val="single"/>
        </w:rPr>
      </w:pPr>
      <w:bookmarkStart w:id="7" w:name="_Hlk159853008"/>
      <w:r w:rsidRPr="007E2985">
        <w:rPr>
          <w:rFonts w:ascii="Tahoma" w:hAnsi="Tahoma" w:cs="Tahoma"/>
          <w:b/>
          <w:color w:val="00B0F0"/>
          <w:sz w:val="22"/>
          <w:szCs w:val="22"/>
          <w:u w:val="single"/>
        </w:rPr>
        <w:t>202</w:t>
      </w:r>
      <w:r>
        <w:rPr>
          <w:rFonts w:ascii="Tahoma" w:hAnsi="Tahoma" w:cs="Tahoma"/>
          <w:b/>
          <w:color w:val="00B0F0"/>
          <w:sz w:val="22"/>
          <w:szCs w:val="22"/>
          <w:u w:val="single"/>
        </w:rPr>
        <w:t>4</w:t>
      </w:r>
      <w:r w:rsidRPr="007E2985">
        <w:rPr>
          <w:rFonts w:ascii="Tahoma" w:hAnsi="Tahoma" w:cs="Tahoma"/>
          <w:b/>
          <w:color w:val="00B0F0"/>
          <w:sz w:val="22"/>
          <w:szCs w:val="22"/>
          <w:u w:val="single"/>
        </w:rPr>
        <w:t>-</w:t>
      </w:r>
      <w:r>
        <w:rPr>
          <w:rFonts w:ascii="Tahoma" w:hAnsi="Tahoma" w:cs="Tahoma"/>
          <w:b/>
          <w:color w:val="00B0F0"/>
          <w:sz w:val="22"/>
          <w:szCs w:val="22"/>
          <w:u w:val="single"/>
        </w:rPr>
        <w:t>0</w:t>
      </w:r>
      <w:r w:rsidR="00B67D04">
        <w:rPr>
          <w:rFonts w:ascii="Tahoma" w:hAnsi="Tahoma" w:cs="Tahoma"/>
          <w:b/>
          <w:color w:val="00B0F0"/>
          <w:sz w:val="22"/>
          <w:szCs w:val="22"/>
          <w:u w:val="single"/>
        </w:rPr>
        <w:t>8</w:t>
      </w:r>
      <w:r w:rsidR="00103295" w:rsidRPr="007E2985">
        <w:rPr>
          <w:rFonts w:ascii="Tahoma" w:hAnsi="Tahoma" w:cs="Tahoma"/>
          <w:b/>
          <w:color w:val="00B0F0"/>
          <w:sz w:val="22"/>
          <w:szCs w:val="22"/>
          <w:u w:val="single"/>
        </w:rPr>
        <w:t xml:space="preserve">– </w:t>
      </w:r>
      <w:r w:rsidR="00103295">
        <w:rPr>
          <w:rFonts w:ascii="Tahoma" w:hAnsi="Tahoma" w:cs="Tahoma"/>
          <w:b/>
          <w:color w:val="00B0F0"/>
          <w:sz w:val="22"/>
          <w:szCs w:val="22"/>
          <w:u w:val="single"/>
        </w:rPr>
        <w:t>FINANCES LOCALES</w:t>
      </w:r>
    </w:p>
    <w:p w14:paraId="1F83FE54" w14:textId="5192432D" w:rsidR="00094ABB" w:rsidRDefault="00094ABB" w:rsidP="00094ABB">
      <w:pPr>
        <w:jc w:val="both"/>
        <w:rPr>
          <w:rFonts w:ascii="Tahoma" w:hAnsi="Tahoma" w:cs="Tahoma"/>
          <w:b/>
          <w:color w:val="00B0F0"/>
          <w:sz w:val="22"/>
          <w:szCs w:val="22"/>
          <w:u w:val="single"/>
        </w:rPr>
      </w:pPr>
      <w:r>
        <w:rPr>
          <w:rFonts w:ascii="Tahoma" w:hAnsi="Tahoma" w:cs="Tahoma"/>
          <w:b/>
          <w:color w:val="00B0F0"/>
          <w:sz w:val="22"/>
          <w:szCs w:val="22"/>
          <w:u w:val="single"/>
        </w:rPr>
        <w:t>CONTRAT SOREGIES 100% POITOU’VERT</w:t>
      </w:r>
    </w:p>
    <w:bookmarkEnd w:id="7"/>
    <w:p w14:paraId="5C0159CC" w14:textId="77777777" w:rsidR="00103295" w:rsidRPr="00AB2600" w:rsidRDefault="00103295" w:rsidP="00103295">
      <w:pPr>
        <w:shd w:val="clear" w:color="auto" w:fill="FDFDFD"/>
        <w:spacing w:before="100" w:beforeAutospacing="1" w:after="360"/>
        <w:outlineLvl w:val="1"/>
        <w:rPr>
          <w:rFonts w:ascii="Tahoma" w:hAnsi="Tahoma" w:cs="Tahoma"/>
          <w:sz w:val="20"/>
          <w:szCs w:val="20"/>
        </w:rPr>
      </w:pPr>
      <w:r>
        <w:rPr>
          <w:rFonts w:ascii="Tahoma" w:hAnsi="Tahoma" w:cs="Tahoma"/>
          <w:sz w:val="20"/>
          <w:szCs w:val="20"/>
        </w:rPr>
        <w:t>La commune bénéficie de l’o</w:t>
      </w:r>
      <w:r w:rsidRPr="00AB2600">
        <w:rPr>
          <w:rFonts w:ascii="Tahoma" w:hAnsi="Tahoma" w:cs="Tahoma"/>
          <w:sz w:val="20"/>
          <w:szCs w:val="20"/>
        </w:rPr>
        <w:t xml:space="preserve">ffre SOREGIES </w:t>
      </w:r>
      <w:r>
        <w:rPr>
          <w:rFonts w:ascii="Tahoma" w:hAnsi="Tahoma" w:cs="Tahoma"/>
          <w:sz w:val="20"/>
          <w:szCs w:val="20"/>
        </w:rPr>
        <w:t>IDEA</w:t>
      </w:r>
      <w:r w:rsidRPr="00AB2600">
        <w:rPr>
          <w:rFonts w:ascii="Tahoma" w:hAnsi="Tahoma" w:cs="Tahoma"/>
          <w:sz w:val="20"/>
          <w:szCs w:val="20"/>
        </w:rPr>
        <w:t xml:space="preserve"> depuis plusieurs années </w:t>
      </w:r>
      <w:r>
        <w:rPr>
          <w:rFonts w:ascii="Tahoma" w:hAnsi="Tahoma" w:cs="Tahoma"/>
          <w:sz w:val="20"/>
          <w:szCs w:val="20"/>
        </w:rPr>
        <w:t xml:space="preserve">pour l’école. Cette offre </w:t>
      </w:r>
      <w:r w:rsidRPr="00AB2600">
        <w:rPr>
          <w:rFonts w:ascii="Tahoma" w:hAnsi="Tahoma" w:cs="Tahoma"/>
          <w:sz w:val="20"/>
          <w:szCs w:val="20"/>
        </w:rPr>
        <w:t xml:space="preserve">n’est plus commercialisée mais remplacée par </w:t>
      </w:r>
      <w:r>
        <w:rPr>
          <w:rFonts w:ascii="Tahoma" w:hAnsi="Tahoma" w:cs="Tahoma"/>
          <w:sz w:val="20"/>
          <w:szCs w:val="20"/>
        </w:rPr>
        <w:t xml:space="preserve">une nouvelle </w:t>
      </w:r>
      <w:r w:rsidRPr="00AB2600">
        <w:rPr>
          <w:rFonts w:ascii="Tahoma" w:hAnsi="Tahoma" w:cs="Tahoma"/>
          <w:sz w:val="20"/>
          <w:szCs w:val="20"/>
        </w:rPr>
        <w:t xml:space="preserve">offre 100% </w:t>
      </w:r>
      <w:proofErr w:type="spellStart"/>
      <w:r w:rsidRPr="00AB2600">
        <w:rPr>
          <w:rFonts w:ascii="Tahoma" w:hAnsi="Tahoma" w:cs="Tahoma"/>
          <w:sz w:val="20"/>
          <w:szCs w:val="20"/>
        </w:rPr>
        <w:t>Poitou’vert</w:t>
      </w:r>
      <w:proofErr w:type="spellEnd"/>
      <w:r w:rsidRPr="00AB2600">
        <w:rPr>
          <w:rFonts w:ascii="Tahoma" w:hAnsi="Tahoma" w:cs="Tahoma"/>
          <w:sz w:val="20"/>
          <w:szCs w:val="20"/>
        </w:rPr>
        <w:t>.</w:t>
      </w:r>
    </w:p>
    <w:p w14:paraId="3ADEDB8C" w14:textId="77777777" w:rsidR="00103295" w:rsidRPr="00AB2600" w:rsidRDefault="00103295" w:rsidP="00103295">
      <w:pPr>
        <w:shd w:val="clear" w:color="auto" w:fill="FDFDFD"/>
        <w:spacing w:line="240" w:lineRule="atLeast"/>
        <w:jc w:val="both"/>
        <w:rPr>
          <w:rFonts w:ascii="Tahoma" w:hAnsi="Tahoma" w:cs="Tahoma"/>
          <w:sz w:val="20"/>
          <w:szCs w:val="20"/>
        </w:rPr>
      </w:pPr>
      <w:r>
        <w:rPr>
          <w:rFonts w:ascii="Tahoma" w:hAnsi="Tahoma" w:cs="Tahoma"/>
          <w:sz w:val="20"/>
          <w:szCs w:val="20"/>
        </w:rPr>
        <w:t xml:space="preserve">Cette offre fournit </w:t>
      </w:r>
      <w:r w:rsidRPr="00AB2600">
        <w:rPr>
          <w:rFonts w:ascii="Tahoma" w:hAnsi="Tahoma" w:cs="Tahoma"/>
          <w:sz w:val="20"/>
          <w:szCs w:val="20"/>
        </w:rPr>
        <w:t>une électricité entièrement issue de nos parcs producteurs d’énergie renouvelable du territoire.</w:t>
      </w:r>
    </w:p>
    <w:p w14:paraId="12996E0B" w14:textId="77777777" w:rsidR="00103295" w:rsidRPr="00AB2600" w:rsidRDefault="00103295" w:rsidP="00103295">
      <w:pPr>
        <w:shd w:val="clear" w:color="auto" w:fill="FDFDFD"/>
        <w:spacing w:line="240" w:lineRule="atLeast"/>
        <w:jc w:val="both"/>
        <w:rPr>
          <w:rFonts w:ascii="Tahoma" w:hAnsi="Tahoma" w:cs="Tahoma"/>
          <w:sz w:val="20"/>
          <w:szCs w:val="20"/>
        </w:rPr>
      </w:pPr>
      <w:r w:rsidRPr="00AB2600">
        <w:rPr>
          <w:rFonts w:ascii="Tahoma" w:hAnsi="Tahoma" w:cs="Tahoma"/>
          <w:sz w:val="20"/>
          <w:szCs w:val="20"/>
        </w:rPr>
        <w:t> </w:t>
      </w:r>
    </w:p>
    <w:p w14:paraId="231F49DB" w14:textId="77777777" w:rsidR="00103295" w:rsidRPr="00AB2600" w:rsidRDefault="00103295" w:rsidP="00103295">
      <w:pPr>
        <w:shd w:val="clear" w:color="auto" w:fill="FDFDFD"/>
        <w:spacing w:line="240" w:lineRule="atLeast"/>
        <w:jc w:val="both"/>
        <w:rPr>
          <w:rFonts w:ascii="Tahoma" w:hAnsi="Tahoma" w:cs="Tahoma"/>
          <w:sz w:val="20"/>
          <w:szCs w:val="20"/>
        </w:rPr>
      </w:pPr>
      <w:r w:rsidRPr="00AB2600">
        <w:rPr>
          <w:rFonts w:ascii="Tahoma" w:hAnsi="Tahoma" w:cs="Tahoma"/>
          <w:sz w:val="20"/>
          <w:szCs w:val="20"/>
        </w:rPr>
        <w:t xml:space="preserve">C’est 100 % de l’équivalent de </w:t>
      </w:r>
      <w:r>
        <w:rPr>
          <w:rFonts w:ascii="Tahoma" w:hAnsi="Tahoma" w:cs="Tahoma"/>
          <w:sz w:val="20"/>
          <w:szCs w:val="20"/>
        </w:rPr>
        <w:t>n</w:t>
      </w:r>
      <w:r w:rsidRPr="00AB2600">
        <w:rPr>
          <w:rFonts w:ascii="Tahoma" w:hAnsi="Tahoma" w:cs="Tahoma"/>
          <w:sz w:val="20"/>
          <w:szCs w:val="20"/>
        </w:rPr>
        <w:t xml:space="preserve">otre consommation électrique qui est directement produit à partir d’énergies renouvelables locales. Cette énergie verte est produite, soit par des centrales dont </w:t>
      </w:r>
      <w:r>
        <w:rPr>
          <w:rFonts w:ascii="Tahoma" w:hAnsi="Tahoma" w:cs="Tahoma"/>
          <w:sz w:val="20"/>
          <w:szCs w:val="20"/>
        </w:rPr>
        <w:t xml:space="preserve">SOREGIES a </w:t>
      </w:r>
      <w:r w:rsidRPr="00AB2600">
        <w:rPr>
          <w:rFonts w:ascii="Tahoma" w:hAnsi="Tahoma" w:cs="Tahoma"/>
          <w:sz w:val="20"/>
          <w:szCs w:val="20"/>
        </w:rPr>
        <w:t xml:space="preserve">l’exploitation, soit par des installations régionales de producteurs partenaires à qui </w:t>
      </w:r>
      <w:r>
        <w:rPr>
          <w:rFonts w:ascii="Tahoma" w:hAnsi="Tahoma" w:cs="Tahoma"/>
          <w:sz w:val="20"/>
          <w:szCs w:val="20"/>
        </w:rPr>
        <w:t>SOREGIES</w:t>
      </w:r>
      <w:r w:rsidRPr="00AB2600">
        <w:rPr>
          <w:rFonts w:ascii="Tahoma" w:hAnsi="Tahoma" w:cs="Tahoma"/>
          <w:sz w:val="20"/>
          <w:szCs w:val="20"/>
        </w:rPr>
        <w:t xml:space="preserve"> achèt</w:t>
      </w:r>
      <w:r>
        <w:rPr>
          <w:rFonts w:ascii="Tahoma" w:hAnsi="Tahoma" w:cs="Tahoma"/>
          <w:sz w:val="20"/>
          <w:szCs w:val="20"/>
        </w:rPr>
        <w:t>e</w:t>
      </w:r>
      <w:r w:rsidRPr="00AB2600">
        <w:rPr>
          <w:rFonts w:ascii="Tahoma" w:hAnsi="Tahoma" w:cs="Tahoma"/>
          <w:sz w:val="20"/>
          <w:szCs w:val="20"/>
        </w:rPr>
        <w:t> en direct l’énergie. Cela permet ainsi le soutien immédiat des ENR sur notre territoire.</w:t>
      </w:r>
    </w:p>
    <w:p w14:paraId="02611055" w14:textId="77777777" w:rsidR="00103295" w:rsidRPr="00AB2600" w:rsidRDefault="00103295" w:rsidP="00103295">
      <w:pPr>
        <w:shd w:val="clear" w:color="auto" w:fill="FDFDFD"/>
        <w:spacing w:line="240" w:lineRule="atLeast"/>
        <w:jc w:val="both"/>
        <w:rPr>
          <w:rFonts w:ascii="Tahoma" w:hAnsi="Tahoma" w:cs="Tahoma"/>
          <w:sz w:val="20"/>
          <w:szCs w:val="20"/>
        </w:rPr>
      </w:pPr>
      <w:r w:rsidRPr="00AB2600">
        <w:rPr>
          <w:rFonts w:ascii="Tahoma" w:hAnsi="Tahoma" w:cs="Tahoma"/>
          <w:sz w:val="20"/>
          <w:szCs w:val="20"/>
        </w:rPr>
        <w:t> </w:t>
      </w:r>
    </w:p>
    <w:p w14:paraId="60BC4214" w14:textId="77777777" w:rsidR="00103295" w:rsidRPr="00AB2600" w:rsidRDefault="00103295" w:rsidP="00103295">
      <w:pPr>
        <w:shd w:val="clear" w:color="auto" w:fill="FDFDFD"/>
        <w:spacing w:line="240" w:lineRule="atLeast"/>
        <w:jc w:val="both"/>
        <w:rPr>
          <w:rFonts w:ascii="Tahoma" w:hAnsi="Tahoma" w:cs="Tahoma"/>
          <w:sz w:val="20"/>
          <w:szCs w:val="20"/>
        </w:rPr>
      </w:pPr>
      <w:r>
        <w:rPr>
          <w:rFonts w:ascii="Tahoma" w:hAnsi="Tahoma" w:cs="Tahoma"/>
          <w:sz w:val="20"/>
          <w:szCs w:val="20"/>
        </w:rPr>
        <w:t>L’</w:t>
      </w:r>
      <w:r w:rsidRPr="00AB2600">
        <w:rPr>
          <w:rFonts w:ascii="Tahoma" w:hAnsi="Tahoma" w:cs="Tahoma"/>
          <w:sz w:val="20"/>
          <w:szCs w:val="20"/>
        </w:rPr>
        <w:t>électricité renouvelable distribuée 100 % en circuit court permet de proposer un tarif avantageux à -6% du tarif réglementé de vente (TRV) sur l’abonnement et le kWh</w:t>
      </w:r>
      <w:r>
        <w:rPr>
          <w:rFonts w:ascii="Tahoma" w:hAnsi="Tahoma" w:cs="Tahoma"/>
          <w:sz w:val="20"/>
          <w:szCs w:val="20"/>
        </w:rPr>
        <w:t>, u</w:t>
      </w:r>
      <w:r w:rsidRPr="00AB2600">
        <w:rPr>
          <w:rFonts w:ascii="Tahoma" w:hAnsi="Tahoma" w:cs="Tahoma"/>
          <w:sz w:val="20"/>
          <w:szCs w:val="20"/>
        </w:rPr>
        <w:t xml:space="preserve">ne tarification tout aussi attractive que </w:t>
      </w:r>
      <w:r>
        <w:rPr>
          <w:rFonts w:ascii="Tahoma" w:hAnsi="Tahoma" w:cs="Tahoma"/>
          <w:sz w:val="20"/>
          <w:szCs w:val="20"/>
        </w:rPr>
        <w:t>l’</w:t>
      </w:r>
      <w:r w:rsidRPr="00AB2600">
        <w:rPr>
          <w:rFonts w:ascii="Tahoma" w:hAnsi="Tahoma" w:cs="Tahoma"/>
          <w:sz w:val="20"/>
          <w:szCs w:val="20"/>
        </w:rPr>
        <w:t>ancienne offre.</w:t>
      </w:r>
    </w:p>
    <w:p w14:paraId="313FD1C2" w14:textId="77777777" w:rsidR="00103295" w:rsidRPr="00AB2600" w:rsidRDefault="00103295" w:rsidP="00103295">
      <w:pPr>
        <w:shd w:val="clear" w:color="auto" w:fill="FDFDFD"/>
        <w:spacing w:line="240" w:lineRule="atLeast"/>
        <w:jc w:val="both"/>
        <w:rPr>
          <w:rFonts w:ascii="Tahoma" w:hAnsi="Tahoma" w:cs="Tahoma"/>
          <w:sz w:val="20"/>
          <w:szCs w:val="20"/>
        </w:rPr>
      </w:pPr>
      <w:r w:rsidRPr="00AB2600">
        <w:rPr>
          <w:rFonts w:ascii="Tahoma" w:hAnsi="Tahoma" w:cs="Tahoma"/>
          <w:sz w:val="20"/>
          <w:szCs w:val="20"/>
        </w:rPr>
        <w:t>Les options tarifaires proposées sont Heures pleines – Heures creuses, Tempo et Base.</w:t>
      </w:r>
    </w:p>
    <w:p w14:paraId="785EDDCF" w14:textId="77777777" w:rsidR="00103295" w:rsidRPr="00AB2600" w:rsidRDefault="00103295" w:rsidP="00103295">
      <w:pPr>
        <w:shd w:val="clear" w:color="auto" w:fill="FDFDFD"/>
        <w:spacing w:line="240" w:lineRule="atLeast"/>
        <w:jc w:val="both"/>
        <w:rPr>
          <w:rFonts w:ascii="Tahoma" w:hAnsi="Tahoma" w:cs="Tahoma"/>
          <w:sz w:val="20"/>
          <w:szCs w:val="20"/>
        </w:rPr>
      </w:pPr>
      <w:r w:rsidRPr="00AB2600">
        <w:rPr>
          <w:rFonts w:ascii="Tahoma" w:hAnsi="Tahoma" w:cs="Tahoma"/>
          <w:sz w:val="20"/>
          <w:szCs w:val="20"/>
        </w:rPr>
        <w:t> </w:t>
      </w:r>
    </w:p>
    <w:p w14:paraId="6A704256" w14:textId="77777777" w:rsidR="00103295" w:rsidRPr="00AB2600" w:rsidRDefault="00103295" w:rsidP="00103295">
      <w:pPr>
        <w:shd w:val="clear" w:color="auto" w:fill="FDFDFD"/>
        <w:spacing w:line="240" w:lineRule="atLeast"/>
        <w:jc w:val="both"/>
        <w:rPr>
          <w:rFonts w:ascii="Tahoma" w:hAnsi="Tahoma" w:cs="Tahoma"/>
          <w:sz w:val="20"/>
          <w:szCs w:val="20"/>
        </w:rPr>
      </w:pPr>
      <w:r>
        <w:rPr>
          <w:rFonts w:ascii="Tahoma" w:hAnsi="Tahoma" w:cs="Tahoma"/>
          <w:sz w:val="20"/>
          <w:szCs w:val="20"/>
        </w:rPr>
        <w:t xml:space="preserve">Les </w:t>
      </w:r>
      <w:r w:rsidRPr="00AB2600">
        <w:rPr>
          <w:rFonts w:ascii="Tahoma" w:hAnsi="Tahoma" w:cs="Tahoma"/>
          <w:sz w:val="20"/>
          <w:szCs w:val="20"/>
        </w:rPr>
        <w:t xml:space="preserve">contrats </w:t>
      </w:r>
      <w:r>
        <w:rPr>
          <w:rFonts w:ascii="Tahoma" w:hAnsi="Tahoma" w:cs="Tahoma"/>
          <w:sz w:val="20"/>
          <w:szCs w:val="20"/>
        </w:rPr>
        <w:t>SOREGIES IDEA</w:t>
      </w:r>
      <w:r w:rsidRPr="00AB2600">
        <w:rPr>
          <w:rFonts w:ascii="Tahoma" w:hAnsi="Tahoma" w:cs="Tahoma"/>
          <w:sz w:val="20"/>
          <w:szCs w:val="20"/>
        </w:rPr>
        <w:t xml:space="preserve"> vont donc basculer dans l’offre </w:t>
      </w:r>
      <w:proofErr w:type="spellStart"/>
      <w:r w:rsidRPr="00AB2600">
        <w:rPr>
          <w:rFonts w:ascii="Tahoma" w:hAnsi="Tahoma" w:cs="Tahoma"/>
          <w:sz w:val="20"/>
          <w:szCs w:val="20"/>
        </w:rPr>
        <w:t>Poitou’Vert</w:t>
      </w:r>
      <w:proofErr w:type="spellEnd"/>
      <w:r w:rsidRPr="00AB2600">
        <w:rPr>
          <w:rFonts w:ascii="Tahoma" w:hAnsi="Tahoma" w:cs="Tahoma"/>
          <w:sz w:val="20"/>
          <w:szCs w:val="20"/>
        </w:rPr>
        <w:t xml:space="preserve"> à compter du 1er avril 2024.</w:t>
      </w:r>
    </w:p>
    <w:p w14:paraId="6FADCC0F" w14:textId="77777777" w:rsidR="00103295" w:rsidRPr="00AB2600" w:rsidRDefault="00103295" w:rsidP="00103295">
      <w:pPr>
        <w:shd w:val="clear" w:color="auto" w:fill="FDFDFD"/>
        <w:spacing w:line="240" w:lineRule="atLeast"/>
        <w:jc w:val="both"/>
        <w:rPr>
          <w:rFonts w:ascii="Tahoma" w:hAnsi="Tahoma" w:cs="Tahoma"/>
          <w:sz w:val="20"/>
          <w:szCs w:val="20"/>
        </w:rPr>
      </w:pPr>
      <w:r w:rsidRPr="00AB2600">
        <w:rPr>
          <w:rFonts w:ascii="Tahoma" w:hAnsi="Tahoma" w:cs="Tahoma"/>
          <w:sz w:val="20"/>
          <w:szCs w:val="20"/>
        </w:rPr>
        <w:t> </w:t>
      </w:r>
    </w:p>
    <w:p w14:paraId="797A4E16" w14:textId="58F6DB69" w:rsidR="00103295" w:rsidRPr="002E42C4" w:rsidRDefault="00103295" w:rsidP="00103295">
      <w:pPr>
        <w:shd w:val="clear" w:color="auto" w:fill="FDFDFD"/>
        <w:spacing w:line="240" w:lineRule="atLeast"/>
        <w:jc w:val="both"/>
        <w:rPr>
          <w:rFonts w:ascii="Tahoma" w:hAnsi="Tahoma" w:cs="Tahoma"/>
          <w:b/>
          <w:sz w:val="20"/>
          <w:szCs w:val="20"/>
        </w:rPr>
      </w:pPr>
      <w:r w:rsidRPr="002E42C4">
        <w:rPr>
          <w:rFonts w:ascii="Tahoma" w:hAnsi="Tahoma" w:cs="Tahoma"/>
          <w:b/>
          <w:sz w:val="20"/>
          <w:szCs w:val="20"/>
        </w:rPr>
        <w:t xml:space="preserve">Après un large débat, le conseil municipal ne souhaite </w:t>
      </w:r>
      <w:r w:rsidR="002E42C4">
        <w:rPr>
          <w:rFonts w:ascii="Tahoma" w:hAnsi="Tahoma" w:cs="Tahoma"/>
          <w:b/>
          <w:sz w:val="20"/>
          <w:szCs w:val="20"/>
        </w:rPr>
        <w:t xml:space="preserve">pas </w:t>
      </w:r>
      <w:r w:rsidRPr="002E42C4">
        <w:rPr>
          <w:rFonts w:ascii="Tahoma" w:hAnsi="Tahoma" w:cs="Tahoma"/>
          <w:b/>
          <w:sz w:val="20"/>
          <w:szCs w:val="20"/>
        </w:rPr>
        <w:t>retenir cette offre de fourniture d’électricité à prix libre, trop risquée dans le contexte actuel. Des précisions seront demandées à SOREGIES</w:t>
      </w:r>
      <w:r w:rsidR="002E42C4">
        <w:rPr>
          <w:rFonts w:ascii="Tahoma" w:hAnsi="Tahoma" w:cs="Tahoma"/>
          <w:b/>
          <w:sz w:val="20"/>
          <w:szCs w:val="20"/>
        </w:rPr>
        <w:t xml:space="preserve">, la commune demandant à conserver </w:t>
      </w:r>
      <w:r w:rsidR="002E42C4" w:rsidRPr="002E42C4">
        <w:rPr>
          <w:rFonts w:ascii="Tahoma" w:hAnsi="Tahoma" w:cs="Tahoma"/>
          <w:b/>
          <w:sz w:val="20"/>
          <w:szCs w:val="20"/>
        </w:rPr>
        <w:t>un tarif réglementé.</w:t>
      </w:r>
    </w:p>
    <w:p w14:paraId="5A7AFDCE" w14:textId="364F078E" w:rsidR="00AB2600" w:rsidRPr="00AB2600" w:rsidRDefault="00AB2600" w:rsidP="00AB2600">
      <w:pPr>
        <w:shd w:val="clear" w:color="auto" w:fill="FDFDFD"/>
        <w:spacing w:line="240" w:lineRule="atLeast"/>
        <w:jc w:val="both"/>
        <w:rPr>
          <w:rFonts w:ascii="Tahoma" w:hAnsi="Tahoma" w:cs="Tahoma"/>
          <w:b/>
          <w:i/>
          <w:sz w:val="20"/>
          <w:szCs w:val="20"/>
        </w:rPr>
      </w:pPr>
    </w:p>
    <w:p w14:paraId="7DDE86E5" w14:textId="77777777" w:rsidR="000374AF" w:rsidRPr="00F41D69" w:rsidRDefault="000374AF" w:rsidP="000374AF">
      <w:pPr>
        <w:jc w:val="both"/>
        <w:rPr>
          <w:rFonts w:ascii="Tahoma" w:hAnsi="Tahoma" w:cs="Tahoma"/>
          <w:b/>
          <w:sz w:val="20"/>
          <w:szCs w:val="20"/>
        </w:rPr>
      </w:pPr>
      <w:bookmarkStart w:id="8" w:name="_Hlk151389003"/>
    </w:p>
    <w:p w14:paraId="5CE9F3EE" w14:textId="77777777" w:rsidR="000374AF" w:rsidRPr="0068320B" w:rsidRDefault="000374AF" w:rsidP="000374AF">
      <w:pPr>
        <w:pStyle w:val="Corpsdetexte21"/>
        <w:pBdr>
          <w:top w:val="single" w:sz="12" w:space="1" w:color="00B0F0"/>
          <w:left w:val="single" w:sz="12" w:space="4" w:color="00B0F0"/>
          <w:bottom w:val="single" w:sz="12" w:space="1" w:color="00B0F0"/>
          <w:right w:val="single" w:sz="12" w:space="0" w:color="00B0F0"/>
        </w:pBdr>
        <w:suppressAutoHyphens w:val="0"/>
        <w:rPr>
          <w:rFonts w:ascii="Tahoma" w:hAnsi="Tahoma" w:cs="Tahoma"/>
          <w:b/>
          <w:color w:val="00B0F0"/>
        </w:rPr>
      </w:pPr>
      <w:r>
        <w:t xml:space="preserve"> </w:t>
      </w:r>
      <w:r w:rsidRPr="0068320B">
        <w:rPr>
          <w:rFonts w:ascii="Tahoma" w:hAnsi="Tahoma" w:cs="Tahoma"/>
          <w:b/>
          <w:color w:val="00B0F0"/>
        </w:rPr>
        <w:t>INFORMATIONS</w:t>
      </w:r>
    </w:p>
    <w:p w14:paraId="163FD6B1" w14:textId="2817A931" w:rsidR="000374AF" w:rsidRDefault="000374AF" w:rsidP="000374AF">
      <w:pPr>
        <w:rPr>
          <w:rFonts w:ascii="Tahoma" w:eastAsia="Lucida Sans Unicode" w:hAnsi="Tahoma" w:cs="Tahoma"/>
          <w:b/>
          <w:kern w:val="2"/>
          <w:sz w:val="20"/>
          <w:szCs w:val="20"/>
          <w:u w:val="single"/>
          <w:lang w:eastAsia="zh-CN" w:bidi="hi-IN"/>
        </w:rPr>
      </w:pPr>
    </w:p>
    <w:p w14:paraId="2EC2894E" w14:textId="5E2F18F5" w:rsidR="00010C18" w:rsidRDefault="00010C18" w:rsidP="000374AF">
      <w:pPr>
        <w:rPr>
          <w:rFonts w:ascii="Tahoma" w:eastAsia="Lucida Sans Unicode" w:hAnsi="Tahoma" w:cs="Tahoma"/>
          <w:b/>
          <w:kern w:val="2"/>
          <w:sz w:val="20"/>
          <w:szCs w:val="20"/>
          <w:u w:val="single"/>
          <w:lang w:eastAsia="zh-CN" w:bidi="hi-IN"/>
        </w:rPr>
      </w:pPr>
      <w:r>
        <w:rPr>
          <w:rFonts w:ascii="Tahoma" w:eastAsia="Lucida Sans Unicode" w:hAnsi="Tahoma" w:cs="Tahoma"/>
          <w:b/>
          <w:kern w:val="2"/>
          <w:sz w:val="20"/>
          <w:szCs w:val="20"/>
          <w:u w:val="single"/>
          <w:lang w:eastAsia="zh-CN" w:bidi="hi-IN"/>
        </w:rPr>
        <w:t>Affaires Scolaires</w:t>
      </w:r>
    </w:p>
    <w:p w14:paraId="4FDD659D" w14:textId="42E88C4C" w:rsidR="002D1605" w:rsidRPr="002E42C4" w:rsidRDefault="002E42C4" w:rsidP="000374AF">
      <w:pPr>
        <w:rPr>
          <w:rFonts w:ascii="Tahoma" w:eastAsia="Lucida Sans Unicode" w:hAnsi="Tahoma" w:cs="Tahoma"/>
          <w:kern w:val="2"/>
          <w:sz w:val="20"/>
          <w:szCs w:val="20"/>
          <w:lang w:eastAsia="zh-CN" w:bidi="hi-IN"/>
        </w:rPr>
      </w:pPr>
      <w:r w:rsidRPr="002E42C4">
        <w:rPr>
          <w:rFonts w:ascii="Tahoma" w:eastAsia="Lucida Sans Unicode" w:hAnsi="Tahoma" w:cs="Tahoma"/>
          <w:kern w:val="2"/>
          <w:sz w:val="20"/>
          <w:szCs w:val="20"/>
          <w:lang w:eastAsia="zh-CN" w:bidi="hi-IN"/>
        </w:rPr>
        <w:t xml:space="preserve">L’aide versée pour les </w:t>
      </w:r>
      <w:r w:rsidRPr="00D7218B">
        <w:rPr>
          <w:rFonts w:ascii="Tahoma" w:eastAsia="Lucida Sans Unicode" w:hAnsi="Tahoma" w:cs="Tahoma"/>
          <w:b/>
          <w:kern w:val="2"/>
          <w:sz w:val="20"/>
          <w:szCs w:val="20"/>
          <w:lang w:eastAsia="zh-CN" w:bidi="hi-IN"/>
        </w:rPr>
        <w:t>TAP</w:t>
      </w:r>
      <w:r w:rsidRPr="002E42C4">
        <w:rPr>
          <w:rFonts w:ascii="Tahoma" w:eastAsia="Lucida Sans Unicode" w:hAnsi="Tahoma" w:cs="Tahoma"/>
          <w:kern w:val="2"/>
          <w:sz w:val="20"/>
          <w:szCs w:val="20"/>
          <w:lang w:eastAsia="zh-CN" w:bidi="hi-IN"/>
        </w:rPr>
        <w:t xml:space="preserve"> risque de disparaitre à la rentrée 2025.</w:t>
      </w:r>
    </w:p>
    <w:p w14:paraId="7A696FC0" w14:textId="77777777" w:rsidR="009C601F" w:rsidRDefault="002E42C4" w:rsidP="000374AF">
      <w:pPr>
        <w:rPr>
          <w:rFonts w:ascii="Tahoma" w:eastAsia="Lucida Sans Unicode" w:hAnsi="Tahoma" w:cs="Tahoma"/>
          <w:kern w:val="2"/>
          <w:sz w:val="20"/>
          <w:szCs w:val="20"/>
          <w:lang w:eastAsia="zh-CN" w:bidi="hi-IN"/>
        </w:rPr>
      </w:pPr>
      <w:r w:rsidRPr="002E42C4">
        <w:rPr>
          <w:rFonts w:ascii="Tahoma" w:eastAsia="Lucida Sans Unicode" w:hAnsi="Tahoma" w:cs="Tahoma"/>
          <w:kern w:val="2"/>
          <w:sz w:val="20"/>
          <w:szCs w:val="20"/>
          <w:lang w:eastAsia="zh-CN" w:bidi="hi-IN"/>
        </w:rPr>
        <w:t xml:space="preserve">Comme annoncé, une classe de JARDRES ira </w:t>
      </w:r>
      <w:r w:rsidRPr="00D7218B">
        <w:rPr>
          <w:rFonts w:ascii="Tahoma" w:eastAsia="Lucida Sans Unicode" w:hAnsi="Tahoma" w:cs="Tahoma"/>
          <w:b/>
          <w:kern w:val="2"/>
          <w:sz w:val="20"/>
          <w:szCs w:val="20"/>
          <w:lang w:eastAsia="zh-CN" w:bidi="hi-IN"/>
        </w:rPr>
        <w:t>visiter l’assemblée nationale</w:t>
      </w:r>
      <w:r w:rsidRPr="002E42C4">
        <w:rPr>
          <w:rFonts w:ascii="Tahoma" w:eastAsia="Lucida Sans Unicode" w:hAnsi="Tahoma" w:cs="Tahoma"/>
          <w:kern w:val="2"/>
          <w:sz w:val="20"/>
          <w:szCs w:val="20"/>
          <w:lang w:eastAsia="zh-CN" w:bidi="hi-IN"/>
        </w:rPr>
        <w:t>. En fonction du budget à charge pour l’école, une subvention pourra être attribuée</w:t>
      </w:r>
    </w:p>
    <w:p w14:paraId="5CDA1720" w14:textId="0A0F5A72" w:rsidR="005D3F1E" w:rsidRPr="002E42C4" w:rsidRDefault="00D771C1" w:rsidP="000374AF">
      <w:pPr>
        <w:rPr>
          <w:rFonts w:ascii="Tahoma" w:eastAsia="Lucida Sans Unicode" w:hAnsi="Tahoma" w:cs="Tahoma"/>
          <w:kern w:val="2"/>
          <w:sz w:val="20"/>
          <w:szCs w:val="20"/>
          <w:lang w:eastAsia="zh-CN" w:bidi="hi-IN"/>
        </w:rPr>
      </w:pPr>
      <w:r w:rsidRPr="00D7218B">
        <w:rPr>
          <w:rFonts w:ascii="Tahoma" w:eastAsia="Lucida Sans Unicode" w:hAnsi="Tahoma" w:cs="Tahoma"/>
          <w:b/>
          <w:kern w:val="2"/>
          <w:sz w:val="20"/>
          <w:szCs w:val="20"/>
          <w:lang w:eastAsia="zh-CN" w:bidi="hi-IN"/>
        </w:rPr>
        <w:t xml:space="preserve">Projet </w:t>
      </w:r>
      <w:r w:rsidR="009C601F" w:rsidRPr="00D7218B">
        <w:rPr>
          <w:rFonts w:ascii="Tahoma" w:eastAsia="Lucida Sans Unicode" w:hAnsi="Tahoma" w:cs="Tahoma"/>
          <w:b/>
          <w:kern w:val="2"/>
          <w:sz w:val="20"/>
          <w:szCs w:val="20"/>
          <w:lang w:eastAsia="zh-CN" w:bidi="hi-IN"/>
        </w:rPr>
        <w:t>3EB</w:t>
      </w:r>
      <w:r w:rsidR="009C601F" w:rsidRPr="00D7218B">
        <w:rPr>
          <w:rFonts w:ascii="Tahoma" w:eastAsia="Lucida Sans Unicode" w:hAnsi="Tahoma" w:cs="Tahoma"/>
          <w:kern w:val="2"/>
          <w:sz w:val="20"/>
          <w:szCs w:val="20"/>
          <w:lang w:eastAsia="zh-CN" w:bidi="hi-IN"/>
        </w:rPr>
        <w:t xml:space="preserve"> : l’école </w:t>
      </w:r>
      <w:r w:rsidR="00D7218B">
        <w:rPr>
          <w:rFonts w:ascii="Tahoma" w:eastAsia="Lucida Sans Unicode" w:hAnsi="Tahoma" w:cs="Tahoma"/>
          <w:kern w:val="2"/>
          <w:sz w:val="20"/>
          <w:szCs w:val="20"/>
          <w:lang w:eastAsia="zh-CN" w:bidi="hi-IN"/>
        </w:rPr>
        <w:t>a</w:t>
      </w:r>
      <w:r w:rsidR="009C601F" w:rsidRPr="00D7218B">
        <w:rPr>
          <w:rFonts w:ascii="Tahoma" w:eastAsia="Lucida Sans Unicode" w:hAnsi="Tahoma" w:cs="Tahoma"/>
          <w:kern w:val="2"/>
          <w:sz w:val="20"/>
          <w:szCs w:val="20"/>
          <w:lang w:eastAsia="zh-CN" w:bidi="hi-IN"/>
        </w:rPr>
        <w:t xml:space="preserve"> </w:t>
      </w:r>
      <w:r w:rsidR="00D7218B" w:rsidRPr="00D7218B">
        <w:rPr>
          <w:rFonts w:ascii="Tahoma" w:eastAsia="Lucida Sans Unicode" w:hAnsi="Tahoma" w:cs="Tahoma"/>
          <w:kern w:val="2"/>
          <w:sz w:val="20"/>
          <w:szCs w:val="20"/>
          <w:lang w:eastAsia="zh-CN" w:bidi="hi-IN"/>
        </w:rPr>
        <w:t>décidé</w:t>
      </w:r>
      <w:r w:rsidR="009C601F" w:rsidRPr="00D7218B">
        <w:rPr>
          <w:rFonts w:ascii="Tahoma" w:eastAsia="Lucida Sans Unicode" w:hAnsi="Tahoma" w:cs="Tahoma"/>
          <w:kern w:val="2"/>
          <w:sz w:val="20"/>
          <w:szCs w:val="20"/>
          <w:lang w:eastAsia="zh-CN" w:bidi="hi-IN"/>
        </w:rPr>
        <w:t xml:space="preserve"> de s’engager dans ce projet sur l’éducation au développement durable. Pour ce faire, des actions se poursuivrons : nettoyons la nature, </w:t>
      </w:r>
      <w:r w:rsidR="009410A7" w:rsidRPr="00D7218B">
        <w:rPr>
          <w:rFonts w:ascii="Tahoma" w:eastAsia="Lucida Sans Unicode" w:hAnsi="Tahoma" w:cs="Tahoma"/>
          <w:kern w:val="2"/>
          <w:sz w:val="20"/>
          <w:szCs w:val="20"/>
          <w:lang w:eastAsia="zh-CN" w:bidi="hi-IN"/>
        </w:rPr>
        <w:t>pratique sportive et bien être</w:t>
      </w:r>
      <w:r w:rsidR="007008DF" w:rsidRPr="00D7218B">
        <w:rPr>
          <w:rFonts w:ascii="Tahoma" w:eastAsia="Lucida Sans Unicode" w:hAnsi="Tahoma" w:cs="Tahoma"/>
          <w:kern w:val="2"/>
          <w:sz w:val="20"/>
          <w:szCs w:val="20"/>
          <w:lang w:eastAsia="zh-CN" w:bidi="hi-IN"/>
        </w:rPr>
        <w:t xml:space="preserve">, collecte solidaire </w:t>
      </w:r>
      <w:r w:rsidR="00D7218B">
        <w:rPr>
          <w:rFonts w:ascii="Tahoma" w:eastAsia="Lucida Sans Unicode" w:hAnsi="Tahoma" w:cs="Tahoma"/>
          <w:kern w:val="2"/>
          <w:sz w:val="20"/>
          <w:szCs w:val="20"/>
          <w:lang w:eastAsia="zh-CN" w:bidi="hi-IN"/>
        </w:rPr>
        <w:t>à</w:t>
      </w:r>
      <w:r w:rsidR="007008DF" w:rsidRPr="00D7218B">
        <w:rPr>
          <w:rFonts w:ascii="Tahoma" w:eastAsia="Lucida Sans Unicode" w:hAnsi="Tahoma" w:cs="Tahoma"/>
          <w:kern w:val="2"/>
          <w:sz w:val="20"/>
          <w:szCs w:val="20"/>
          <w:lang w:eastAsia="zh-CN" w:bidi="hi-IN"/>
        </w:rPr>
        <w:t xml:space="preserve"> Noël</w:t>
      </w:r>
      <w:proofErr w:type="gramStart"/>
      <w:r w:rsidR="007008DF" w:rsidRPr="00D7218B">
        <w:rPr>
          <w:rFonts w:ascii="Tahoma" w:eastAsia="Lucida Sans Unicode" w:hAnsi="Tahoma" w:cs="Tahoma"/>
          <w:kern w:val="2"/>
          <w:sz w:val="20"/>
          <w:szCs w:val="20"/>
          <w:lang w:eastAsia="zh-CN" w:bidi="hi-IN"/>
        </w:rPr>
        <w:t xml:space="preserve"> </w:t>
      </w:r>
      <w:r w:rsidR="009410A7" w:rsidRPr="00D7218B">
        <w:rPr>
          <w:rFonts w:ascii="Tahoma" w:eastAsia="Lucida Sans Unicode" w:hAnsi="Tahoma" w:cs="Tahoma"/>
          <w:kern w:val="2"/>
          <w:sz w:val="20"/>
          <w:szCs w:val="20"/>
          <w:lang w:eastAsia="zh-CN" w:bidi="hi-IN"/>
        </w:rPr>
        <w:t>….</w:t>
      </w:r>
      <w:proofErr w:type="gramEnd"/>
      <w:r w:rsidR="00D7218B">
        <w:rPr>
          <w:rFonts w:ascii="Tahoma" w:eastAsia="Lucida Sans Unicode" w:hAnsi="Tahoma" w:cs="Tahoma"/>
          <w:kern w:val="2"/>
          <w:sz w:val="20"/>
          <w:szCs w:val="20"/>
          <w:lang w:eastAsia="zh-CN" w:bidi="hi-IN"/>
        </w:rPr>
        <w:t>D</w:t>
      </w:r>
      <w:r w:rsidR="009410A7" w:rsidRPr="00D7218B">
        <w:rPr>
          <w:rFonts w:ascii="Tahoma" w:eastAsia="Lucida Sans Unicode" w:hAnsi="Tahoma" w:cs="Tahoma"/>
          <w:kern w:val="2"/>
          <w:sz w:val="20"/>
          <w:szCs w:val="20"/>
          <w:lang w:eastAsia="zh-CN" w:bidi="hi-IN"/>
        </w:rPr>
        <w:t xml:space="preserve">’autres seront mises en place telles que </w:t>
      </w:r>
      <w:r w:rsidR="007008DF" w:rsidRPr="00D7218B">
        <w:rPr>
          <w:rFonts w:ascii="Tahoma" w:eastAsia="Lucida Sans Unicode" w:hAnsi="Tahoma" w:cs="Tahoma"/>
          <w:kern w:val="2"/>
          <w:sz w:val="20"/>
          <w:szCs w:val="20"/>
          <w:lang w:eastAsia="zh-CN" w:bidi="hi-IN"/>
        </w:rPr>
        <w:t xml:space="preserve">le tri des déchets à l’école, </w:t>
      </w:r>
      <w:r w:rsidR="00EF3C0B" w:rsidRPr="00D7218B">
        <w:rPr>
          <w:rFonts w:ascii="Tahoma" w:eastAsia="Lucida Sans Unicode" w:hAnsi="Tahoma" w:cs="Tahoma"/>
          <w:kern w:val="2"/>
          <w:sz w:val="20"/>
          <w:szCs w:val="20"/>
          <w:lang w:eastAsia="zh-CN" w:bidi="hi-IN"/>
        </w:rPr>
        <w:t>l’</w:t>
      </w:r>
      <w:r w:rsidR="00D7218B" w:rsidRPr="00D7218B">
        <w:rPr>
          <w:rFonts w:ascii="Tahoma" w:eastAsia="Lucida Sans Unicode" w:hAnsi="Tahoma" w:cs="Tahoma"/>
          <w:kern w:val="2"/>
          <w:sz w:val="20"/>
          <w:szCs w:val="20"/>
          <w:lang w:eastAsia="zh-CN" w:bidi="hi-IN"/>
        </w:rPr>
        <w:t>éco-responsabilité</w:t>
      </w:r>
      <w:r w:rsidR="00EF3C0B" w:rsidRPr="00D7218B">
        <w:rPr>
          <w:rFonts w:ascii="Tahoma" w:eastAsia="Lucida Sans Unicode" w:hAnsi="Tahoma" w:cs="Tahoma"/>
          <w:kern w:val="2"/>
          <w:sz w:val="20"/>
          <w:szCs w:val="20"/>
          <w:lang w:eastAsia="zh-CN" w:bidi="hi-IN"/>
        </w:rPr>
        <w:t xml:space="preserve"> en classe et à la </w:t>
      </w:r>
      <w:r w:rsidR="00EF3C0B" w:rsidRPr="00D7218B">
        <w:rPr>
          <w:rFonts w:ascii="Tahoma" w:eastAsia="Lucida Sans Unicode" w:hAnsi="Tahoma" w:cs="Tahoma"/>
          <w:kern w:val="2"/>
          <w:sz w:val="20"/>
          <w:szCs w:val="20"/>
          <w:lang w:eastAsia="zh-CN" w:bidi="hi-IN"/>
        </w:rPr>
        <w:lastRenderedPageBreak/>
        <w:t xml:space="preserve">maison,  </w:t>
      </w:r>
      <w:r w:rsidR="003F2499" w:rsidRPr="00D7218B">
        <w:rPr>
          <w:rFonts w:ascii="Tahoma" w:eastAsia="Lucida Sans Unicode" w:hAnsi="Tahoma" w:cs="Tahoma"/>
          <w:kern w:val="2"/>
          <w:sz w:val="20"/>
          <w:szCs w:val="20"/>
          <w:lang w:eastAsia="zh-CN" w:bidi="hi-IN"/>
        </w:rPr>
        <w:t>l’anti gaspillage alimentaire.  Pour ce dernier sujet, notre prestataire SPRC s’engag</w:t>
      </w:r>
      <w:r w:rsidR="00C91E91" w:rsidRPr="00D7218B">
        <w:rPr>
          <w:rFonts w:ascii="Tahoma" w:eastAsia="Lucida Sans Unicode" w:hAnsi="Tahoma" w:cs="Tahoma"/>
          <w:kern w:val="2"/>
          <w:sz w:val="20"/>
          <w:szCs w:val="20"/>
          <w:lang w:eastAsia="zh-CN" w:bidi="hi-IN"/>
        </w:rPr>
        <w:t>e</w:t>
      </w:r>
      <w:r w:rsidR="003F2499" w:rsidRPr="00D7218B">
        <w:rPr>
          <w:rFonts w:ascii="Tahoma" w:eastAsia="Lucida Sans Unicode" w:hAnsi="Tahoma" w:cs="Tahoma"/>
          <w:kern w:val="2"/>
          <w:sz w:val="20"/>
          <w:szCs w:val="20"/>
          <w:lang w:eastAsia="zh-CN" w:bidi="hi-IN"/>
        </w:rPr>
        <w:t xml:space="preserve"> à </w:t>
      </w:r>
      <w:r w:rsidR="00C91E91" w:rsidRPr="00D7218B">
        <w:rPr>
          <w:rFonts w:ascii="Tahoma" w:eastAsia="Lucida Sans Unicode" w:hAnsi="Tahoma" w:cs="Tahoma"/>
          <w:kern w:val="2"/>
          <w:sz w:val="20"/>
          <w:szCs w:val="20"/>
          <w:lang w:eastAsia="zh-CN" w:bidi="hi-IN"/>
        </w:rPr>
        <w:t>une semaine pédagogique sur les menus.</w:t>
      </w:r>
    </w:p>
    <w:p w14:paraId="34CBBA4E" w14:textId="06B715F6" w:rsidR="002D1605" w:rsidRPr="002E42C4" w:rsidRDefault="002D1605" w:rsidP="000374AF">
      <w:pPr>
        <w:rPr>
          <w:rFonts w:ascii="Tahoma" w:eastAsia="Lucida Sans Unicode" w:hAnsi="Tahoma" w:cs="Tahoma"/>
          <w:kern w:val="2"/>
          <w:sz w:val="20"/>
          <w:szCs w:val="20"/>
          <w:lang w:eastAsia="zh-CN" w:bidi="hi-IN"/>
        </w:rPr>
      </w:pPr>
    </w:p>
    <w:p w14:paraId="38D226C1" w14:textId="3B6649EF" w:rsidR="002D1605" w:rsidRDefault="002D1605" w:rsidP="000374AF">
      <w:pPr>
        <w:rPr>
          <w:rFonts w:ascii="Tahoma" w:eastAsia="Lucida Sans Unicode" w:hAnsi="Tahoma" w:cs="Tahoma"/>
          <w:b/>
          <w:kern w:val="2"/>
          <w:sz w:val="20"/>
          <w:szCs w:val="20"/>
          <w:u w:val="single"/>
          <w:lang w:eastAsia="zh-CN" w:bidi="hi-IN"/>
        </w:rPr>
      </w:pPr>
      <w:r>
        <w:rPr>
          <w:rFonts w:ascii="Tahoma" w:eastAsia="Lucida Sans Unicode" w:hAnsi="Tahoma" w:cs="Tahoma"/>
          <w:b/>
          <w:kern w:val="2"/>
          <w:sz w:val="20"/>
          <w:szCs w:val="20"/>
          <w:u w:val="single"/>
          <w:lang w:eastAsia="zh-CN" w:bidi="hi-IN"/>
        </w:rPr>
        <w:t>Dénomination du verger communal</w:t>
      </w:r>
    </w:p>
    <w:p w14:paraId="587D6AF6" w14:textId="77777777" w:rsidR="007D6A05" w:rsidRDefault="00094F3F" w:rsidP="000374AF">
      <w:pPr>
        <w:rPr>
          <w:rFonts w:ascii="Tahoma" w:eastAsia="Lucida Sans Unicode" w:hAnsi="Tahoma" w:cs="Tahoma"/>
          <w:kern w:val="2"/>
          <w:sz w:val="20"/>
          <w:szCs w:val="20"/>
          <w:lang w:eastAsia="zh-CN" w:bidi="hi-IN"/>
        </w:rPr>
      </w:pPr>
      <w:r w:rsidRPr="00094F3F">
        <w:rPr>
          <w:rFonts w:ascii="Tahoma" w:eastAsia="Lucida Sans Unicode" w:hAnsi="Tahoma" w:cs="Tahoma"/>
          <w:kern w:val="2"/>
          <w:sz w:val="20"/>
          <w:szCs w:val="20"/>
          <w:lang w:eastAsia="zh-CN" w:bidi="hi-IN"/>
        </w:rPr>
        <w:t xml:space="preserve">Monsieur Pierre CAILLAUD est décédé à 97 ans, il était une figure à Jardres. </w:t>
      </w:r>
      <w:r>
        <w:rPr>
          <w:rFonts w:ascii="Tahoma" w:eastAsia="Lucida Sans Unicode" w:hAnsi="Tahoma" w:cs="Tahoma"/>
          <w:kern w:val="2"/>
          <w:sz w:val="20"/>
          <w:szCs w:val="20"/>
          <w:lang w:eastAsia="zh-CN" w:bidi="hi-IN"/>
        </w:rPr>
        <w:t>La commune lui avait acheté le terrain où est installé le verger communal, rue de la Gare qui pourrait porter son nom</w:t>
      </w:r>
      <w:r w:rsidR="0094249A">
        <w:rPr>
          <w:rFonts w:ascii="Tahoma" w:eastAsia="Lucida Sans Unicode" w:hAnsi="Tahoma" w:cs="Tahoma"/>
          <w:kern w:val="2"/>
          <w:sz w:val="20"/>
          <w:szCs w:val="20"/>
          <w:lang w:eastAsia="zh-CN" w:bidi="hi-IN"/>
        </w:rPr>
        <w:t xml:space="preserve"> avec l’accord de sa famille</w:t>
      </w:r>
      <w:r>
        <w:rPr>
          <w:rFonts w:ascii="Tahoma" w:eastAsia="Lucida Sans Unicode" w:hAnsi="Tahoma" w:cs="Tahoma"/>
          <w:kern w:val="2"/>
          <w:sz w:val="20"/>
          <w:szCs w:val="20"/>
          <w:lang w:eastAsia="zh-CN" w:bidi="hi-IN"/>
        </w:rPr>
        <w:t xml:space="preserve">. </w:t>
      </w:r>
    </w:p>
    <w:p w14:paraId="069805F4" w14:textId="77777777" w:rsidR="007D6A05" w:rsidRDefault="007D6A05" w:rsidP="000374AF">
      <w:pPr>
        <w:rPr>
          <w:rFonts w:ascii="Tahoma" w:eastAsia="Lucida Sans Unicode" w:hAnsi="Tahoma" w:cs="Tahoma"/>
          <w:kern w:val="2"/>
          <w:sz w:val="20"/>
          <w:szCs w:val="20"/>
          <w:lang w:eastAsia="zh-CN" w:bidi="hi-IN"/>
        </w:rPr>
      </w:pPr>
    </w:p>
    <w:p w14:paraId="68D8391C" w14:textId="5E7D439F" w:rsidR="007D6A05" w:rsidRDefault="00094F3F" w:rsidP="000374AF">
      <w:pPr>
        <w:rPr>
          <w:rFonts w:ascii="Tahoma" w:eastAsia="Lucida Sans Unicode" w:hAnsi="Tahoma" w:cs="Tahoma"/>
          <w:kern w:val="2"/>
          <w:sz w:val="20"/>
          <w:szCs w:val="20"/>
          <w:lang w:eastAsia="zh-CN" w:bidi="hi-IN"/>
        </w:rPr>
      </w:pPr>
      <w:r>
        <w:rPr>
          <w:rFonts w:ascii="Tahoma" w:eastAsia="Lucida Sans Unicode" w:hAnsi="Tahoma" w:cs="Tahoma"/>
          <w:kern w:val="2"/>
          <w:sz w:val="20"/>
          <w:szCs w:val="20"/>
          <w:lang w:eastAsia="zh-CN" w:bidi="hi-IN"/>
        </w:rPr>
        <w:t>Le conseil municipal donne son accord.</w:t>
      </w:r>
      <w:r w:rsidR="007D6A05">
        <w:rPr>
          <w:rFonts w:ascii="Tahoma" w:eastAsia="Lucida Sans Unicode" w:hAnsi="Tahoma" w:cs="Tahoma"/>
          <w:kern w:val="2"/>
          <w:sz w:val="20"/>
          <w:szCs w:val="20"/>
          <w:lang w:eastAsia="zh-CN" w:bidi="hi-IN"/>
        </w:rPr>
        <w:t xml:space="preserve"> Une convention sera signée avec la famille.</w:t>
      </w:r>
    </w:p>
    <w:p w14:paraId="648C1669" w14:textId="75F3C540" w:rsidR="007D6A05" w:rsidRDefault="007D6A05" w:rsidP="000374AF">
      <w:pPr>
        <w:rPr>
          <w:rFonts w:ascii="Tahoma" w:eastAsia="Lucida Sans Unicode" w:hAnsi="Tahoma" w:cs="Tahoma"/>
          <w:kern w:val="2"/>
          <w:sz w:val="20"/>
          <w:szCs w:val="20"/>
          <w:lang w:eastAsia="zh-CN" w:bidi="hi-IN"/>
        </w:rPr>
      </w:pPr>
      <w:r>
        <w:rPr>
          <w:rFonts w:ascii="Tahoma" w:eastAsia="Lucida Sans Unicode" w:hAnsi="Tahoma" w:cs="Tahoma"/>
          <w:kern w:val="2"/>
          <w:sz w:val="20"/>
          <w:szCs w:val="20"/>
          <w:lang w:eastAsia="zh-CN" w:bidi="hi-IN"/>
        </w:rPr>
        <w:t>Une manifestation serait organisée sur le site avec l’apposition d’une plaque. Au même titre que d’autres personnes, une petite biographie pourrait figurer sur le site.</w:t>
      </w:r>
    </w:p>
    <w:p w14:paraId="1506E00A" w14:textId="6AE83222" w:rsidR="002D1605" w:rsidRPr="00094F3F" w:rsidRDefault="00094F3F" w:rsidP="000374AF">
      <w:pPr>
        <w:rPr>
          <w:rFonts w:ascii="Tahoma" w:eastAsia="Lucida Sans Unicode" w:hAnsi="Tahoma" w:cs="Tahoma"/>
          <w:kern w:val="2"/>
          <w:sz w:val="20"/>
          <w:szCs w:val="20"/>
          <w:lang w:eastAsia="zh-CN" w:bidi="hi-IN"/>
        </w:rPr>
      </w:pPr>
      <w:r>
        <w:rPr>
          <w:rFonts w:ascii="Tahoma" w:eastAsia="Lucida Sans Unicode" w:hAnsi="Tahoma" w:cs="Tahoma"/>
          <w:kern w:val="2"/>
          <w:sz w:val="20"/>
          <w:szCs w:val="20"/>
          <w:lang w:eastAsia="zh-CN" w:bidi="hi-IN"/>
        </w:rPr>
        <w:t xml:space="preserve">  </w:t>
      </w:r>
    </w:p>
    <w:bookmarkEnd w:id="8"/>
    <w:p w14:paraId="7D729DFF" w14:textId="53D2CAF0" w:rsidR="004965F8" w:rsidRPr="0068320B" w:rsidRDefault="004965F8" w:rsidP="00DB1213">
      <w:pPr>
        <w:pStyle w:val="Corpsdetexte21"/>
        <w:pBdr>
          <w:top w:val="single" w:sz="12" w:space="1" w:color="00B0F0"/>
          <w:left w:val="single" w:sz="12" w:space="4" w:color="00B0F0"/>
          <w:bottom w:val="single" w:sz="12" w:space="1" w:color="00B0F0"/>
          <w:right w:val="single" w:sz="12" w:space="0" w:color="00B0F0"/>
        </w:pBdr>
        <w:suppressAutoHyphens w:val="0"/>
        <w:rPr>
          <w:rFonts w:ascii="Tahoma" w:hAnsi="Tahoma" w:cs="Tahoma"/>
          <w:b/>
          <w:color w:val="00B0F0"/>
        </w:rPr>
      </w:pPr>
      <w:r>
        <w:rPr>
          <w:rFonts w:ascii="Tahoma" w:hAnsi="Tahoma" w:cs="Tahoma"/>
          <w:b/>
          <w:color w:val="00B0F0"/>
        </w:rPr>
        <w:t>QUESTIONS DIVERSES</w:t>
      </w:r>
    </w:p>
    <w:p w14:paraId="312449E1" w14:textId="77777777" w:rsidR="004965F8" w:rsidRPr="0068320B" w:rsidRDefault="004965F8" w:rsidP="00DB1213">
      <w:pPr>
        <w:jc w:val="both"/>
        <w:rPr>
          <w:rFonts w:ascii="Tahoma" w:eastAsia="Lucida Sans Unicode" w:hAnsi="Tahoma" w:cs="Tahoma"/>
          <w:b/>
          <w:kern w:val="2"/>
          <w:sz w:val="20"/>
          <w:szCs w:val="20"/>
          <w:u w:val="single"/>
          <w:lang w:eastAsia="zh-CN" w:bidi="hi-IN"/>
        </w:rPr>
      </w:pPr>
    </w:p>
    <w:p w14:paraId="640DC177" w14:textId="38FD7EFE" w:rsidR="009675C0" w:rsidRDefault="007D6A05" w:rsidP="009675C0">
      <w:pPr>
        <w:jc w:val="both"/>
        <w:rPr>
          <w:rFonts w:ascii="Tahoma" w:eastAsia="Lucida Sans Unicode" w:hAnsi="Tahoma" w:cs="Tahoma"/>
          <w:b/>
          <w:kern w:val="2"/>
          <w:sz w:val="20"/>
          <w:szCs w:val="20"/>
          <w:u w:val="single"/>
          <w:lang w:eastAsia="zh-CN" w:bidi="hi-IN"/>
        </w:rPr>
      </w:pPr>
      <w:r w:rsidRPr="007D6A05">
        <w:rPr>
          <w:rFonts w:ascii="Tahoma" w:eastAsia="Lucida Sans Unicode" w:hAnsi="Tahoma" w:cs="Tahoma"/>
          <w:b/>
          <w:kern w:val="2"/>
          <w:sz w:val="20"/>
          <w:szCs w:val="20"/>
          <w:u w:val="single"/>
          <w:lang w:eastAsia="zh-CN" w:bidi="hi-IN"/>
        </w:rPr>
        <w:t>BUDGET</w:t>
      </w:r>
      <w:r>
        <w:rPr>
          <w:rFonts w:ascii="Tahoma" w:eastAsia="Lucida Sans Unicode" w:hAnsi="Tahoma" w:cs="Tahoma"/>
          <w:b/>
          <w:kern w:val="2"/>
          <w:sz w:val="20"/>
          <w:szCs w:val="20"/>
          <w:u w:val="single"/>
          <w:lang w:eastAsia="zh-CN" w:bidi="hi-IN"/>
        </w:rPr>
        <w:t xml:space="preserve"> 2024</w:t>
      </w:r>
    </w:p>
    <w:p w14:paraId="6FFDA120" w14:textId="1259AC59" w:rsidR="007D6A05" w:rsidRPr="007D6A05" w:rsidRDefault="007D6A05" w:rsidP="00D55F62">
      <w:pPr>
        <w:pStyle w:val="Paragraphedeliste"/>
        <w:numPr>
          <w:ilvl w:val="0"/>
          <w:numId w:val="7"/>
        </w:numPr>
        <w:jc w:val="both"/>
        <w:rPr>
          <w:rFonts w:ascii="Tahoma" w:eastAsia="Lucida Sans Unicode" w:hAnsi="Tahoma" w:cs="Tahoma"/>
          <w:kern w:val="2"/>
          <w:sz w:val="20"/>
          <w:szCs w:val="20"/>
          <w:lang w:eastAsia="zh-CN" w:bidi="hi-IN"/>
        </w:rPr>
      </w:pPr>
      <w:r w:rsidRPr="007D6A05">
        <w:rPr>
          <w:rFonts w:ascii="Tahoma" w:eastAsia="Lucida Sans Unicode" w:hAnsi="Tahoma" w:cs="Tahoma"/>
          <w:kern w:val="2"/>
          <w:sz w:val="20"/>
          <w:szCs w:val="20"/>
          <w:lang w:eastAsia="zh-CN" w:bidi="hi-IN"/>
        </w:rPr>
        <w:t>Prévu le 28 mars</w:t>
      </w:r>
    </w:p>
    <w:p w14:paraId="4B9A4D1B" w14:textId="2484971A" w:rsidR="007D6A05" w:rsidRPr="007D6A05" w:rsidRDefault="007D6A05" w:rsidP="00D55F62">
      <w:pPr>
        <w:pStyle w:val="Paragraphedeliste"/>
        <w:numPr>
          <w:ilvl w:val="0"/>
          <w:numId w:val="6"/>
        </w:numPr>
        <w:jc w:val="both"/>
        <w:rPr>
          <w:rFonts w:ascii="Tahoma" w:hAnsi="Tahoma" w:cs="Tahoma"/>
          <w:sz w:val="20"/>
          <w:szCs w:val="20"/>
        </w:rPr>
      </w:pPr>
      <w:r w:rsidRPr="007D6A05">
        <w:rPr>
          <w:rFonts w:ascii="Tahoma" w:hAnsi="Tahoma" w:cs="Tahoma"/>
          <w:sz w:val="20"/>
          <w:szCs w:val="20"/>
        </w:rPr>
        <w:t>Les devis ont été reçus pour l’équipement de la cuisine de la salle des fêtes. A étudier</w:t>
      </w:r>
    </w:p>
    <w:p w14:paraId="456B839C" w14:textId="31BF6A6F" w:rsidR="007D6A05" w:rsidRDefault="007D6A05" w:rsidP="00D55F62">
      <w:pPr>
        <w:pStyle w:val="Paragraphedeliste"/>
        <w:numPr>
          <w:ilvl w:val="0"/>
          <w:numId w:val="6"/>
        </w:numPr>
        <w:jc w:val="both"/>
        <w:rPr>
          <w:rFonts w:ascii="Tahoma" w:hAnsi="Tahoma" w:cs="Tahoma"/>
          <w:sz w:val="20"/>
          <w:szCs w:val="20"/>
        </w:rPr>
      </w:pPr>
      <w:r w:rsidRPr="007D6A05">
        <w:rPr>
          <w:rFonts w:ascii="Tahoma" w:hAnsi="Tahoma" w:cs="Tahoma"/>
          <w:sz w:val="20"/>
          <w:szCs w:val="20"/>
        </w:rPr>
        <w:t>Le remplacement de l</w:t>
      </w:r>
      <w:r w:rsidR="00830CE1">
        <w:rPr>
          <w:rFonts w:ascii="Tahoma" w:hAnsi="Tahoma" w:cs="Tahoma"/>
          <w:sz w:val="20"/>
          <w:szCs w:val="20"/>
        </w:rPr>
        <w:t>’Express</w:t>
      </w:r>
      <w:r w:rsidRPr="007D6A05">
        <w:rPr>
          <w:rFonts w:ascii="Tahoma" w:hAnsi="Tahoma" w:cs="Tahoma"/>
          <w:sz w:val="20"/>
          <w:szCs w:val="20"/>
        </w:rPr>
        <w:t xml:space="preserve"> des services techniques par un véhicule électrique est en cours. Des devis doivent être demandés.</w:t>
      </w:r>
    </w:p>
    <w:p w14:paraId="249D61AA" w14:textId="650491E7" w:rsidR="007D6A05" w:rsidRPr="007D6A05" w:rsidRDefault="007D6A05" w:rsidP="00D55F62">
      <w:pPr>
        <w:pStyle w:val="Paragraphedeliste"/>
        <w:numPr>
          <w:ilvl w:val="0"/>
          <w:numId w:val="6"/>
        </w:numPr>
        <w:jc w:val="both"/>
        <w:rPr>
          <w:rFonts w:ascii="Tahoma" w:hAnsi="Tahoma" w:cs="Tahoma"/>
          <w:sz w:val="20"/>
          <w:szCs w:val="20"/>
        </w:rPr>
      </w:pPr>
      <w:r>
        <w:rPr>
          <w:rFonts w:ascii="Tahoma" w:hAnsi="Tahoma" w:cs="Tahoma"/>
          <w:sz w:val="20"/>
          <w:szCs w:val="20"/>
        </w:rPr>
        <w:t>Pour un espace de covoiturage, il faut l’éclairage public, une borne électrique, un passage piéton…</w:t>
      </w:r>
    </w:p>
    <w:p w14:paraId="2EF32199" w14:textId="7CE353CD" w:rsidR="00D55F62" w:rsidRPr="00097B61" w:rsidRDefault="00D55F62" w:rsidP="00097B61">
      <w:pPr>
        <w:pStyle w:val="Paragraphedeliste"/>
        <w:numPr>
          <w:ilvl w:val="0"/>
          <w:numId w:val="6"/>
        </w:numPr>
        <w:jc w:val="both"/>
        <w:rPr>
          <w:rFonts w:ascii="Tahoma" w:hAnsi="Tahoma" w:cs="Tahoma"/>
          <w:sz w:val="20"/>
          <w:szCs w:val="20"/>
        </w:rPr>
      </w:pPr>
      <w:r w:rsidRPr="00097B61">
        <w:rPr>
          <w:rFonts w:ascii="Tahoma" w:hAnsi="Tahoma" w:cs="Tahoma"/>
          <w:sz w:val="20"/>
          <w:szCs w:val="20"/>
        </w:rPr>
        <w:t>La démolition du local</w:t>
      </w:r>
      <w:r w:rsidR="00D7218B">
        <w:rPr>
          <w:rFonts w:ascii="Tahoma" w:hAnsi="Tahoma" w:cs="Tahoma"/>
          <w:sz w:val="20"/>
          <w:szCs w:val="20"/>
        </w:rPr>
        <w:t xml:space="preserve"> Place </w:t>
      </w:r>
      <w:proofErr w:type="spellStart"/>
      <w:proofErr w:type="gramStart"/>
      <w:r w:rsidR="00D7218B">
        <w:rPr>
          <w:rFonts w:ascii="Tahoma" w:hAnsi="Tahoma" w:cs="Tahoma"/>
          <w:sz w:val="20"/>
          <w:szCs w:val="20"/>
        </w:rPr>
        <w:t>R.Guillon</w:t>
      </w:r>
      <w:proofErr w:type="spellEnd"/>
      <w:proofErr w:type="gramEnd"/>
      <w:r w:rsidRPr="00097B61">
        <w:rPr>
          <w:rFonts w:ascii="Tahoma" w:hAnsi="Tahoma" w:cs="Tahoma"/>
          <w:sz w:val="20"/>
          <w:szCs w:val="20"/>
        </w:rPr>
        <w:t xml:space="preserve"> a été approuvée et sera faite après la cérémonie du 19 mars.</w:t>
      </w:r>
    </w:p>
    <w:p w14:paraId="1EC31E9A" w14:textId="0F9053FF" w:rsidR="00D55F62" w:rsidRDefault="00D55F62" w:rsidP="009675C0">
      <w:pPr>
        <w:jc w:val="both"/>
        <w:rPr>
          <w:rFonts w:ascii="Tahoma" w:hAnsi="Tahoma" w:cs="Tahoma"/>
          <w:sz w:val="20"/>
          <w:szCs w:val="20"/>
        </w:rPr>
      </w:pPr>
      <w:r>
        <w:rPr>
          <w:rFonts w:ascii="Tahoma" w:hAnsi="Tahoma" w:cs="Tahoma"/>
          <w:sz w:val="20"/>
          <w:szCs w:val="20"/>
        </w:rPr>
        <w:t xml:space="preserve"> </w:t>
      </w:r>
    </w:p>
    <w:p w14:paraId="363B469E" w14:textId="1905FBAE" w:rsidR="008F588A" w:rsidRDefault="008F588A" w:rsidP="009675C0">
      <w:pPr>
        <w:jc w:val="both"/>
        <w:rPr>
          <w:rFonts w:ascii="Tahoma" w:hAnsi="Tahoma" w:cs="Tahoma"/>
          <w:sz w:val="20"/>
          <w:szCs w:val="20"/>
        </w:rPr>
      </w:pPr>
      <w:r w:rsidRPr="008F588A">
        <w:rPr>
          <w:rFonts w:ascii="Tahoma" w:hAnsi="Tahoma" w:cs="Tahoma"/>
          <w:b/>
          <w:sz w:val="20"/>
          <w:szCs w:val="20"/>
        </w:rPr>
        <w:t>Mémoire jardraise</w:t>
      </w:r>
      <w:r>
        <w:rPr>
          <w:rFonts w:ascii="Tahoma" w:hAnsi="Tahoma" w:cs="Tahoma"/>
          <w:sz w:val="20"/>
          <w:szCs w:val="20"/>
        </w:rPr>
        <w:t xml:space="preserve"> se réunit le 26 février, ouvert à tous.</w:t>
      </w:r>
    </w:p>
    <w:p w14:paraId="1594F038" w14:textId="0DD05C0E" w:rsidR="008F588A" w:rsidRDefault="008F588A" w:rsidP="009675C0">
      <w:pPr>
        <w:jc w:val="both"/>
        <w:rPr>
          <w:rFonts w:ascii="Tahoma" w:hAnsi="Tahoma" w:cs="Tahoma"/>
          <w:sz w:val="20"/>
          <w:szCs w:val="20"/>
        </w:rPr>
      </w:pPr>
    </w:p>
    <w:p w14:paraId="0D68320C" w14:textId="73B69F62" w:rsidR="008F588A" w:rsidRDefault="008F588A" w:rsidP="009675C0">
      <w:pPr>
        <w:jc w:val="both"/>
        <w:rPr>
          <w:rFonts w:ascii="Tahoma" w:hAnsi="Tahoma" w:cs="Tahoma"/>
          <w:sz w:val="20"/>
          <w:szCs w:val="20"/>
        </w:rPr>
      </w:pPr>
      <w:r w:rsidRPr="008F588A">
        <w:rPr>
          <w:rFonts w:ascii="Tahoma" w:hAnsi="Tahoma" w:cs="Tahoma"/>
          <w:b/>
          <w:sz w:val="20"/>
          <w:szCs w:val="20"/>
        </w:rPr>
        <w:t>La cave à vin</w:t>
      </w:r>
      <w:r>
        <w:rPr>
          <w:rFonts w:ascii="Tahoma" w:hAnsi="Tahoma" w:cs="Tahoma"/>
          <w:sz w:val="20"/>
          <w:szCs w:val="20"/>
        </w:rPr>
        <w:t>, dans la zone de la Carte est reprise. L’ouverture d’un bar restaurant est prévue début mars.</w:t>
      </w:r>
    </w:p>
    <w:p w14:paraId="732BC804" w14:textId="71A52EB3" w:rsidR="008F588A" w:rsidRDefault="008F588A" w:rsidP="009675C0">
      <w:pPr>
        <w:jc w:val="both"/>
        <w:rPr>
          <w:rFonts w:ascii="Tahoma" w:hAnsi="Tahoma" w:cs="Tahoma"/>
          <w:sz w:val="20"/>
          <w:szCs w:val="20"/>
        </w:rPr>
      </w:pPr>
    </w:p>
    <w:p w14:paraId="3FF78392" w14:textId="72C725C6" w:rsidR="008F588A" w:rsidRDefault="008F588A" w:rsidP="009675C0">
      <w:pPr>
        <w:jc w:val="both"/>
        <w:rPr>
          <w:rFonts w:ascii="Tahoma" w:hAnsi="Tahoma" w:cs="Tahoma"/>
          <w:sz w:val="20"/>
          <w:szCs w:val="20"/>
        </w:rPr>
      </w:pPr>
      <w:r w:rsidRPr="008F588A">
        <w:rPr>
          <w:rFonts w:ascii="Tahoma" w:hAnsi="Tahoma" w:cs="Tahoma"/>
          <w:b/>
          <w:sz w:val="20"/>
          <w:szCs w:val="20"/>
        </w:rPr>
        <w:t>Le restaurant la Gargote</w:t>
      </w:r>
      <w:r>
        <w:rPr>
          <w:rFonts w:ascii="Tahoma" w:hAnsi="Tahoma" w:cs="Tahoma"/>
          <w:sz w:val="20"/>
          <w:szCs w:val="20"/>
        </w:rPr>
        <w:t xml:space="preserve">, si le bâtiment devait se vendre, le conseil municipal demande à être informé pour étudier les possibilités d’aménagement suivant le cout d’investissement pour la </w:t>
      </w:r>
      <w:r w:rsidR="00D55F62">
        <w:rPr>
          <w:rFonts w:ascii="Tahoma" w:hAnsi="Tahoma" w:cs="Tahoma"/>
          <w:sz w:val="20"/>
          <w:szCs w:val="20"/>
        </w:rPr>
        <w:t>collectivité</w:t>
      </w:r>
      <w:r>
        <w:rPr>
          <w:rFonts w:ascii="Tahoma" w:hAnsi="Tahoma" w:cs="Tahoma"/>
          <w:sz w:val="20"/>
          <w:szCs w:val="20"/>
        </w:rPr>
        <w:t>.</w:t>
      </w:r>
    </w:p>
    <w:p w14:paraId="706F4DD1" w14:textId="6BF857D8" w:rsidR="007D6A05" w:rsidRDefault="007D6A05" w:rsidP="009675C0">
      <w:pPr>
        <w:jc w:val="both"/>
        <w:rPr>
          <w:rFonts w:ascii="Tahoma" w:hAnsi="Tahoma" w:cs="Tahoma"/>
          <w:sz w:val="20"/>
          <w:szCs w:val="20"/>
        </w:rPr>
      </w:pPr>
    </w:p>
    <w:p w14:paraId="314EEB5C" w14:textId="61415E9B" w:rsidR="00D55F62" w:rsidRDefault="00D55F62" w:rsidP="009675C0">
      <w:pPr>
        <w:jc w:val="both"/>
        <w:rPr>
          <w:rFonts w:ascii="Tahoma" w:hAnsi="Tahoma" w:cs="Tahoma"/>
          <w:sz w:val="20"/>
          <w:szCs w:val="20"/>
        </w:rPr>
      </w:pPr>
      <w:r>
        <w:rPr>
          <w:rFonts w:ascii="Tahoma" w:hAnsi="Tahoma" w:cs="Tahoma"/>
          <w:sz w:val="20"/>
          <w:szCs w:val="20"/>
        </w:rPr>
        <w:t>Une enquête diligentée par GP, est en cours sur l</w:t>
      </w:r>
      <w:r w:rsidR="00097B61">
        <w:rPr>
          <w:rFonts w:ascii="Tahoma" w:hAnsi="Tahoma" w:cs="Tahoma"/>
          <w:sz w:val="20"/>
          <w:szCs w:val="20"/>
        </w:rPr>
        <w:t xml:space="preserve">a </w:t>
      </w:r>
      <w:r>
        <w:rPr>
          <w:rFonts w:ascii="Tahoma" w:hAnsi="Tahoma" w:cs="Tahoma"/>
          <w:sz w:val="20"/>
          <w:szCs w:val="20"/>
        </w:rPr>
        <w:t xml:space="preserve">commune sur la </w:t>
      </w:r>
      <w:r w:rsidRPr="00097B61">
        <w:rPr>
          <w:rFonts w:ascii="Tahoma" w:hAnsi="Tahoma" w:cs="Tahoma"/>
          <w:b/>
          <w:sz w:val="20"/>
          <w:szCs w:val="20"/>
        </w:rPr>
        <w:t>gestion des déchets</w:t>
      </w:r>
      <w:r w:rsidR="00097B61">
        <w:rPr>
          <w:rFonts w:ascii="Tahoma" w:hAnsi="Tahoma" w:cs="Tahoma"/>
          <w:b/>
          <w:sz w:val="20"/>
          <w:szCs w:val="20"/>
        </w:rPr>
        <w:t>.</w:t>
      </w:r>
    </w:p>
    <w:p w14:paraId="0B8B9859" w14:textId="23D7502E" w:rsidR="00D55F62" w:rsidRDefault="00D55F62" w:rsidP="009675C0">
      <w:pPr>
        <w:jc w:val="both"/>
        <w:rPr>
          <w:rFonts w:ascii="Tahoma" w:hAnsi="Tahoma" w:cs="Tahoma"/>
          <w:sz w:val="20"/>
          <w:szCs w:val="20"/>
        </w:rPr>
      </w:pPr>
    </w:p>
    <w:p w14:paraId="162BAF75" w14:textId="24F6DE91" w:rsidR="00097B61" w:rsidRDefault="00097B61" w:rsidP="009675C0">
      <w:pPr>
        <w:jc w:val="both"/>
        <w:rPr>
          <w:rFonts w:ascii="Tahoma" w:hAnsi="Tahoma" w:cs="Tahoma"/>
          <w:sz w:val="20"/>
          <w:szCs w:val="20"/>
        </w:rPr>
      </w:pPr>
    </w:p>
    <w:p w14:paraId="2DC529F5" w14:textId="77777777" w:rsidR="00097B61" w:rsidRDefault="00097B61" w:rsidP="009675C0">
      <w:pPr>
        <w:jc w:val="both"/>
        <w:rPr>
          <w:rFonts w:ascii="Tahoma" w:hAnsi="Tahoma" w:cs="Tahoma"/>
          <w:sz w:val="20"/>
          <w:szCs w:val="20"/>
        </w:rPr>
      </w:pPr>
    </w:p>
    <w:p w14:paraId="4B7A77CB" w14:textId="77777777" w:rsidR="00D55F62" w:rsidRDefault="00D55F62" w:rsidP="009675C0">
      <w:pPr>
        <w:jc w:val="both"/>
        <w:rPr>
          <w:rFonts w:ascii="Tahoma" w:hAnsi="Tahoma" w:cs="Tahoma"/>
          <w:sz w:val="20"/>
          <w:szCs w:val="20"/>
        </w:rPr>
      </w:pPr>
    </w:p>
    <w:bookmarkEnd w:id="1"/>
    <w:p w14:paraId="1EFFC017" w14:textId="32C063D1" w:rsidR="004B7A29" w:rsidRDefault="004B7A29" w:rsidP="00DB1213">
      <w:pPr>
        <w:jc w:val="both"/>
        <w:rPr>
          <w:rFonts w:ascii="Tahoma" w:hAnsi="Tahoma" w:cs="Tahoma"/>
          <w:sz w:val="20"/>
          <w:szCs w:val="20"/>
        </w:rPr>
      </w:pPr>
      <w:r w:rsidRPr="008642FF">
        <w:rPr>
          <w:rFonts w:ascii="Tahoma" w:hAnsi="Tahoma" w:cs="Tahoma"/>
          <w:sz w:val="20"/>
          <w:szCs w:val="20"/>
        </w:rPr>
        <w:t>L’ordre du jour étant épuisé, la séance est levée à</w:t>
      </w:r>
      <w:r w:rsidR="00097B61">
        <w:rPr>
          <w:rFonts w:ascii="Tahoma" w:hAnsi="Tahoma" w:cs="Tahoma"/>
          <w:sz w:val="20"/>
          <w:szCs w:val="20"/>
        </w:rPr>
        <w:t xml:space="preserve"> 20 h 20.</w:t>
      </w:r>
    </w:p>
    <w:p w14:paraId="5F7C5444" w14:textId="3FB9931D" w:rsidR="00DB1213" w:rsidRDefault="00DB1213" w:rsidP="00F80718">
      <w:pPr>
        <w:rPr>
          <w:rFonts w:ascii="Tahoma" w:hAnsi="Tahoma" w:cs="Tahoma"/>
          <w:sz w:val="20"/>
          <w:szCs w:val="20"/>
        </w:rPr>
      </w:pPr>
    </w:p>
    <w:p w14:paraId="4D4D9447" w14:textId="2105C0EE" w:rsidR="00DB1213" w:rsidRDefault="00DB1213" w:rsidP="00F80718">
      <w:pPr>
        <w:rPr>
          <w:rFonts w:ascii="Tahoma" w:hAnsi="Tahoma" w:cs="Tahoma"/>
          <w:sz w:val="20"/>
          <w:szCs w:val="20"/>
        </w:rPr>
      </w:pPr>
    </w:p>
    <w:p w14:paraId="32428E97" w14:textId="77777777" w:rsidR="00DB1213" w:rsidRPr="008642FF" w:rsidRDefault="00DB1213" w:rsidP="00F80718">
      <w:pPr>
        <w:rPr>
          <w:rFonts w:ascii="Tahoma" w:hAnsi="Tahoma" w:cs="Tahoma"/>
          <w:sz w:val="20"/>
          <w:szCs w:val="20"/>
        </w:rPr>
      </w:pPr>
    </w:p>
    <w:p w14:paraId="26AA8DF6" w14:textId="2F911831" w:rsidR="007835ED" w:rsidRPr="007835ED" w:rsidRDefault="006C7681">
      <w:pPr>
        <w:rPr>
          <w:rFonts w:ascii="Tahoma" w:hAnsi="Tahoma" w:cs="Tahoma"/>
          <w:b/>
          <w:sz w:val="20"/>
          <w:szCs w:val="20"/>
        </w:rPr>
      </w:pPr>
      <w:r>
        <w:rPr>
          <w:rFonts w:ascii="Tahoma" w:hAnsi="Tahoma" w:cs="Tahoma"/>
          <w:b/>
          <w:sz w:val="20"/>
          <w:szCs w:val="20"/>
        </w:rPr>
        <w:t>Le</w:t>
      </w:r>
      <w:r w:rsidR="00A83C65" w:rsidRPr="007835ED">
        <w:rPr>
          <w:rFonts w:ascii="Tahoma" w:hAnsi="Tahoma" w:cs="Tahoma"/>
          <w:b/>
          <w:sz w:val="20"/>
          <w:szCs w:val="20"/>
        </w:rPr>
        <w:t xml:space="preserve"> Maire,</w:t>
      </w:r>
      <w:r w:rsidR="00A83C65" w:rsidRPr="007835ED">
        <w:rPr>
          <w:rFonts w:ascii="Tahoma" w:hAnsi="Tahoma" w:cs="Tahoma"/>
          <w:b/>
          <w:sz w:val="20"/>
          <w:szCs w:val="20"/>
        </w:rPr>
        <w:tab/>
      </w:r>
      <w:r w:rsidR="00A83C65" w:rsidRPr="007835ED">
        <w:rPr>
          <w:rFonts w:ascii="Tahoma" w:hAnsi="Tahoma" w:cs="Tahoma"/>
          <w:b/>
          <w:sz w:val="20"/>
          <w:szCs w:val="20"/>
        </w:rPr>
        <w:tab/>
      </w:r>
      <w:r w:rsidR="00A83C65" w:rsidRPr="007835ED">
        <w:rPr>
          <w:rFonts w:ascii="Tahoma" w:hAnsi="Tahoma" w:cs="Tahoma"/>
          <w:b/>
          <w:sz w:val="20"/>
          <w:szCs w:val="20"/>
        </w:rPr>
        <w:tab/>
      </w:r>
      <w:r w:rsidR="00A83C65" w:rsidRPr="007835ED">
        <w:rPr>
          <w:rFonts w:ascii="Tahoma" w:hAnsi="Tahoma" w:cs="Tahoma"/>
          <w:b/>
          <w:sz w:val="20"/>
          <w:szCs w:val="20"/>
        </w:rPr>
        <w:tab/>
      </w:r>
      <w:r w:rsidR="00A83C65" w:rsidRPr="007835ED">
        <w:rPr>
          <w:rFonts w:ascii="Tahoma" w:hAnsi="Tahoma" w:cs="Tahoma"/>
          <w:b/>
          <w:sz w:val="20"/>
          <w:szCs w:val="20"/>
        </w:rPr>
        <w:tab/>
      </w:r>
      <w:r w:rsidR="00A83C65" w:rsidRPr="007835ED">
        <w:rPr>
          <w:rFonts w:ascii="Tahoma" w:hAnsi="Tahoma" w:cs="Tahoma"/>
          <w:b/>
          <w:sz w:val="20"/>
          <w:szCs w:val="20"/>
        </w:rPr>
        <w:tab/>
      </w:r>
      <w:r w:rsidR="00A83C65" w:rsidRPr="007835ED">
        <w:rPr>
          <w:rFonts w:ascii="Tahoma" w:hAnsi="Tahoma" w:cs="Tahoma"/>
          <w:b/>
          <w:sz w:val="20"/>
          <w:szCs w:val="20"/>
        </w:rPr>
        <w:tab/>
        <w:t>Le secrétaire de séa</w:t>
      </w:r>
      <w:r w:rsidR="00F14629">
        <w:rPr>
          <w:rFonts w:ascii="Tahoma" w:hAnsi="Tahoma" w:cs="Tahoma"/>
          <w:b/>
          <w:sz w:val="20"/>
          <w:szCs w:val="20"/>
        </w:rPr>
        <w:t>n</w:t>
      </w:r>
      <w:r w:rsidR="00A83C65" w:rsidRPr="007835ED">
        <w:rPr>
          <w:rFonts w:ascii="Tahoma" w:hAnsi="Tahoma" w:cs="Tahoma"/>
          <w:b/>
          <w:sz w:val="20"/>
          <w:szCs w:val="20"/>
        </w:rPr>
        <w:t>ce,</w:t>
      </w:r>
      <w:r w:rsidR="00A83C65" w:rsidRPr="007835ED">
        <w:rPr>
          <w:rFonts w:ascii="Tahoma" w:hAnsi="Tahoma" w:cs="Tahoma"/>
          <w:b/>
          <w:sz w:val="20"/>
          <w:szCs w:val="20"/>
        </w:rPr>
        <w:tab/>
      </w:r>
    </w:p>
    <w:p w14:paraId="536A544A" w14:textId="77777777" w:rsidR="007835ED" w:rsidRPr="007835ED" w:rsidRDefault="007835ED">
      <w:pPr>
        <w:rPr>
          <w:rFonts w:ascii="Tahoma" w:hAnsi="Tahoma" w:cs="Tahoma"/>
          <w:b/>
          <w:sz w:val="20"/>
          <w:szCs w:val="20"/>
        </w:rPr>
      </w:pPr>
    </w:p>
    <w:p w14:paraId="62985441" w14:textId="27ACEBAC" w:rsidR="00F14629" w:rsidRDefault="007835ED" w:rsidP="00A05EA8">
      <w:pPr>
        <w:rPr>
          <w:rFonts w:ascii="Tahoma" w:hAnsi="Tahoma" w:cs="Tahoma"/>
          <w:b/>
          <w:sz w:val="20"/>
          <w:szCs w:val="20"/>
        </w:rPr>
      </w:pPr>
      <w:r w:rsidRPr="007835ED">
        <w:rPr>
          <w:rFonts w:ascii="Tahoma" w:hAnsi="Tahoma" w:cs="Tahoma"/>
          <w:b/>
          <w:sz w:val="20"/>
          <w:szCs w:val="20"/>
        </w:rPr>
        <w:t>Jean-Luc MAERTEN,</w:t>
      </w:r>
      <w:r w:rsidRPr="007835ED">
        <w:rPr>
          <w:rFonts w:ascii="Tahoma" w:hAnsi="Tahoma" w:cs="Tahoma"/>
          <w:b/>
          <w:sz w:val="20"/>
          <w:szCs w:val="20"/>
        </w:rPr>
        <w:tab/>
      </w:r>
      <w:r w:rsidR="00F14629">
        <w:rPr>
          <w:rFonts w:ascii="Tahoma" w:hAnsi="Tahoma" w:cs="Tahoma"/>
          <w:b/>
          <w:sz w:val="20"/>
          <w:szCs w:val="20"/>
        </w:rPr>
        <w:tab/>
      </w:r>
      <w:r w:rsidR="00F14629">
        <w:rPr>
          <w:rFonts w:ascii="Tahoma" w:hAnsi="Tahoma" w:cs="Tahoma"/>
          <w:b/>
          <w:sz w:val="20"/>
          <w:szCs w:val="20"/>
        </w:rPr>
        <w:tab/>
      </w:r>
      <w:r w:rsidR="00F14629">
        <w:rPr>
          <w:rFonts w:ascii="Tahoma" w:hAnsi="Tahoma" w:cs="Tahoma"/>
          <w:b/>
          <w:sz w:val="20"/>
          <w:szCs w:val="20"/>
        </w:rPr>
        <w:tab/>
      </w:r>
      <w:r w:rsidR="00F14629">
        <w:rPr>
          <w:rFonts w:ascii="Tahoma" w:hAnsi="Tahoma" w:cs="Tahoma"/>
          <w:b/>
          <w:sz w:val="20"/>
          <w:szCs w:val="20"/>
        </w:rPr>
        <w:tab/>
      </w:r>
      <w:r w:rsidR="00F14629">
        <w:rPr>
          <w:rFonts w:ascii="Tahoma" w:hAnsi="Tahoma" w:cs="Tahoma"/>
          <w:b/>
          <w:sz w:val="20"/>
          <w:szCs w:val="20"/>
        </w:rPr>
        <w:tab/>
      </w:r>
    </w:p>
    <w:p w14:paraId="49DCC325" w14:textId="00E44722" w:rsidR="00F6582B" w:rsidRPr="00F6582B" w:rsidRDefault="007835ED" w:rsidP="00F6582B">
      <w:pPr>
        <w:rPr>
          <w:rFonts w:ascii="Tahoma" w:hAnsi="Tahoma" w:cs="Tahoma"/>
          <w:sz w:val="20"/>
          <w:szCs w:val="20"/>
        </w:rPr>
      </w:pPr>
      <w:r w:rsidRPr="007835ED">
        <w:rPr>
          <w:rFonts w:ascii="Tahoma" w:hAnsi="Tahoma" w:cs="Tahoma"/>
          <w:b/>
          <w:sz w:val="20"/>
          <w:szCs w:val="20"/>
        </w:rPr>
        <w:tab/>
      </w:r>
      <w:r w:rsidR="00A83C65" w:rsidRPr="007835ED">
        <w:rPr>
          <w:rFonts w:ascii="Tahoma" w:hAnsi="Tahoma" w:cs="Tahoma"/>
          <w:b/>
          <w:sz w:val="20"/>
          <w:szCs w:val="20"/>
        </w:rPr>
        <w:tab/>
      </w:r>
      <w:r w:rsidR="00A83C65" w:rsidRPr="007835ED">
        <w:rPr>
          <w:rFonts w:ascii="Tahoma" w:hAnsi="Tahoma" w:cs="Tahoma"/>
          <w:b/>
          <w:sz w:val="20"/>
          <w:szCs w:val="20"/>
        </w:rPr>
        <w:tab/>
      </w:r>
      <w:r w:rsidR="00A83C65" w:rsidRPr="007835ED">
        <w:rPr>
          <w:rFonts w:ascii="Tahoma" w:hAnsi="Tahoma" w:cs="Tahoma"/>
          <w:b/>
          <w:sz w:val="20"/>
          <w:szCs w:val="20"/>
        </w:rPr>
        <w:tab/>
      </w:r>
      <w:r w:rsidR="00A83C65" w:rsidRPr="007835ED">
        <w:rPr>
          <w:rFonts w:ascii="Tahoma" w:hAnsi="Tahoma" w:cs="Tahoma"/>
          <w:b/>
          <w:sz w:val="20"/>
          <w:szCs w:val="20"/>
        </w:rPr>
        <w:tab/>
      </w:r>
      <w:r w:rsidR="00A83C65" w:rsidRPr="007835ED">
        <w:rPr>
          <w:rFonts w:ascii="Tahoma" w:hAnsi="Tahoma" w:cs="Tahoma"/>
          <w:b/>
          <w:sz w:val="20"/>
          <w:szCs w:val="20"/>
        </w:rPr>
        <w:tab/>
      </w:r>
      <w:r w:rsidR="00A83C65" w:rsidRPr="007835ED">
        <w:rPr>
          <w:rFonts w:ascii="Tahoma" w:hAnsi="Tahoma" w:cs="Tahoma"/>
          <w:b/>
          <w:sz w:val="20"/>
          <w:szCs w:val="20"/>
        </w:rPr>
        <w:tab/>
      </w:r>
      <w:r w:rsidR="00A83C65" w:rsidRPr="007835ED">
        <w:rPr>
          <w:rFonts w:ascii="Tahoma" w:hAnsi="Tahoma" w:cs="Tahoma"/>
          <w:b/>
          <w:sz w:val="20"/>
          <w:szCs w:val="20"/>
        </w:rPr>
        <w:tab/>
      </w:r>
    </w:p>
    <w:sectPr w:rsidR="00F6582B" w:rsidRPr="00F6582B" w:rsidSect="00211DCC">
      <w:footerReference w:type="default" r:id="rId8"/>
      <w:type w:val="continuous"/>
      <w:pgSz w:w="11906" w:h="16838" w:code="9"/>
      <w:pgMar w:top="425" w:right="851" w:bottom="397" w:left="992" w:header="720" w:footer="720" w:gutter="0"/>
      <w:paperSrc w:first="4" w:other="4"/>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2B185" w14:textId="77777777" w:rsidR="00211DCC" w:rsidRDefault="00211DCC" w:rsidP="004269B8">
      <w:r>
        <w:separator/>
      </w:r>
    </w:p>
  </w:endnote>
  <w:endnote w:type="continuationSeparator" w:id="0">
    <w:p w14:paraId="28B5F7FC" w14:textId="77777777" w:rsidR="00211DCC" w:rsidRDefault="00211DCC" w:rsidP="00426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mbla">
    <w:altName w:val="Calibri"/>
    <w:charset w:val="00"/>
    <w:family w:val="auto"/>
    <w:pitch w:val="variable"/>
    <w:sig w:usb0="8000002F" w:usb1="4000004A" w:usb2="00000000" w:usb3="00000000" w:csb0="00000001" w:csb1="00000000"/>
  </w:font>
  <w:font w:name="Verdana">
    <w:panose1 w:val="020B0604030504040204"/>
    <w:charset w:val="00"/>
    <w:family w:val="swiss"/>
    <w:pitch w:val="variable"/>
    <w:sig w:usb0="A00006FF" w:usb1="4000205B" w:usb2="00000010" w:usb3="00000000" w:csb0="0000019F" w:csb1="00000000"/>
  </w:font>
  <w:font w:name="Vani">
    <w:charset w:val="00"/>
    <w:family w:val="roman"/>
    <w:pitch w:val="variable"/>
    <w:sig w:usb0="002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709338"/>
      <w:docPartObj>
        <w:docPartGallery w:val="Page Numbers (Bottom of Page)"/>
        <w:docPartUnique/>
      </w:docPartObj>
    </w:sdtPr>
    <w:sdtEndPr/>
    <w:sdtContent>
      <w:p w14:paraId="2DEDE63C" w14:textId="77777777" w:rsidR="007E2985" w:rsidRDefault="007E2985">
        <w:pPr>
          <w:pStyle w:val="Pieddepage"/>
          <w:jc w:val="right"/>
        </w:pPr>
        <w:r>
          <w:fldChar w:fldCharType="begin"/>
        </w:r>
        <w:r>
          <w:instrText>PAGE   \* MERGEFORMAT</w:instrText>
        </w:r>
        <w:r>
          <w:fldChar w:fldCharType="separate"/>
        </w:r>
        <w:r>
          <w:t>2</w:t>
        </w:r>
        <w:r>
          <w:fldChar w:fldCharType="end"/>
        </w:r>
      </w:p>
      <w:p w14:paraId="692601E3" w14:textId="77777777" w:rsidR="007E2985" w:rsidRDefault="00527370" w:rsidP="009F534D">
        <w:pPr>
          <w:pStyle w:val="Pieddepage"/>
          <w:jc w:val="center"/>
        </w:pPr>
      </w:p>
    </w:sdtContent>
  </w:sdt>
  <w:p w14:paraId="10C02057" w14:textId="549C1B7E" w:rsidR="007E2985" w:rsidRDefault="007E2985" w:rsidP="009F534D">
    <w:pPr>
      <w:pStyle w:val="Pieddepage"/>
      <w:jc w:val="center"/>
      <w:rPr>
        <w:sz w:val="16"/>
        <w:szCs w:val="16"/>
      </w:rPr>
    </w:pPr>
    <w:r>
      <w:rPr>
        <w:sz w:val="16"/>
        <w:szCs w:val="16"/>
      </w:rPr>
      <w:t xml:space="preserve"> </w:t>
    </w:r>
    <w:r w:rsidRPr="004269B8">
      <w:rPr>
        <w:sz w:val="16"/>
        <w:szCs w:val="16"/>
      </w:rPr>
      <w:t xml:space="preserve">PV du conseil municipal du </w:t>
    </w:r>
    <w:r>
      <w:rPr>
        <w:sz w:val="16"/>
        <w:szCs w:val="16"/>
      </w:rPr>
      <w:t>22 février 2024</w:t>
    </w:r>
  </w:p>
  <w:p w14:paraId="7BA3F35E" w14:textId="77777777" w:rsidR="007E2985" w:rsidRPr="004269B8" w:rsidRDefault="007E2985" w:rsidP="009F534D">
    <w:pPr>
      <w:pStyle w:val="Pieddepage"/>
      <w:jc w:val="center"/>
      <w:rPr>
        <w:sz w:val="16"/>
        <w:szCs w:val="16"/>
      </w:rPr>
    </w:pPr>
  </w:p>
  <w:p w14:paraId="7BD8FD80" w14:textId="78F6C4EE" w:rsidR="007E2985" w:rsidRDefault="007E2985">
    <w:pPr>
      <w:pStyle w:val="Pieddepage"/>
      <w:jc w:val="right"/>
    </w:pPr>
  </w:p>
  <w:p w14:paraId="25FEFC0E" w14:textId="776112D7" w:rsidR="007E2985" w:rsidRPr="009F534D" w:rsidRDefault="007E2985" w:rsidP="003E0ED0">
    <w:pPr>
      <w:pStyle w:val="Pieddepage"/>
      <w:tabs>
        <w:tab w:val="clear" w:pos="4536"/>
        <w:tab w:val="clear" w:pos="9072"/>
        <w:tab w:val="left" w:pos="2715"/>
        <w:tab w:val="left" w:pos="3465"/>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DB191" w14:textId="77777777" w:rsidR="00211DCC" w:rsidRDefault="00211DCC" w:rsidP="004269B8">
      <w:r>
        <w:separator/>
      </w:r>
    </w:p>
  </w:footnote>
  <w:footnote w:type="continuationSeparator" w:id="0">
    <w:p w14:paraId="725AE4B4" w14:textId="77777777" w:rsidR="00211DCC" w:rsidRDefault="00211DCC" w:rsidP="004269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B31"/>
    <w:multiLevelType w:val="hybridMultilevel"/>
    <w:tmpl w:val="07A211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354046"/>
    <w:multiLevelType w:val="hybridMultilevel"/>
    <w:tmpl w:val="0D5AA38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AB942FF"/>
    <w:multiLevelType w:val="hybridMultilevel"/>
    <w:tmpl w:val="F41695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1E97431"/>
    <w:multiLevelType w:val="hybridMultilevel"/>
    <w:tmpl w:val="7640D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1A6A70"/>
    <w:multiLevelType w:val="hybridMultilevel"/>
    <w:tmpl w:val="FFCCD7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68FE1C0C"/>
    <w:multiLevelType w:val="multilevel"/>
    <w:tmpl w:val="77928F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DD6A9B"/>
    <w:multiLevelType w:val="hybridMultilevel"/>
    <w:tmpl w:val="03FE934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739320B2"/>
    <w:multiLevelType w:val="hybridMultilevel"/>
    <w:tmpl w:val="FEE2C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FB519AB"/>
    <w:multiLevelType w:val="hybridMultilevel"/>
    <w:tmpl w:val="CC5C67D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5"/>
  </w:num>
  <w:num w:numId="2">
    <w:abstractNumId w:val="7"/>
  </w:num>
  <w:num w:numId="3">
    <w:abstractNumId w:val="3"/>
  </w:num>
  <w:num w:numId="4">
    <w:abstractNumId w:val="8"/>
  </w:num>
  <w:num w:numId="5">
    <w:abstractNumId w:val="6"/>
  </w:num>
  <w:num w:numId="6">
    <w:abstractNumId w:val="4"/>
  </w:num>
  <w:num w:numId="7">
    <w:abstractNumId w:val="1"/>
  </w:num>
  <w:num w:numId="8">
    <w:abstractNumId w:val="0"/>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7BB"/>
    <w:rsid w:val="000034AC"/>
    <w:rsid w:val="0000675A"/>
    <w:rsid w:val="00010C18"/>
    <w:rsid w:val="00022421"/>
    <w:rsid w:val="000259F4"/>
    <w:rsid w:val="000374AF"/>
    <w:rsid w:val="00045CB8"/>
    <w:rsid w:val="000578B9"/>
    <w:rsid w:val="000632E2"/>
    <w:rsid w:val="00066D4F"/>
    <w:rsid w:val="00072186"/>
    <w:rsid w:val="00081F0A"/>
    <w:rsid w:val="00083086"/>
    <w:rsid w:val="000903B3"/>
    <w:rsid w:val="0009225E"/>
    <w:rsid w:val="00092C76"/>
    <w:rsid w:val="00093472"/>
    <w:rsid w:val="00094ABB"/>
    <w:rsid w:val="00094F3F"/>
    <w:rsid w:val="00097B61"/>
    <w:rsid w:val="000A38BE"/>
    <w:rsid w:val="000B186C"/>
    <w:rsid w:val="000B40AE"/>
    <w:rsid w:val="000B4F05"/>
    <w:rsid w:val="000B597D"/>
    <w:rsid w:val="000C3562"/>
    <w:rsid w:val="000C57FE"/>
    <w:rsid w:val="000D26AC"/>
    <w:rsid w:val="000D376C"/>
    <w:rsid w:val="000E4B8E"/>
    <w:rsid w:val="000F601B"/>
    <w:rsid w:val="000F61B8"/>
    <w:rsid w:val="00103295"/>
    <w:rsid w:val="0010633E"/>
    <w:rsid w:val="0011001F"/>
    <w:rsid w:val="00110FCE"/>
    <w:rsid w:val="00111833"/>
    <w:rsid w:val="0012009D"/>
    <w:rsid w:val="00123799"/>
    <w:rsid w:val="00125767"/>
    <w:rsid w:val="00125A9C"/>
    <w:rsid w:val="00131EB5"/>
    <w:rsid w:val="001330D5"/>
    <w:rsid w:val="0013331C"/>
    <w:rsid w:val="00133DAC"/>
    <w:rsid w:val="001450B3"/>
    <w:rsid w:val="00146E31"/>
    <w:rsid w:val="00151D77"/>
    <w:rsid w:val="0016115C"/>
    <w:rsid w:val="00187CC7"/>
    <w:rsid w:val="00190785"/>
    <w:rsid w:val="00194CCF"/>
    <w:rsid w:val="00194D07"/>
    <w:rsid w:val="001C56B0"/>
    <w:rsid w:val="001D11C3"/>
    <w:rsid w:val="001D20B5"/>
    <w:rsid w:val="001D2458"/>
    <w:rsid w:val="001D5302"/>
    <w:rsid w:val="001D6108"/>
    <w:rsid w:val="001D6D12"/>
    <w:rsid w:val="001E1005"/>
    <w:rsid w:val="001E27EA"/>
    <w:rsid w:val="001F5193"/>
    <w:rsid w:val="00204CF0"/>
    <w:rsid w:val="002061D3"/>
    <w:rsid w:val="00210B90"/>
    <w:rsid w:val="00211946"/>
    <w:rsid w:val="00211DCC"/>
    <w:rsid w:val="00213BFF"/>
    <w:rsid w:val="00213CDA"/>
    <w:rsid w:val="00214644"/>
    <w:rsid w:val="00216FAB"/>
    <w:rsid w:val="002250CE"/>
    <w:rsid w:val="00225FD9"/>
    <w:rsid w:val="00227876"/>
    <w:rsid w:val="002337BB"/>
    <w:rsid w:val="00234683"/>
    <w:rsid w:val="00251632"/>
    <w:rsid w:val="00256C3C"/>
    <w:rsid w:val="00265A37"/>
    <w:rsid w:val="0028156B"/>
    <w:rsid w:val="00282422"/>
    <w:rsid w:val="00293D69"/>
    <w:rsid w:val="002B7817"/>
    <w:rsid w:val="002C1F28"/>
    <w:rsid w:val="002C738F"/>
    <w:rsid w:val="002D1605"/>
    <w:rsid w:val="002E1A29"/>
    <w:rsid w:val="002E1C7C"/>
    <w:rsid w:val="002E42C4"/>
    <w:rsid w:val="002F2B44"/>
    <w:rsid w:val="002F4310"/>
    <w:rsid w:val="002F75D8"/>
    <w:rsid w:val="00305E3F"/>
    <w:rsid w:val="0030715B"/>
    <w:rsid w:val="003071B1"/>
    <w:rsid w:val="003108B5"/>
    <w:rsid w:val="0031199F"/>
    <w:rsid w:val="00313B96"/>
    <w:rsid w:val="00314A61"/>
    <w:rsid w:val="00324F02"/>
    <w:rsid w:val="00335D74"/>
    <w:rsid w:val="00335DEB"/>
    <w:rsid w:val="00345312"/>
    <w:rsid w:val="00347107"/>
    <w:rsid w:val="00354D86"/>
    <w:rsid w:val="00363680"/>
    <w:rsid w:val="0037280B"/>
    <w:rsid w:val="00376F9F"/>
    <w:rsid w:val="00387ADB"/>
    <w:rsid w:val="00394D04"/>
    <w:rsid w:val="003A03AC"/>
    <w:rsid w:val="003A177A"/>
    <w:rsid w:val="003A67C1"/>
    <w:rsid w:val="003C0990"/>
    <w:rsid w:val="003C0C69"/>
    <w:rsid w:val="003C18C9"/>
    <w:rsid w:val="003C77D6"/>
    <w:rsid w:val="003E0ED0"/>
    <w:rsid w:val="003E1492"/>
    <w:rsid w:val="003F2499"/>
    <w:rsid w:val="003F5F76"/>
    <w:rsid w:val="00402B93"/>
    <w:rsid w:val="0040395E"/>
    <w:rsid w:val="0041135D"/>
    <w:rsid w:val="004205EA"/>
    <w:rsid w:val="004216C8"/>
    <w:rsid w:val="004269B8"/>
    <w:rsid w:val="00447120"/>
    <w:rsid w:val="00453589"/>
    <w:rsid w:val="00455CBF"/>
    <w:rsid w:val="00464FEF"/>
    <w:rsid w:val="004663A8"/>
    <w:rsid w:val="004710C7"/>
    <w:rsid w:val="00480C55"/>
    <w:rsid w:val="0048146A"/>
    <w:rsid w:val="0048277D"/>
    <w:rsid w:val="004917E8"/>
    <w:rsid w:val="004965F8"/>
    <w:rsid w:val="00497CC2"/>
    <w:rsid w:val="004A3520"/>
    <w:rsid w:val="004A4A50"/>
    <w:rsid w:val="004B24D9"/>
    <w:rsid w:val="004B7A29"/>
    <w:rsid w:val="004C0B54"/>
    <w:rsid w:val="004D791B"/>
    <w:rsid w:val="004E0FB6"/>
    <w:rsid w:val="004E690D"/>
    <w:rsid w:val="004F2A54"/>
    <w:rsid w:val="004F4218"/>
    <w:rsid w:val="004F7405"/>
    <w:rsid w:val="00500B59"/>
    <w:rsid w:val="00513803"/>
    <w:rsid w:val="00516340"/>
    <w:rsid w:val="0051715F"/>
    <w:rsid w:val="00521F4F"/>
    <w:rsid w:val="00527370"/>
    <w:rsid w:val="00527C97"/>
    <w:rsid w:val="0053087C"/>
    <w:rsid w:val="00532083"/>
    <w:rsid w:val="00534BFB"/>
    <w:rsid w:val="00534FBE"/>
    <w:rsid w:val="00541711"/>
    <w:rsid w:val="00550274"/>
    <w:rsid w:val="00552D6A"/>
    <w:rsid w:val="005534B2"/>
    <w:rsid w:val="005534E1"/>
    <w:rsid w:val="005547AA"/>
    <w:rsid w:val="005554DB"/>
    <w:rsid w:val="00561FBB"/>
    <w:rsid w:val="0056779F"/>
    <w:rsid w:val="00567E5F"/>
    <w:rsid w:val="00571BCD"/>
    <w:rsid w:val="00577DEF"/>
    <w:rsid w:val="00590A80"/>
    <w:rsid w:val="00593C11"/>
    <w:rsid w:val="005959F8"/>
    <w:rsid w:val="005A48CD"/>
    <w:rsid w:val="005B3A7A"/>
    <w:rsid w:val="005B4BEF"/>
    <w:rsid w:val="005C763D"/>
    <w:rsid w:val="005D02AB"/>
    <w:rsid w:val="005D3F1E"/>
    <w:rsid w:val="005D5B51"/>
    <w:rsid w:val="005F31EF"/>
    <w:rsid w:val="005F7F89"/>
    <w:rsid w:val="00601F62"/>
    <w:rsid w:val="006059CB"/>
    <w:rsid w:val="0061004A"/>
    <w:rsid w:val="00613E02"/>
    <w:rsid w:val="00640A38"/>
    <w:rsid w:val="00654722"/>
    <w:rsid w:val="00654C97"/>
    <w:rsid w:val="006615CE"/>
    <w:rsid w:val="006679A8"/>
    <w:rsid w:val="00673FF0"/>
    <w:rsid w:val="00677CEE"/>
    <w:rsid w:val="0068320B"/>
    <w:rsid w:val="00685AA8"/>
    <w:rsid w:val="00686DDA"/>
    <w:rsid w:val="006A1365"/>
    <w:rsid w:val="006A3182"/>
    <w:rsid w:val="006A3402"/>
    <w:rsid w:val="006A3A2F"/>
    <w:rsid w:val="006A6E3D"/>
    <w:rsid w:val="006C2F94"/>
    <w:rsid w:val="006C3571"/>
    <w:rsid w:val="006C6C90"/>
    <w:rsid w:val="006C7681"/>
    <w:rsid w:val="006D33EC"/>
    <w:rsid w:val="006D6030"/>
    <w:rsid w:val="006F12E9"/>
    <w:rsid w:val="006F4300"/>
    <w:rsid w:val="006F709B"/>
    <w:rsid w:val="007008DF"/>
    <w:rsid w:val="00700D34"/>
    <w:rsid w:val="007023B6"/>
    <w:rsid w:val="00703981"/>
    <w:rsid w:val="0070451B"/>
    <w:rsid w:val="0070507D"/>
    <w:rsid w:val="00705E62"/>
    <w:rsid w:val="007120C5"/>
    <w:rsid w:val="00722852"/>
    <w:rsid w:val="0073167D"/>
    <w:rsid w:val="00734B57"/>
    <w:rsid w:val="00742056"/>
    <w:rsid w:val="007455CC"/>
    <w:rsid w:val="00746ADF"/>
    <w:rsid w:val="007572BA"/>
    <w:rsid w:val="00763F4B"/>
    <w:rsid w:val="00765838"/>
    <w:rsid w:val="00766296"/>
    <w:rsid w:val="0076708A"/>
    <w:rsid w:val="00777E29"/>
    <w:rsid w:val="007835ED"/>
    <w:rsid w:val="00783B71"/>
    <w:rsid w:val="007840B2"/>
    <w:rsid w:val="00784405"/>
    <w:rsid w:val="007924EE"/>
    <w:rsid w:val="00792651"/>
    <w:rsid w:val="00792DEA"/>
    <w:rsid w:val="00792E37"/>
    <w:rsid w:val="0079605A"/>
    <w:rsid w:val="00797E15"/>
    <w:rsid w:val="007A277D"/>
    <w:rsid w:val="007A3AB1"/>
    <w:rsid w:val="007A50A7"/>
    <w:rsid w:val="007C14AE"/>
    <w:rsid w:val="007C3261"/>
    <w:rsid w:val="007C32F2"/>
    <w:rsid w:val="007C6291"/>
    <w:rsid w:val="007C756B"/>
    <w:rsid w:val="007D3F0F"/>
    <w:rsid w:val="007D4888"/>
    <w:rsid w:val="007D5FB8"/>
    <w:rsid w:val="007D6A05"/>
    <w:rsid w:val="007D7CCC"/>
    <w:rsid w:val="007E1795"/>
    <w:rsid w:val="007E2985"/>
    <w:rsid w:val="007E36D0"/>
    <w:rsid w:val="007E4D22"/>
    <w:rsid w:val="007E7CB4"/>
    <w:rsid w:val="007F190F"/>
    <w:rsid w:val="007F34E6"/>
    <w:rsid w:val="0080780C"/>
    <w:rsid w:val="00813884"/>
    <w:rsid w:val="008155DB"/>
    <w:rsid w:val="0081678E"/>
    <w:rsid w:val="00824E6A"/>
    <w:rsid w:val="008255FC"/>
    <w:rsid w:val="00830CE1"/>
    <w:rsid w:val="008347DB"/>
    <w:rsid w:val="00840483"/>
    <w:rsid w:val="008429DC"/>
    <w:rsid w:val="00846027"/>
    <w:rsid w:val="00857FB4"/>
    <w:rsid w:val="008642FF"/>
    <w:rsid w:val="00871B38"/>
    <w:rsid w:val="00871B98"/>
    <w:rsid w:val="00872A3B"/>
    <w:rsid w:val="008755EE"/>
    <w:rsid w:val="00884467"/>
    <w:rsid w:val="00885D0C"/>
    <w:rsid w:val="008A3DE2"/>
    <w:rsid w:val="008A557A"/>
    <w:rsid w:val="008A5671"/>
    <w:rsid w:val="008A57DA"/>
    <w:rsid w:val="008C1C25"/>
    <w:rsid w:val="008C2904"/>
    <w:rsid w:val="008D210F"/>
    <w:rsid w:val="008D4A71"/>
    <w:rsid w:val="008D533D"/>
    <w:rsid w:val="008E1274"/>
    <w:rsid w:val="008F367C"/>
    <w:rsid w:val="008F588A"/>
    <w:rsid w:val="0091197E"/>
    <w:rsid w:val="009235DD"/>
    <w:rsid w:val="009266BD"/>
    <w:rsid w:val="009309C1"/>
    <w:rsid w:val="00930A0C"/>
    <w:rsid w:val="00931764"/>
    <w:rsid w:val="00932B8E"/>
    <w:rsid w:val="00933A20"/>
    <w:rsid w:val="009410A7"/>
    <w:rsid w:val="0094230F"/>
    <w:rsid w:val="0094249A"/>
    <w:rsid w:val="00942DA1"/>
    <w:rsid w:val="00946253"/>
    <w:rsid w:val="0095039E"/>
    <w:rsid w:val="00951C52"/>
    <w:rsid w:val="009573D9"/>
    <w:rsid w:val="00957D70"/>
    <w:rsid w:val="00962762"/>
    <w:rsid w:val="00963E04"/>
    <w:rsid w:val="009675C0"/>
    <w:rsid w:val="0097322E"/>
    <w:rsid w:val="0097471E"/>
    <w:rsid w:val="00977764"/>
    <w:rsid w:val="009836B0"/>
    <w:rsid w:val="00992577"/>
    <w:rsid w:val="009A288C"/>
    <w:rsid w:val="009C1592"/>
    <w:rsid w:val="009C4DED"/>
    <w:rsid w:val="009C601F"/>
    <w:rsid w:val="009C6C0B"/>
    <w:rsid w:val="009D21D6"/>
    <w:rsid w:val="009D5CAB"/>
    <w:rsid w:val="009D6833"/>
    <w:rsid w:val="009E0DEB"/>
    <w:rsid w:val="009E6F0B"/>
    <w:rsid w:val="009F4135"/>
    <w:rsid w:val="009F534D"/>
    <w:rsid w:val="00A0081B"/>
    <w:rsid w:val="00A05EA8"/>
    <w:rsid w:val="00A1085D"/>
    <w:rsid w:val="00A24603"/>
    <w:rsid w:val="00A30EE0"/>
    <w:rsid w:val="00A31637"/>
    <w:rsid w:val="00A34495"/>
    <w:rsid w:val="00A37CBA"/>
    <w:rsid w:val="00A44B0F"/>
    <w:rsid w:val="00A457C2"/>
    <w:rsid w:val="00A5471D"/>
    <w:rsid w:val="00A56922"/>
    <w:rsid w:val="00A579FF"/>
    <w:rsid w:val="00A63383"/>
    <w:rsid w:val="00A76B0E"/>
    <w:rsid w:val="00A804AF"/>
    <w:rsid w:val="00A80560"/>
    <w:rsid w:val="00A807A0"/>
    <w:rsid w:val="00A83C65"/>
    <w:rsid w:val="00A840B6"/>
    <w:rsid w:val="00A9327D"/>
    <w:rsid w:val="00A94385"/>
    <w:rsid w:val="00A9552F"/>
    <w:rsid w:val="00AA5F6B"/>
    <w:rsid w:val="00AB1E6B"/>
    <w:rsid w:val="00AB25D8"/>
    <w:rsid w:val="00AB2600"/>
    <w:rsid w:val="00AC1697"/>
    <w:rsid w:val="00AD063D"/>
    <w:rsid w:val="00AD5D83"/>
    <w:rsid w:val="00AE270D"/>
    <w:rsid w:val="00AF2406"/>
    <w:rsid w:val="00AF5A6F"/>
    <w:rsid w:val="00AF5C45"/>
    <w:rsid w:val="00B002DF"/>
    <w:rsid w:val="00B13035"/>
    <w:rsid w:val="00B3361A"/>
    <w:rsid w:val="00B35FAF"/>
    <w:rsid w:val="00B41480"/>
    <w:rsid w:val="00B4727E"/>
    <w:rsid w:val="00B50E82"/>
    <w:rsid w:val="00B51E1F"/>
    <w:rsid w:val="00B56114"/>
    <w:rsid w:val="00B56584"/>
    <w:rsid w:val="00B62637"/>
    <w:rsid w:val="00B66B8F"/>
    <w:rsid w:val="00B67D04"/>
    <w:rsid w:val="00B73582"/>
    <w:rsid w:val="00B73DF6"/>
    <w:rsid w:val="00B74F0F"/>
    <w:rsid w:val="00B8431F"/>
    <w:rsid w:val="00B867B1"/>
    <w:rsid w:val="00B90CA5"/>
    <w:rsid w:val="00BA1AB4"/>
    <w:rsid w:val="00BA7120"/>
    <w:rsid w:val="00BA7772"/>
    <w:rsid w:val="00BB0D5A"/>
    <w:rsid w:val="00BC4C70"/>
    <w:rsid w:val="00BC61E2"/>
    <w:rsid w:val="00BD237A"/>
    <w:rsid w:val="00BD4AED"/>
    <w:rsid w:val="00BD644C"/>
    <w:rsid w:val="00BF3105"/>
    <w:rsid w:val="00BF60E4"/>
    <w:rsid w:val="00BF6D4E"/>
    <w:rsid w:val="00BF7962"/>
    <w:rsid w:val="00C01627"/>
    <w:rsid w:val="00C02C26"/>
    <w:rsid w:val="00C0535E"/>
    <w:rsid w:val="00C13B15"/>
    <w:rsid w:val="00C14419"/>
    <w:rsid w:val="00C3040D"/>
    <w:rsid w:val="00C3180E"/>
    <w:rsid w:val="00C31D3B"/>
    <w:rsid w:val="00C402F4"/>
    <w:rsid w:val="00C46960"/>
    <w:rsid w:val="00C6272E"/>
    <w:rsid w:val="00C64743"/>
    <w:rsid w:val="00C6762B"/>
    <w:rsid w:val="00C67D52"/>
    <w:rsid w:val="00C72026"/>
    <w:rsid w:val="00C861C9"/>
    <w:rsid w:val="00C91E91"/>
    <w:rsid w:val="00CB7737"/>
    <w:rsid w:val="00CC7539"/>
    <w:rsid w:val="00CD5421"/>
    <w:rsid w:val="00CD55F5"/>
    <w:rsid w:val="00CE1D20"/>
    <w:rsid w:val="00CE2F09"/>
    <w:rsid w:val="00CF13BA"/>
    <w:rsid w:val="00CF4132"/>
    <w:rsid w:val="00D07375"/>
    <w:rsid w:val="00D1270E"/>
    <w:rsid w:val="00D13595"/>
    <w:rsid w:val="00D21CA7"/>
    <w:rsid w:val="00D27700"/>
    <w:rsid w:val="00D422DF"/>
    <w:rsid w:val="00D42555"/>
    <w:rsid w:val="00D559F2"/>
    <w:rsid w:val="00D55F62"/>
    <w:rsid w:val="00D7218B"/>
    <w:rsid w:val="00D771C1"/>
    <w:rsid w:val="00D91DE4"/>
    <w:rsid w:val="00DA04C3"/>
    <w:rsid w:val="00DA411B"/>
    <w:rsid w:val="00DB04D7"/>
    <w:rsid w:val="00DB1213"/>
    <w:rsid w:val="00DB74E8"/>
    <w:rsid w:val="00DB7B17"/>
    <w:rsid w:val="00DC7A69"/>
    <w:rsid w:val="00DF103D"/>
    <w:rsid w:val="00DF1198"/>
    <w:rsid w:val="00DF2A7B"/>
    <w:rsid w:val="00E016FE"/>
    <w:rsid w:val="00E22EAF"/>
    <w:rsid w:val="00E259F5"/>
    <w:rsid w:val="00E36617"/>
    <w:rsid w:val="00E40179"/>
    <w:rsid w:val="00E60AFD"/>
    <w:rsid w:val="00E61212"/>
    <w:rsid w:val="00E62AE0"/>
    <w:rsid w:val="00E6604B"/>
    <w:rsid w:val="00E67BEC"/>
    <w:rsid w:val="00E70278"/>
    <w:rsid w:val="00E726BC"/>
    <w:rsid w:val="00E877CA"/>
    <w:rsid w:val="00E97D09"/>
    <w:rsid w:val="00EB11AE"/>
    <w:rsid w:val="00EB42FE"/>
    <w:rsid w:val="00EC5F34"/>
    <w:rsid w:val="00EC7CE2"/>
    <w:rsid w:val="00ED765D"/>
    <w:rsid w:val="00EE42EC"/>
    <w:rsid w:val="00EF3C0B"/>
    <w:rsid w:val="00F0180A"/>
    <w:rsid w:val="00F100C9"/>
    <w:rsid w:val="00F1182D"/>
    <w:rsid w:val="00F12267"/>
    <w:rsid w:val="00F145B8"/>
    <w:rsid w:val="00F14629"/>
    <w:rsid w:val="00F164A7"/>
    <w:rsid w:val="00F210E7"/>
    <w:rsid w:val="00F31987"/>
    <w:rsid w:val="00F419BC"/>
    <w:rsid w:val="00F41D69"/>
    <w:rsid w:val="00F44954"/>
    <w:rsid w:val="00F457DF"/>
    <w:rsid w:val="00F465EE"/>
    <w:rsid w:val="00F55142"/>
    <w:rsid w:val="00F61339"/>
    <w:rsid w:val="00F6422C"/>
    <w:rsid w:val="00F6582B"/>
    <w:rsid w:val="00F65CA7"/>
    <w:rsid w:val="00F80718"/>
    <w:rsid w:val="00F80A4C"/>
    <w:rsid w:val="00F84498"/>
    <w:rsid w:val="00F87800"/>
    <w:rsid w:val="00F93E0A"/>
    <w:rsid w:val="00FA07E7"/>
    <w:rsid w:val="00FA23C9"/>
    <w:rsid w:val="00FA7A5A"/>
    <w:rsid w:val="00FB4B32"/>
    <w:rsid w:val="00FD154C"/>
    <w:rsid w:val="00FD541A"/>
    <w:rsid w:val="00FD6A6E"/>
    <w:rsid w:val="00FE0076"/>
    <w:rsid w:val="00FE35A0"/>
    <w:rsid w:val="00FE51A0"/>
    <w:rsid w:val="00FF00CC"/>
    <w:rsid w:val="00FF3226"/>
    <w:rsid w:val="00FF3E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C933"/>
  <w15:chartTrackingRefBased/>
  <w15:docId w15:val="{C53C4E0F-61E9-4316-8312-59AA92A7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A69"/>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link w:val="Sansinterligne"/>
    <w:uiPriority w:val="1"/>
    <w:qFormat/>
    <w:rsid w:val="00DC7A69"/>
    <w:rPr>
      <w:rFonts w:ascii="Calibri" w:hAnsi="Calibri"/>
    </w:rPr>
  </w:style>
  <w:style w:type="paragraph" w:styleId="Sansinterligne">
    <w:name w:val="No Spacing"/>
    <w:link w:val="SansinterligneCar"/>
    <w:uiPriority w:val="1"/>
    <w:qFormat/>
    <w:rsid w:val="00DC7A69"/>
    <w:pPr>
      <w:spacing w:after="0" w:line="240" w:lineRule="auto"/>
    </w:pPr>
    <w:rPr>
      <w:rFonts w:ascii="Calibri" w:hAnsi="Calibri"/>
    </w:rPr>
  </w:style>
  <w:style w:type="paragraph" w:customStyle="1" w:styleId="vuconsidrant">
    <w:name w:val="vuconsidrant"/>
    <w:basedOn w:val="Normal"/>
    <w:rsid w:val="00DC7A69"/>
    <w:pPr>
      <w:spacing w:before="100" w:beforeAutospacing="1" w:after="100" w:afterAutospacing="1"/>
    </w:pPr>
  </w:style>
  <w:style w:type="table" w:customStyle="1" w:styleId="TableGrid4">
    <w:name w:val="TableGrid4"/>
    <w:rsid w:val="00B90CA5"/>
    <w:pPr>
      <w:spacing w:after="0" w:line="240" w:lineRule="auto"/>
    </w:pPr>
    <w:rPr>
      <w:rFonts w:eastAsiaTheme="minorEastAsia"/>
      <w:lang w:eastAsia="fr-FR"/>
    </w:rPr>
    <w:tblPr>
      <w:tblCellMar>
        <w:top w:w="0" w:type="dxa"/>
        <w:left w:w="0" w:type="dxa"/>
        <w:bottom w:w="0" w:type="dxa"/>
        <w:right w:w="0" w:type="dxa"/>
      </w:tblCellMar>
    </w:tblPr>
  </w:style>
  <w:style w:type="character" w:styleId="Lienhypertexte">
    <w:name w:val="Hyperlink"/>
    <w:basedOn w:val="Policepardfaut"/>
    <w:uiPriority w:val="99"/>
    <w:unhideWhenUsed/>
    <w:rsid w:val="0053087C"/>
    <w:rPr>
      <w:color w:val="0000FF"/>
      <w:u w:val="single"/>
    </w:rPr>
  </w:style>
  <w:style w:type="paragraph" w:customStyle="1" w:styleId="Contenudetableau">
    <w:name w:val="Contenu de tableau"/>
    <w:basedOn w:val="Normal"/>
    <w:rsid w:val="00500B59"/>
    <w:pPr>
      <w:widowControl w:val="0"/>
      <w:suppressLineNumbers/>
      <w:suppressAutoHyphens/>
    </w:pPr>
    <w:rPr>
      <w:rFonts w:eastAsia="Lucida Sans Unicode" w:cs="Mangal"/>
      <w:kern w:val="2"/>
      <w:lang w:eastAsia="zh-CN" w:bidi="hi-IN"/>
    </w:rPr>
  </w:style>
  <w:style w:type="paragraph" w:styleId="En-tte">
    <w:name w:val="header"/>
    <w:basedOn w:val="Normal"/>
    <w:link w:val="En-tteCar"/>
    <w:uiPriority w:val="99"/>
    <w:unhideWhenUsed/>
    <w:rsid w:val="004269B8"/>
    <w:pPr>
      <w:tabs>
        <w:tab w:val="center" w:pos="4536"/>
        <w:tab w:val="right" w:pos="9072"/>
      </w:tabs>
    </w:pPr>
  </w:style>
  <w:style w:type="character" w:customStyle="1" w:styleId="En-tteCar">
    <w:name w:val="En-tête Car"/>
    <w:basedOn w:val="Policepardfaut"/>
    <w:link w:val="En-tte"/>
    <w:uiPriority w:val="99"/>
    <w:rsid w:val="004269B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269B8"/>
    <w:pPr>
      <w:tabs>
        <w:tab w:val="center" w:pos="4536"/>
        <w:tab w:val="right" w:pos="9072"/>
      </w:tabs>
    </w:pPr>
  </w:style>
  <w:style w:type="character" w:customStyle="1" w:styleId="PieddepageCar">
    <w:name w:val="Pied de page Car"/>
    <w:basedOn w:val="Policepardfaut"/>
    <w:link w:val="Pieddepage"/>
    <w:uiPriority w:val="99"/>
    <w:rsid w:val="004269B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6779F"/>
    <w:pPr>
      <w:ind w:left="720"/>
      <w:contextualSpacing/>
    </w:pPr>
  </w:style>
  <w:style w:type="character" w:styleId="Accentuation">
    <w:name w:val="Emphasis"/>
    <w:basedOn w:val="Policepardfaut"/>
    <w:uiPriority w:val="20"/>
    <w:qFormat/>
    <w:rsid w:val="00354D86"/>
    <w:rPr>
      <w:i/>
      <w:iCs/>
    </w:rPr>
  </w:style>
  <w:style w:type="character" w:styleId="lev">
    <w:name w:val="Strong"/>
    <w:basedOn w:val="Policepardfaut"/>
    <w:uiPriority w:val="22"/>
    <w:qFormat/>
    <w:rsid w:val="00354D86"/>
    <w:rPr>
      <w:b/>
      <w:bCs/>
    </w:rPr>
  </w:style>
  <w:style w:type="paragraph" w:styleId="NormalWeb">
    <w:name w:val="Normal (Web)"/>
    <w:basedOn w:val="Normal"/>
    <w:uiPriority w:val="99"/>
    <w:semiHidden/>
    <w:unhideWhenUsed/>
    <w:rsid w:val="00354D86"/>
    <w:pPr>
      <w:spacing w:before="100" w:beforeAutospacing="1" w:after="100" w:afterAutospacing="1"/>
    </w:pPr>
  </w:style>
  <w:style w:type="paragraph" w:customStyle="1" w:styleId="Corpsdetexte21">
    <w:name w:val="Corps de texte 21"/>
    <w:basedOn w:val="Normal"/>
    <w:qFormat/>
    <w:rsid w:val="0068320B"/>
    <w:pPr>
      <w:suppressAutoHyphens/>
      <w:jc w:val="both"/>
    </w:pPr>
    <w:rPr>
      <w:rFonts w:ascii="Arial" w:hAnsi="Arial" w:cs="Arial"/>
      <w:sz w:val="22"/>
      <w:lang w:eastAsia="ar-SA"/>
    </w:rPr>
  </w:style>
  <w:style w:type="table" w:customStyle="1" w:styleId="TableGrid41">
    <w:name w:val="TableGrid41"/>
    <w:rsid w:val="0012009D"/>
    <w:pPr>
      <w:spacing w:after="0" w:line="240" w:lineRule="auto"/>
    </w:pPr>
    <w:rPr>
      <w:rFonts w:eastAsiaTheme="minorEastAsia"/>
      <w:lang w:eastAsia="fr-FR"/>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1C56B0"/>
    <w:rPr>
      <w:sz w:val="16"/>
      <w:szCs w:val="16"/>
    </w:rPr>
  </w:style>
  <w:style w:type="paragraph" w:styleId="Commentaire">
    <w:name w:val="annotation text"/>
    <w:basedOn w:val="Normal"/>
    <w:link w:val="CommentaireCar"/>
    <w:uiPriority w:val="99"/>
    <w:semiHidden/>
    <w:unhideWhenUsed/>
    <w:rsid w:val="001C56B0"/>
    <w:rPr>
      <w:sz w:val="20"/>
      <w:szCs w:val="20"/>
    </w:rPr>
  </w:style>
  <w:style w:type="character" w:customStyle="1" w:styleId="CommentaireCar">
    <w:name w:val="Commentaire Car"/>
    <w:basedOn w:val="Policepardfaut"/>
    <w:link w:val="Commentaire"/>
    <w:uiPriority w:val="99"/>
    <w:semiHidden/>
    <w:rsid w:val="001C56B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C56B0"/>
    <w:rPr>
      <w:b/>
      <w:bCs/>
    </w:rPr>
  </w:style>
  <w:style w:type="character" w:customStyle="1" w:styleId="ObjetducommentaireCar">
    <w:name w:val="Objet du commentaire Car"/>
    <w:basedOn w:val="CommentaireCar"/>
    <w:link w:val="Objetducommentaire"/>
    <w:uiPriority w:val="99"/>
    <w:semiHidden/>
    <w:rsid w:val="001C56B0"/>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1C56B0"/>
    <w:rPr>
      <w:rFonts w:ascii="Segoe UI" w:hAnsi="Segoe UI" w:cs="Segoe UI"/>
      <w:sz w:val="18"/>
      <w:szCs w:val="18"/>
    </w:rPr>
  </w:style>
  <w:style w:type="character" w:customStyle="1" w:styleId="TextedebullesCar">
    <w:name w:val="Texte de bulles Car"/>
    <w:basedOn w:val="Policepardfaut"/>
    <w:link w:val="Textedebulles"/>
    <w:uiPriority w:val="99"/>
    <w:semiHidden/>
    <w:rsid w:val="001C56B0"/>
    <w:rPr>
      <w:rFonts w:ascii="Segoe UI" w:eastAsia="Times New Roman" w:hAnsi="Segoe UI" w:cs="Segoe UI"/>
      <w:sz w:val="18"/>
      <w:szCs w:val="18"/>
      <w:lang w:eastAsia="fr-FR"/>
    </w:rPr>
  </w:style>
  <w:style w:type="table" w:customStyle="1" w:styleId="TableGrid42">
    <w:name w:val="TableGrid42"/>
    <w:rsid w:val="00045CB8"/>
    <w:pPr>
      <w:spacing w:after="0" w:line="240" w:lineRule="auto"/>
    </w:pPr>
    <w:rPr>
      <w:rFonts w:eastAsiaTheme="minorEastAsia"/>
      <w:lang w:eastAsia="fr-FR"/>
    </w:rPr>
    <w:tblPr>
      <w:tblCellMar>
        <w:top w:w="0" w:type="dxa"/>
        <w:left w:w="0" w:type="dxa"/>
        <w:bottom w:w="0" w:type="dxa"/>
        <w:right w:w="0" w:type="dxa"/>
      </w:tblCellMar>
    </w:tblPr>
  </w:style>
  <w:style w:type="character" w:styleId="Mentionnonrsolue">
    <w:name w:val="Unresolved Mention"/>
    <w:basedOn w:val="Policepardfaut"/>
    <w:uiPriority w:val="99"/>
    <w:semiHidden/>
    <w:unhideWhenUsed/>
    <w:rsid w:val="0016115C"/>
    <w:rPr>
      <w:color w:val="605E5C"/>
      <w:shd w:val="clear" w:color="auto" w:fill="E1DFDD"/>
    </w:rPr>
  </w:style>
  <w:style w:type="table" w:styleId="Grilledutableau">
    <w:name w:val="Table Grid"/>
    <w:basedOn w:val="TableauNormal"/>
    <w:uiPriority w:val="59"/>
    <w:rsid w:val="001D20B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default">
    <w:name w:val="gmail_default"/>
    <w:basedOn w:val="Policepardfaut"/>
    <w:rsid w:val="008642FF"/>
  </w:style>
  <w:style w:type="paragraph" w:customStyle="1" w:styleId="text-center">
    <w:name w:val="text-center"/>
    <w:basedOn w:val="Normal"/>
    <w:rsid w:val="00204CF0"/>
    <w:pPr>
      <w:spacing w:before="100" w:beforeAutospacing="1" w:after="100" w:afterAutospacing="1"/>
    </w:pPr>
  </w:style>
  <w:style w:type="paragraph" w:styleId="Corpsdetexte">
    <w:name w:val="Body Text"/>
    <w:basedOn w:val="Normal"/>
    <w:link w:val="CorpsdetexteCar"/>
    <w:semiHidden/>
    <w:unhideWhenUsed/>
    <w:rsid w:val="00942DA1"/>
    <w:pPr>
      <w:ind w:right="1"/>
      <w:jc w:val="both"/>
    </w:pPr>
    <w:rPr>
      <w:szCs w:val="20"/>
    </w:rPr>
  </w:style>
  <w:style w:type="character" w:customStyle="1" w:styleId="CorpsdetexteCar">
    <w:name w:val="Corps de texte Car"/>
    <w:basedOn w:val="Policepardfaut"/>
    <w:link w:val="Corpsdetexte"/>
    <w:semiHidden/>
    <w:rsid w:val="00942DA1"/>
    <w:rPr>
      <w:rFonts w:ascii="Times New Roman" w:eastAsia="Times New Roman" w:hAnsi="Times New Roman" w:cs="Times New Roman"/>
      <w:sz w:val="24"/>
      <w:szCs w:val="20"/>
      <w:lang w:eastAsia="fr-FR"/>
    </w:rPr>
  </w:style>
  <w:style w:type="paragraph" w:customStyle="1" w:styleId="VuConsidrant0">
    <w:name w:val="Vu.Considérant"/>
    <w:basedOn w:val="Normal"/>
    <w:rsid w:val="00942DA1"/>
    <w:pPr>
      <w:autoSpaceDE w:val="0"/>
      <w:autoSpaceDN w:val="0"/>
      <w:spacing w:after="140"/>
      <w:jc w:val="both"/>
    </w:pPr>
    <w:rPr>
      <w:rFonts w:ascii="Arial" w:hAnsi="Arial" w:cs="Arial"/>
      <w:sz w:val="20"/>
      <w:szCs w:val="20"/>
    </w:rPr>
  </w:style>
  <w:style w:type="character" w:customStyle="1" w:styleId="CorpsdelettreCar">
    <w:name w:val="Corps de lettre Car"/>
    <w:link w:val="Corpsdelettre"/>
    <w:locked/>
    <w:rsid w:val="00D1270E"/>
    <w:rPr>
      <w:rFonts w:ascii="Rambla" w:eastAsia="Calibri" w:hAnsi="Rambla" w:cs="Arial"/>
    </w:rPr>
  </w:style>
  <w:style w:type="paragraph" w:customStyle="1" w:styleId="Corpsdelettre">
    <w:name w:val="Corps de lettre"/>
    <w:basedOn w:val="Normal"/>
    <w:link w:val="CorpsdelettreCar"/>
    <w:qFormat/>
    <w:rsid w:val="00D1270E"/>
    <w:pPr>
      <w:jc w:val="both"/>
    </w:pPr>
    <w:rPr>
      <w:rFonts w:ascii="Rambla" w:eastAsia="Calibri" w:hAnsi="Rambla" w:cs="Arial"/>
      <w:sz w:val="22"/>
      <w:szCs w:val="22"/>
      <w:lang w:eastAsia="en-US"/>
    </w:rPr>
  </w:style>
  <w:style w:type="paragraph" w:styleId="Retraitcorpsdetexte">
    <w:name w:val="Body Text Indent"/>
    <w:basedOn w:val="Normal"/>
    <w:link w:val="RetraitcorpsdetexteCar"/>
    <w:uiPriority w:val="99"/>
    <w:semiHidden/>
    <w:unhideWhenUsed/>
    <w:rsid w:val="00AB2600"/>
    <w:pPr>
      <w:spacing w:after="120"/>
      <w:ind w:left="283"/>
    </w:pPr>
  </w:style>
  <w:style w:type="character" w:customStyle="1" w:styleId="RetraitcorpsdetexteCar">
    <w:name w:val="Retrait corps de texte Car"/>
    <w:basedOn w:val="Policepardfaut"/>
    <w:link w:val="Retraitcorpsdetexte"/>
    <w:uiPriority w:val="99"/>
    <w:semiHidden/>
    <w:rsid w:val="00AB260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160737">
      <w:bodyDiv w:val="1"/>
      <w:marLeft w:val="0"/>
      <w:marRight w:val="0"/>
      <w:marTop w:val="0"/>
      <w:marBottom w:val="0"/>
      <w:divBdr>
        <w:top w:val="none" w:sz="0" w:space="0" w:color="auto"/>
        <w:left w:val="none" w:sz="0" w:space="0" w:color="auto"/>
        <w:bottom w:val="none" w:sz="0" w:space="0" w:color="auto"/>
        <w:right w:val="none" w:sz="0" w:space="0" w:color="auto"/>
      </w:divBdr>
    </w:div>
    <w:div w:id="120416140">
      <w:bodyDiv w:val="1"/>
      <w:marLeft w:val="0"/>
      <w:marRight w:val="0"/>
      <w:marTop w:val="0"/>
      <w:marBottom w:val="0"/>
      <w:divBdr>
        <w:top w:val="none" w:sz="0" w:space="0" w:color="auto"/>
        <w:left w:val="none" w:sz="0" w:space="0" w:color="auto"/>
        <w:bottom w:val="none" w:sz="0" w:space="0" w:color="auto"/>
        <w:right w:val="none" w:sz="0" w:space="0" w:color="auto"/>
      </w:divBdr>
      <w:divsChild>
        <w:div w:id="957877781">
          <w:marLeft w:val="0"/>
          <w:marRight w:val="0"/>
          <w:marTop w:val="0"/>
          <w:marBottom w:val="0"/>
          <w:divBdr>
            <w:top w:val="none" w:sz="0" w:space="0" w:color="auto"/>
            <w:left w:val="none" w:sz="0" w:space="0" w:color="auto"/>
            <w:bottom w:val="none" w:sz="0" w:space="0" w:color="auto"/>
            <w:right w:val="none" w:sz="0" w:space="0" w:color="auto"/>
          </w:divBdr>
        </w:div>
        <w:div w:id="1436098923">
          <w:marLeft w:val="0"/>
          <w:marRight w:val="0"/>
          <w:marTop w:val="0"/>
          <w:marBottom w:val="0"/>
          <w:divBdr>
            <w:top w:val="none" w:sz="0" w:space="0" w:color="auto"/>
            <w:left w:val="none" w:sz="0" w:space="0" w:color="auto"/>
            <w:bottom w:val="none" w:sz="0" w:space="0" w:color="auto"/>
            <w:right w:val="none" w:sz="0" w:space="0" w:color="auto"/>
          </w:divBdr>
        </w:div>
      </w:divsChild>
    </w:div>
    <w:div w:id="144006072">
      <w:bodyDiv w:val="1"/>
      <w:marLeft w:val="0"/>
      <w:marRight w:val="0"/>
      <w:marTop w:val="0"/>
      <w:marBottom w:val="0"/>
      <w:divBdr>
        <w:top w:val="none" w:sz="0" w:space="0" w:color="auto"/>
        <w:left w:val="none" w:sz="0" w:space="0" w:color="auto"/>
        <w:bottom w:val="none" w:sz="0" w:space="0" w:color="auto"/>
        <w:right w:val="none" w:sz="0" w:space="0" w:color="auto"/>
      </w:divBdr>
    </w:div>
    <w:div w:id="442503957">
      <w:bodyDiv w:val="1"/>
      <w:marLeft w:val="0"/>
      <w:marRight w:val="0"/>
      <w:marTop w:val="0"/>
      <w:marBottom w:val="0"/>
      <w:divBdr>
        <w:top w:val="none" w:sz="0" w:space="0" w:color="auto"/>
        <w:left w:val="none" w:sz="0" w:space="0" w:color="auto"/>
        <w:bottom w:val="none" w:sz="0" w:space="0" w:color="auto"/>
        <w:right w:val="none" w:sz="0" w:space="0" w:color="auto"/>
      </w:divBdr>
      <w:divsChild>
        <w:div w:id="1553348449">
          <w:marLeft w:val="0"/>
          <w:marRight w:val="0"/>
          <w:marTop w:val="0"/>
          <w:marBottom w:val="0"/>
          <w:divBdr>
            <w:top w:val="none" w:sz="0" w:space="0" w:color="auto"/>
            <w:left w:val="none" w:sz="0" w:space="0" w:color="auto"/>
            <w:bottom w:val="none" w:sz="0" w:space="0" w:color="auto"/>
            <w:right w:val="none" w:sz="0" w:space="0" w:color="auto"/>
          </w:divBdr>
        </w:div>
      </w:divsChild>
    </w:div>
    <w:div w:id="528026511">
      <w:bodyDiv w:val="1"/>
      <w:marLeft w:val="0"/>
      <w:marRight w:val="0"/>
      <w:marTop w:val="0"/>
      <w:marBottom w:val="0"/>
      <w:divBdr>
        <w:top w:val="none" w:sz="0" w:space="0" w:color="auto"/>
        <w:left w:val="none" w:sz="0" w:space="0" w:color="auto"/>
        <w:bottom w:val="none" w:sz="0" w:space="0" w:color="auto"/>
        <w:right w:val="none" w:sz="0" w:space="0" w:color="auto"/>
      </w:divBdr>
    </w:div>
    <w:div w:id="819225001">
      <w:bodyDiv w:val="1"/>
      <w:marLeft w:val="0"/>
      <w:marRight w:val="0"/>
      <w:marTop w:val="0"/>
      <w:marBottom w:val="0"/>
      <w:divBdr>
        <w:top w:val="none" w:sz="0" w:space="0" w:color="auto"/>
        <w:left w:val="none" w:sz="0" w:space="0" w:color="auto"/>
        <w:bottom w:val="none" w:sz="0" w:space="0" w:color="auto"/>
        <w:right w:val="none" w:sz="0" w:space="0" w:color="auto"/>
      </w:divBdr>
    </w:div>
    <w:div w:id="969630212">
      <w:bodyDiv w:val="1"/>
      <w:marLeft w:val="0"/>
      <w:marRight w:val="0"/>
      <w:marTop w:val="0"/>
      <w:marBottom w:val="0"/>
      <w:divBdr>
        <w:top w:val="none" w:sz="0" w:space="0" w:color="auto"/>
        <w:left w:val="none" w:sz="0" w:space="0" w:color="auto"/>
        <w:bottom w:val="none" w:sz="0" w:space="0" w:color="auto"/>
        <w:right w:val="none" w:sz="0" w:space="0" w:color="auto"/>
      </w:divBdr>
    </w:div>
    <w:div w:id="1131628160">
      <w:bodyDiv w:val="1"/>
      <w:marLeft w:val="0"/>
      <w:marRight w:val="0"/>
      <w:marTop w:val="0"/>
      <w:marBottom w:val="0"/>
      <w:divBdr>
        <w:top w:val="none" w:sz="0" w:space="0" w:color="auto"/>
        <w:left w:val="none" w:sz="0" w:space="0" w:color="auto"/>
        <w:bottom w:val="none" w:sz="0" w:space="0" w:color="auto"/>
        <w:right w:val="none" w:sz="0" w:space="0" w:color="auto"/>
      </w:divBdr>
      <w:divsChild>
        <w:div w:id="1550452374">
          <w:marLeft w:val="0"/>
          <w:marRight w:val="0"/>
          <w:marTop w:val="0"/>
          <w:marBottom w:val="0"/>
          <w:divBdr>
            <w:top w:val="none" w:sz="0" w:space="0" w:color="auto"/>
            <w:left w:val="none" w:sz="0" w:space="0" w:color="auto"/>
            <w:bottom w:val="none" w:sz="0" w:space="0" w:color="auto"/>
            <w:right w:val="none" w:sz="0" w:space="0" w:color="auto"/>
          </w:divBdr>
        </w:div>
        <w:div w:id="1158619674">
          <w:marLeft w:val="0"/>
          <w:marRight w:val="0"/>
          <w:marTop w:val="0"/>
          <w:marBottom w:val="0"/>
          <w:divBdr>
            <w:top w:val="none" w:sz="0" w:space="0" w:color="auto"/>
            <w:left w:val="none" w:sz="0" w:space="0" w:color="auto"/>
            <w:bottom w:val="none" w:sz="0" w:space="0" w:color="auto"/>
            <w:right w:val="none" w:sz="0" w:space="0" w:color="auto"/>
          </w:divBdr>
        </w:div>
        <w:div w:id="1418557096">
          <w:marLeft w:val="0"/>
          <w:marRight w:val="0"/>
          <w:marTop w:val="0"/>
          <w:marBottom w:val="0"/>
          <w:divBdr>
            <w:top w:val="none" w:sz="0" w:space="0" w:color="auto"/>
            <w:left w:val="none" w:sz="0" w:space="0" w:color="auto"/>
            <w:bottom w:val="none" w:sz="0" w:space="0" w:color="auto"/>
            <w:right w:val="none" w:sz="0" w:space="0" w:color="auto"/>
          </w:divBdr>
        </w:div>
        <w:div w:id="803623002">
          <w:marLeft w:val="0"/>
          <w:marRight w:val="0"/>
          <w:marTop w:val="0"/>
          <w:marBottom w:val="0"/>
          <w:divBdr>
            <w:top w:val="none" w:sz="0" w:space="0" w:color="auto"/>
            <w:left w:val="none" w:sz="0" w:space="0" w:color="auto"/>
            <w:bottom w:val="none" w:sz="0" w:space="0" w:color="auto"/>
            <w:right w:val="none" w:sz="0" w:space="0" w:color="auto"/>
          </w:divBdr>
        </w:div>
        <w:div w:id="755903514">
          <w:marLeft w:val="0"/>
          <w:marRight w:val="0"/>
          <w:marTop w:val="0"/>
          <w:marBottom w:val="0"/>
          <w:divBdr>
            <w:top w:val="none" w:sz="0" w:space="0" w:color="auto"/>
            <w:left w:val="none" w:sz="0" w:space="0" w:color="auto"/>
            <w:bottom w:val="none" w:sz="0" w:space="0" w:color="auto"/>
            <w:right w:val="none" w:sz="0" w:space="0" w:color="auto"/>
          </w:divBdr>
        </w:div>
        <w:div w:id="80883353">
          <w:marLeft w:val="0"/>
          <w:marRight w:val="0"/>
          <w:marTop w:val="0"/>
          <w:marBottom w:val="0"/>
          <w:divBdr>
            <w:top w:val="none" w:sz="0" w:space="0" w:color="auto"/>
            <w:left w:val="none" w:sz="0" w:space="0" w:color="auto"/>
            <w:bottom w:val="none" w:sz="0" w:space="0" w:color="auto"/>
            <w:right w:val="none" w:sz="0" w:space="0" w:color="auto"/>
          </w:divBdr>
        </w:div>
      </w:divsChild>
    </w:div>
    <w:div w:id="1201557115">
      <w:bodyDiv w:val="1"/>
      <w:marLeft w:val="0"/>
      <w:marRight w:val="0"/>
      <w:marTop w:val="0"/>
      <w:marBottom w:val="0"/>
      <w:divBdr>
        <w:top w:val="none" w:sz="0" w:space="0" w:color="auto"/>
        <w:left w:val="none" w:sz="0" w:space="0" w:color="auto"/>
        <w:bottom w:val="none" w:sz="0" w:space="0" w:color="auto"/>
        <w:right w:val="none" w:sz="0" w:space="0" w:color="auto"/>
      </w:divBdr>
    </w:div>
    <w:div w:id="1204439006">
      <w:bodyDiv w:val="1"/>
      <w:marLeft w:val="0"/>
      <w:marRight w:val="0"/>
      <w:marTop w:val="0"/>
      <w:marBottom w:val="0"/>
      <w:divBdr>
        <w:top w:val="none" w:sz="0" w:space="0" w:color="auto"/>
        <w:left w:val="none" w:sz="0" w:space="0" w:color="auto"/>
        <w:bottom w:val="none" w:sz="0" w:space="0" w:color="auto"/>
        <w:right w:val="none" w:sz="0" w:space="0" w:color="auto"/>
      </w:divBdr>
    </w:div>
    <w:div w:id="1215238198">
      <w:bodyDiv w:val="1"/>
      <w:marLeft w:val="0"/>
      <w:marRight w:val="0"/>
      <w:marTop w:val="0"/>
      <w:marBottom w:val="0"/>
      <w:divBdr>
        <w:top w:val="none" w:sz="0" w:space="0" w:color="auto"/>
        <w:left w:val="none" w:sz="0" w:space="0" w:color="auto"/>
        <w:bottom w:val="none" w:sz="0" w:space="0" w:color="auto"/>
        <w:right w:val="none" w:sz="0" w:space="0" w:color="auto"/>
      </w:divBdr>
    </w:div>
    <w:div w:id="1308703157">
      <w:bodyDiv w:val="1"/>
      <w:marLeft w:val="0"/>
      <w:marRight w:val="0"/>
      <w:marTop w:val="0"/>
      <w:marBottom w:val="0"/>
      <w:divBdr>
        <w:top w:val="none" w:sz="0" w:space="0" w:color="auto"/>
        <w:left w:val="none" w:sz="0" w:space="0" w:color="auto"/>
        <w:bottom w:val="none" w:sz="0" w:space="0" w:color="auto"/>
        <w:right w:val="none" w:sz="0" w:space="0" w:color="auto"/>
      </w:divBdr>
    </w:div>
    <w:div w:id="1402413415">
      <w:bodyDiv w:val="1"/>
      <w:marLeft w:val="0"/>
      <w:marRight w:val="0"/>
      <w:marTop w:val="0"/>
      <w:marBottom w:val="0"/>
      <w:divBdr>
        <w:top w:val="none" w:sz="0" w:space="0" w:color="auto"/>
        <w:left w:val="none" w:sz="0" w:space="0" w:color="auto"/>
        <w:bottom w:val="none" w:sz="0" w:space="0" w:color="auto"/>
        <w:right w:val="none" w:sz="0" w:space="0" w:color="auto"/>
      </w:divBdr>
      <w:divsChild>
        <w:div w:id="2132358866">
          <w:marLeft w:val="0"/>
          <w:marRight w:val="0"/>
          <w:marTop w:val="0"/>
          <w:marBottom w:val="0"/>
          <w:divBdr>
            <w:top w:val="none" w:sz="0" w:space="0" w:color="auto"/>
            <w:left w:val="none" w:sz="0" w:space="0" w:color="auto"/>
            <w:bottom w:val="none" w:sz="0" w:space="0" w:color="auto"/>
            <w:right w:val="none" w:sz="0" w:space="0" w:color="auto"/>
          </w:divBdr>
          <w:divsChild>
            <w:div w:id="1795752099">
              <w:marLeft w:val="0"/>
              <w:marRight w:val="0"/>
              <w:marTop w:val="0"/>
              <w:marBottom w:val="0"/>
              <w:divBdr>
                <w:top w:val="none" w:sz="0" w:space="0" w:color="auto"/>
                <w:left w:val="none" w:sz="0" w:space="0" w:color="auto"/>
                <w:bottom w:val="none" w:sz="0" w:space="0" w:color="auto"/>
                <w:right w:val="none" w:sz="0" w:space="0" w:color="auto"/>
              </w:divBdr>
              <w:divsChild>
                <w:div w:id="2368861">
                  <w:marLeft w:val="0"/>
                  <w:marRight w:val="0"/>
                  <w:marTop w:val="0"/>
                  <w:marBottom w:val="0"/>
                  <w:divBdr>
                    <w:top w:val="none" w:sz="0" w:space="0" w:color="auto"/>
                    <w:left w:val="none" w:sz="0" w:space="0" w:color="auto"/>
                    <w:bottom w:val="none" w:sz="0" w:space="0" w:color="auto"/>
                    <w:right w:val="none" w:sz="0" w:space="0" w:color="auto"/>
                  </w:divBdr>
                  <w:divsChild>
                    <w:div w:id="1724938008">
                      <w:marLeft w:val="0"/>
                      <w:marRight w:val="0"/>
                      <w:marTop w:val="0"/>
                      <w:marBottom w:val="0"/>
                      <w:divBdr>
                        <w:top w:val="none" w:sz="0" w:space="0" w:color="auto"/>
                        <w:left w:val="none" w:sz="0" w:space="0" w:color="auto"/>
                        <w:bottom w:val="none" w:sz="0" w:space="0" w:color="auto"/>
                        <w:right w:val="none" w:sz="0" w:space="0" w:color="auto"/>
                      </w:divBdr>
                      <w:divsChild>
                        <w:div w:id="1307515518">
                          <w:marLeft w:val="0"/>
                          <w:marRight w:val="0"/>
                          <w:marTop w:val="0"/>
                          <w:marBottom w:val="0"/>
                          <w:divBdr>
                            <w:top w:val="none" w:sz="0" w:space="0" w:color="auto"/>
                            <w:left w:val="none" w:sz="0" w:space="0" w:color="auto"/>
                            <w:bottom w:val="none" w:sz="0" w:space="0" w:color="auto"/>
                            <w:right w:val="none" w:sz="0" w:space="0" w:color="auto"/>
                          </w:divBdr>
                          <w:divsChild>
                            <w:div w:id="472450854">
                              <w:marLeft w:val="0"/>
                              <w:marRight w:val="0"/>
                              <w:marTop w:val="0"/>
                              <w:marBottom w:val="0"/>
                              <w:divBdr>
                                <w:top w:val="none" w:sz="0" w:space="0" w:color="auto"/>
                                <w:left w:val="none" w:sz="0" w:space="0" w:color="auto"/>
                                <w:bottom w:val="none" w:sz="0" w:space="0" w:color="auto"/>
                                <w:right w:val="none" w:sz="0" w:space="0" w:color="auto"/>
                              </w:divBdr>
                              <w:divsChild>
                                <w:div w:id="1629552954">
                                  <w:marLeft w:val="0"/>
                                  <w:marRight w:val="0"/>
                                  <w:marTop w:val="0"/>
                                  <w:marBottom w:val="0"/>
                                  <w:divBdr>
                                    <w:top w:val="none" w:sz="0" w:space="0" w:color="auto"/>
                                    <w:left w:val="none" w:sz="0" w:space="0" w:color="auto"/>
                                    <w:bottom w:val="none" w:sz="0" w:space="0" w:color="auto"/>
                                    <w:right w:val="none" w:sz="0" w:space="0" w:color="auto"/>
                                  </w:divBdr>
                                  <w:divsChild>
                                    <w:div w:id="496504061">
                                      <w:marLeft w:val="0"/>
                                      <w:marRight w:val="0"/>
                                      <w:marTop w:val="0"/>
                                      <w:marBottom w:val="240"/>
                                      <w:divBdr>
                                        <w:top w:val="none" w:sz="0" w:space="0" w:color="auto"/>
                                        <w:left w:val="none" w:sz="0" w:space="0" w:color="auto"/>
                                        <w:bottom w:val="none" w:sz="0" w:space="0" w:color="auto"/>
                                        <w:right w:val="none" w:sz="0" w:space="0" w:color="auto"/>
                                      </w:divBdr>
                                      <w:divsChild>
                                        <w:div w:id="121951297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6794158">
      <w:bodyDiv w:val="1"/>
      <w:marLeft w:val="0"/>
      <w:marRight w:val="0"/>
      <w:marTop w:val="0"/>
      <w:marBottom w:val="0"/>
      <w:divBdr>
        <w:top w:val="none" w:sz="0" w:space="0" w:color="auto"/>
        <w:left w:val="none" w:sz="0" w:space="0" w:color="auto"/>
        <w:bottom w:val="none" w:sz="0" w:space="0" w:color="auto"/>
        <w:right w:val="none" w:sz="0" w:space="0" w:color="auto"/>
      </w:divBdr>
    </w:div>
    <w:div w:id="1809081142">
      <w:bodyDiv w:val="1"/>
      <w:marLeft w:val="0"/>
      <w:marRight w:val="0"/>
      <w:marTop w:val="0"/>
      <w:marBottom w:val="0"/>
      <w:divBdr>
        <w:top w:val="none" w:sz="0" w:space="0" w:color="auto"/>
        <w:left w:val="none" w:sz="0" w:space="0" w:color="auto"/>
        <w:bottom w:val="none" w:sz="0" w:space="0" w:color="auto"/>
        <w:right w:val="none" w:sz="0" w:space="0" w:color="auto"/>
      </w:divBdr>
    </w:div>
    <w:div w:id="19663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2075</Words>
  <Characters>11413</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Serveur</dc:creator>
  <cp:keywords/>
  <dc:description/>
  <cp:lastModifiedBy>Serveur</cp:lastModifiedBy>
  <cp:revision>7</cp:revision>
  <cp:lastPrinted>2024-02-16T10:52:00Z</cp:lastPrinted>
  <dcterms:created xsi:type="dcterms:W3CDTF">2024-02-29T16:19:00Z</dcterms:created>
  <dcterms:modified xsi:type="dcterms:W3CDTF">2024-03-04T16:00:00Z</dcterms:modified>
</cp:coreProperties>
</file>