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67" w:leader="none"/>
        </w:tabs>
        <w:spacing w:before="0" w:after="0"/>
        <w:ind w:left="142" w:hanging="142"/>
        <w:rPr>
          <w:sz w:val="26"/>
          <w:szCs w:val="26"/>
        </w:rPr>
      </w:pPr>
      <w:r>
        <w:rPr>
          <w:b/>
          <w:sz w:val="26"/>
          <w:szCs w:val="26"/>
        </w:rPr>
        <w:t>Commune de JASNEY 70800</w:t>
      </w:r>
    </w:p>
    <w:p>
      <w:pPr>
        <w:pStyle w:val="Normal"/>
        <w:spacing w:before="0" w:after="0"/>
        <w:ind w:hanging="142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00"/>
        <w:spacing w:before="0" w:after="0"/>
        <w:jc w:val="center"/>
        <w:rPr>
          <w:b/>
        </w:rPr>
      </w:pPr>
      <w:r>
        <w:rPr>
          <w:b/>
        </w:rPr>
        <w:t>COMPTE-RENDU DE LA REUNION DU CONSEIL MUNICIPAL DU 11 DECEMBRE 2023</w:t>
      </w:r>
    </w:p>
    <w:p>
      <w:pPr>
        <w:pStyle w:val="Normal"/>
        <w:tabs>
          <w:tab w:val="clear" w:pos="708"/>
          <w:tab w:val="left" w:pos="-142" w:leader="none"/>
        </w:tabs>
        <w:spacing w:before="0" w:after="0"/>
        <w:ind w:left="-142" w:hanging="0"/>
        <w:jc w:val="both"/>
        <w:rPr>
          <w:i/>
          <w:i/>
        </w:rPr>
      </w:pPr>
      <w:r>
        <w:rPr>
          <w:i/>
        </w:rPr>
      </w:r>
    </w:p>
    <w:p>
      <w:pPr>
        <w:pStyle w:val="Normal"/>
        <w:tabs>
          <w:tab w:val="clear" w:pos="708"/>
          <w:tab w:val="left" w:pos="-142" w:leader="none"/>
        </w:tabs>
        <w:ind w:left="-142" w:hanging="0"/>
        <w:jc w:val="both"/>
        <w:rPr>
          <w:i/>
          <w:i/>
        </w:rPr>
      </w:pPr>
      <w:r>
        <w:rPr>
          <w:b/>
          <w:i/>
        </w:rPr>
        <w:t>Présents</w:t>
      </w:r>
      <w:r>
        <w:rPr>
          <w:i/>
        </w:rPr>
        <w:t xml:space="preserve"> : GEROME Jean Daniel, GARRET Laurent, BLEU Sylvain, COLLAS Josette, GACON Anne, HUGUENOT Yvette, KUENY Stéphane,  RAPENNE Emilie, ROBERT Aude, TALGUEN Manon       </w:t>
      </w:r>
      <w:r>
        <w:rPr>
          <w:b/>
          <w:i/>
        </w:rPr>
        <w:t>Excusé </w:t>
      </w:r>
      <w:r>
        <w:rPr>
          <w:i/>
        </w:rPr>
        <w:t>: BORONT Mickaêl</w:t>
        <w:tab/>
      </w:r>
    </w:p>
    <w:p>
      <w:pPr>
        <w:pStyle w:val="Normal"/>
        <w:tabs>
          <w:tab w:val="clear" w:pos="708"/>
          <w:tab w:val="left" w:pos="-142" w:leader="none"/>
        </w:tabs>
        <w:ind w:left="-142" w:hanging="0"/>
        <w:jc w:val="both"/>
        <w:rPr/>
      </w:pPr>
      <w:r>
        <w:rPr>
          <w:b/>
          <w:i/>
        </w:rPr>
        <w:t>Secrétaire de séance </w:t>
      </w:r>
      <w:r>
        <w:rPr/>
        <w:t xml:space="preserve">: </w:t>
      </w:r>
      <w:r>
        <w:rPr>
          <w:i/>
        </w:rPr>
        <w:t>GARRET Laurent</w:t>
      </w:r>
      <w:r>
        <w:rPr/>
        <w:t xml:space="preserve">                                              La séance est ouverte à 20h30  </w:t>
      </w:r>
    </w:p>
    <w:p>
      <w:pPr>
        <w:pStyle w:val="Normal"/>
        <w:tabs>
          <w:tab w:val="clear" w:pos="708"/>
          <w:tab w:val="left" w:pos="-120" w:leader="none"/>
        </w:tabs>
        <w:ind w:left="-142" w:hanging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1) Etat d’assiette des coupes de bois 2024 :</w:t>
      </w:r>
    </w:p>
    <w:p>
      <w:pPr>
        <w:pStyle w:val="Normal"/>
        <w:tabs>
          <w:tab w:val="clear" w:pos="708"/>
          <w:tab w:val="left" w:pos="-120" w:leader="none"/>
        </w:tabs>
        <w:ind w:left="-142" w:hanging="0"/>
        <w:jc w:val="both"/>
        <w:rPr>
          <w:b/>
          <w:bCs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Le conseil approuve par délibération </w:t>
      </w:r>
      <w:r>
        <w:rPr>
          <w:b/>
          <w:bCs/>
          <w:sz w:val="24"/>
          <w:szCs w:val="24"/>
        </w:rPr>
        <w:t>l’état d’assiette des coupes de bois 2024</w:t>
      </w:r>
      <w:r>
        <w:rPr>
          <w:b w:val="false"/>
          <w:bCs w:val="false"/>
          <w:sz w:val="24"/>
          <w:szCs w:val="24"/>
        </w:rPr>
        <w:t xml:space="preserve"> présenté par l’ONF à la  commission communale du bois. Un volume total de </w:t>
      </w:r>
      <w:r>
        <w:rPr>
          <w:b/>
          <w:bCs/>
          <w:sz w:val="24"/>
          <w:szCs w:val="24"/>
        </w:rPr>
        <w:t>1910 m³</w:t>
      </w:r>
      <w:r>
        <w:rPr>
          <w:b w:val="false"/>
          <w:bCs w:val="false"/>
          <w:sz w:val="24"/>
          <w:szCs w:val="24"/>
        </w:rPr>
        <w:t xml:space="preserve"> sera proposé aux acheteurs selon </w:t>
      </w:r>
      <w:r>
        <w:rPr>
          <w:b/>
          <w:bCs/>
          <w:sz w:val="24"/>
          <w:szCs w:val="24"/>
        </w:rPr>
        <w:t>4 modes de commercialisation</w:t>
      </w:r>
      <w:r>
        <w:rPr>
          <w:b w:val="false"/>
          <w:bCs w:val="false"/>
          <w:sz w:val="24"/>
          <w:szCs w:val="24"/>
        </w:rPr>
        <w:t> : vente en bloc et sur pied ( parcelles 1 et 21), contrat feuillus (parcelle 9), bois façonnés en bord de route (parcelle 17) et futaies affouagères ( parcelle 16). Les produits des parcelles 49 et 52 (éclaircies) seront délivrés à la commune pour l’affouage.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b/>
          <w:u w:val="none"/>
        </w:rPr>
        <w:t>2</w:t>
      </w:r>
      <w:r>
        <w:rPr>
          <w:b/>
          <w:sz w:val="24"/>
          <w:szCs w:val="24"/>
          <w:u w:val="none"/>
        </w:rPr>
        <w:t xml:space="preserve">) Zones d’Accélération pour les Energies Renouvelables : ZAEnR </w:t>
      </w:r>
      <w:r>
        <w:rPr>
          <w:sz w:val="24"/>
          <w:szCs w:val="24"/>
          <w:u w:val="none"/>
        </w:rPr>
        <w:t>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sz w:val="24"/>
          <w:szCs w:val="24"/>
          <w:u w:val="none"/>
        </w:rPr>
        <w:t xml:space="preserve">Conformément à la loi du 10 mars 2023, la commune doit définir des « zones d’accélération » des énergies renouvelables (ZAEnR). Il convient de </w:t>
      </w:r>
      <w:r>
        <w:rPr>
          <w:b/>
          <w:bCs/>
          <w:sz w:val="24"/>
          <w:szCs w:val="24"/>
          <w:u w:val="none"/>
        </w:rPr>
        <w:t>repérer des espaces où pourraient être implantés des projets tels que du solaire photovoltaïque, de l’éolien, du bois énergie.</w:t>
      </w:r>
      <w:r>
        <w:rPr>
          <w:sz w:val="24"/>
          <w:szCs w:val="24"/>
          <w:u w:val="none"/>
        </w:rPr>
        <w:t xml:space="preserve"> Le conseil municipal retient le zonage correspondant </w:t>
      </w:r>
      <w:r>
        <w:rPr>
          <w:b/>
          <w:bCs/>
          <w:sz w:val="24"/>
          <w:szCs w:val="24"/>
          <w:u w:val="none"/>
        </w:rPr>
        <w:t xml:space="preserve">aux limites </w:t>
      </w:r>
      <w:r>
        <w:rPr>
          <w:b/>
          <w:bCs/>
          <w:sz w:val="24"/>
          <w:szCs w:val="24"/>
          <w:u w:val="none"/>
        </w:rPr>
        <w:t>actuelles</w:t>
      </w:r>
      <w:r>
        <w:rPr>
          <w:b/>
          <w:bCs/>
          <w:sz w:val="24"/>
          <w:szCs w:val="24"/>
          <w:u w:val="none"/>
        </w:rPr>
        <w:t xml:space="preserve"> de l’enveloppe urbaine</w:t>
      </w:r>
      <w:r>
        <w:rPr>
          <w:sz w:val="24"/>
          <w:szCs w:val="24"/>
          <w:u w:val="none"/>
        </w:rPr>
        <w:t xml:space="preserve"> (carte communale) du village en y ajoutant </w:t>
      </w:r>
      <w:r>
        <w:rPr>
          <w:b/>
          <w:bCs/>
          <w:sz w:val="24"/>
          <w:szCs w:val="24"/>
          <w:u w:val="none"/>
        </w:rPr>
        <w:t>les trois fermes agricoles.</w:t>
      </w:r>
      <w:r>
        <w:rPr>
          <w:sz w:val="24"/>
          <w:szCs w:val="24"/>
          <w:u w:val="none"/>
        </w:rPr>
        <w:t xml:space="preserve"> Les ZAEnR proposées seront identifiées sur une carte du territoire communal. Suite au dernier Info</w:t>
      </w:r>
      <w:r>
        <w:rPr>
          <w:sz w:val="24"/>
          <w:szCs w:val="24"/>
          <w:u w:val="none"/>
        </w:rPr>
        <w:t>s</w:t>
      </w:r>
      <w:r>
        <w:rPr>
          <w:sz w:val="24"/>
          <w:szCs w:val="24"/>
          <w:u w:val="none"/>
        </w:rPr>
        <w:t xml:space="preserve"> Jasney qui invitait les habitants à émettre d’éventuelles observations, aucune remarque n’a été porté</w:t>
      </w:r>
      <w:r>
        <w:rPr>
          <w:sz w:val="24"/>
          <w:szCs w:val="24"/>
          <w:u w:val="none"/>
        </w:rPr>
        <w:t>e</w:t>
      </w:r>
      <w:r>
        <w:rPr>
          <w:sz w:val="24"/>
          <w:szCs w:val="24"/>
          <w:u w:val="none"/>
        </w:rPr>
        <w:t xml:space="preserve"> sur le registre de concertation. Toutes ces dispositions feront l’objet d’une délibération qui sera transmise à la com/com.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b/>
          <w:bCs/>
        </w:rPr>
      </w:pPr>
      <w:r>
        <w:rPr>
          <w:b/>
          <w:bCs/>
          <w:sz w:val="24"/>
          <w:szCs w:val="24"/>
          <w:u w:val="none"/>
        </w:rPr>
        <w:t>3) Personnel communal 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sz w:val="24"/>
          <w:szCs w:val="24"/>
          <w:u w:val="none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sz w:val="24"/>
          <w:szCs w:val="24"/>
          <w:u w:val="none"/>
        </w:rPr>
        <w:t>- Par délibération, le conseil autorise le maire à signer une convention pour</w:t>
      </w:r>
      <w:r>
        <w:rPr>
          <w:b/>
          <w:bCs/>
          <w:sz w:val="24"/>
          <w:szCs w:val="24"/>
          <w:u w:val="none"/>
        </w:rPr>
        <w:t xml:space="preserve"> le remboursement des frais kilométriques </w:t>
      </w:r>
      <w:r>
        <w:rPr>
          <w:sz w:val="24"/>
          <w:szCs w:val="24"/>
          <w:u w:val="none"/>
        </w:rPr>
        <w:t>aux agents communaux lorsque ceux-ci vont en stage ou se rendent à la visite médicale.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</w:t>
      </w:r>
      <w:r>
        <w:rPr>
          <w:b/>
          <w:bCs/>
          <w:sz w:val="24"/>
          <w:szCs w:val="24"/>
          <w:u w:val="none"/>
        </w:rPr>
        <w:t xml:space="preserve">Une prime de pouvoir d’achat exceptionnelle </w:t>
      </w:r>
      <w:r>
        <w:rPr>
          <w:sz w:val="24"/>
          <w:szCs w:val="24"/>
          <w:u w:val="none"/>
        </w:rPr>
        <w:t>(prime inflation) sera versée aux 3 agents communaux proportionnellement à leur temps de travail sur notre collectivité.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b/>
          <w:bCs/>
        </w:rPr>
      </w:pPr>
      <w:r>
        <w:rPr>
          <w:b/>
          <w:bCs/>
          <w:sz w:val="24"/>
          <w:szCs w:val="24"/>
          <w:u w:val="none"/>
        </w:rPr>
        <w:t>4</w:t>
      </w:r>
      <w:r>
        <w:rPr>
          <w:b/>
          <w:bCs/>
          <w:sz w:val="24"/>
          <w:szCs w:val="24"/>
          <w:u w:val="none"/>
        </w:rPr>
        <w:t>) Questions diverses :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</w:t>
      </w:r>
      <w:r>
        <w:rPr>
          <w:sz w:val="24"/>
          <w:szCs w:val="24"/>
          <w:u w:val="none"/>
        </w:rPr>
        <w:t>Les vœux de la municipalité auront lieu l</w:t>
      </w:r>
      <w:r>
        <w:rPr>
          <w:b/>
          <w:bCs/>
          <w:sz w:val="24"/>
          <w:szCs w:val="24"/>
          <w:u w:val="none"/>
        </w:rPr>
        <w:t>e samedi 6 Janvier 2024 à 18h30</w:t>
      </w:r>
      <w:r>
        <w:rPr>
          <w:sz w:val="24"/>
          <w:szCs w:val="24"/>
          <w:u w:val="none"/>
        </w:rPr>
        <w:t xml:space="preserve"> à la salle Georges Ciron.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</w:t>
      </w:r>
      <w:r>
        <w:rPr>
          <w:sz w:val="24"/>
          <w:szCs w:val="24"/>
          <w:u w:val="none"/>
        </w:rPr>
        <w:t>Une convention sera signée avec Les Francas pour le remboursement de 2h de ménage effectuées par notre agent communal (Mme Fresse) suite au spectacle du 6 décembre à la salle Georges Ciron.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- </w:t>
      </w:r>
      <w:r>
        <w:rPr>
          <w:sz w:val="24"/>
          <w:szCs w:val="24"/>
          <w:u w:val="none"/>
        </w:rPr>
        <w:t xml:space="preserve">Un point de situation est fait au sujet </w:t>
      </w:r>
      <w:r>
        <w:rPr>
          <w:b/>
          <w:bCs/>
          <w:sz w:val="24"/>
          <w:szCs w:val="24"/>
          <w:u w:val="none"/>
        </w:rPr>
        <w:t>des futurs travaux d’assainissement</w:t>
      </w:r>
      <w:r>
        <w:rPr>
          <w:sz w:val="24"/>
          <w:szCs w:val="24"/>
          <w:u w:val="none"/>
        </w:rPr>
        <w:t> : dossier à l’étude à la Police de l’eau (DDT), compensation de la zone humide, subventions.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</w:t>
      </w:r>
      <w:r>
        <w:rPr>
          <w:sz w:val="24"/>
          <w:szCs w:val="24"/>
          <w:u w:val="none"/>
        </w:rPr>
        <w:t>La séance est levée à 22h15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sz w:val="24"/>
          <w:szCs w:val="24"/>
          <w:u w:val="none"/>
        </w:rPr>
        <w:t xml:space="preserve">    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-142" w:leader="none"/>
        </w:tabs>
        <w:bidi w:val="0"/>
        <w:spacing w:lineRule="auto" w:line="276" w:before="0" w:after="200"/>
        <w:ind w:left="-57" w:right="0" w:hanging="0"/>
        <w:contextualSpacing/>
        <w:jc w:val="both"/>
        <w:rPr/>
      </w:pPr>
      <w:r>
        <w:rPr>
          <w:sz w:val="24"/>
          <w:szCs w:val="24"/>
          <w:u w:val="none"/>
        </w:rPr>
        <w:t xml:space="preserve">     </w:t>
      </w:r>
    </w:p>
    <w:p>
      <w:pPr>
        <w:pStyle w:val="ListParagraph"/>
        <w:tabs>
          <w:tab w:val="clear" w:pos="708"/>
          <w:tab w:val="left" w:pos="-142" w:leader="none"/>
        </w:tabs>
        <w:ind w:left="218" w:hanging="0"/>
        <w:jc w:val="both"/>
        <w:rPr/>
      </w:pPr>
      <w:r>
        <w:rPr/>
      </w:r>
    </w:p>
    <w:p>
      <w:pPr>
        <w:pStyle w:val="ListParagraph"/>
        <w:tabs>
          <w:tab w:val="clear" w:pos="708"/>
          <w:tab w:val="left" w:pos="-142" w:leader="none"/>
        </w:tabs>
        <w:spacing w:before="0" w:after="200"/>
        <w:ind w:left="218" w:hanging="0"/>
        <w:contextualSpacing/>
        <w:jc w:val="both"/>
        <w:rPr/>
      </w:pPr>
      <w:r>
        <w:rPr/>
      </w:r>
    </w:p>
    <w:sectPr>
      <w:type w:val="nextPage"/>
      <w:pgSz w:w="11906" w:h="16838"/>
      <w:pgMar w:left="1021" w:right="1021" w:gutter="0" w:header="0" w:top="567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44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3e44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LibreOffice/7.5.5.2$Windows_X86_64 LibreOffice_project/ca8fe7424262805f223b9a2334bc7181abbcbf5e</Application>
  <AppVersion>15.0000</AppVersion>
  <Pages>2</Pages>
  <Words>422</Words>
  <Characters>2200</Characters>
  <CharactersWithSpaces>2739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2021-08-31T07:15:00Z</dcterms:created>
  <dc:creator>seven</dc:creator>
  <dc:description/>
  <dc:language>fr-FR</dc:language>
  <cp:lastModifiedBy/>
  <cp:lastPrinted>2023-12-13T08:53:38Z</cp:lastPrinted>
  <dcterms:modified xsi:type="dcterms:W3CDTF">2023-12-13T08:54:16Z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