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284C" w14:textId="407E719A" w:rsidR="00604B49" w:rsidRPr="00B35198" w:rsidRDefault="00EE6BCD">
      <w:r w:rsidRPr="00B35198">
        <w:rPr>
          <w:noProof/>
        </w:rPr>
        <mc:AlternateContent>
          <mc:Choice Requires="wps">
            <w:drawing>
              <wp:anchor distT="0" distB="0" distL="114300" distR="114300" simplePos="0" relativeHeight="251659264" behindDoc="0" locked="0" layoutInCell="1" allowOverlap="1" wp14:anchorId="0BDB2FFB" wp14:editId="4DD8EBF3">
                <wp:simplePos x="0" y="0"/>
                <wp:positionH relativeFrom="margin">
                  <wp:align>left</wp:align>
                </wp:positionH>
                <wp:positionV relativeFrom="paragraph">
                  <wp:posOffset>11487</wp:posOffset>
                </wp:positionV>
                <wp:extent cx="5829300" cy="577215"/>
                <wp:effectExtent l="0" t="0" r="19050" b="13335"/>
                <wp:wrapNone/>
                <wp:docPr id="1274530249" name="Zone de texte 1"/>
                <wp:cNvGraphicFramePr/>
                <a:graphic xmlns:a="http://schemas.openxmlformats.org/drawingml/2006/main">
                  <a:graphicData uri="http://schemas.microsoft.com/office/word/2010/wordprocessingShape">
                    <wps:wsp>
                      <wps:cNvSpPr txBox="1"/>
                      <wps:spPr>
                        <a:xfrm>
                          <a:off x="0" y="0"/>
                          <a:ext cx="5829300" cy="577215"/>
                        </a:xfrm>
                        <a:prstGeom prst="rect">
                          <a:avLst/>
                        </a:prstGeom>
                        <a:solidFill>
                          <a:srgbClr val="FFFFFF"/>
                        </a:solidFill>
                        <a:ln w="9528">
                          <a:solidFill>
                            <a:srgbClr val="000000"/>
                          </a:solidFill>
                          <a:prstDash val="solid"/>
                        </a:ln>
                      </wps:spPr>
                      <wps:txbx>
                        <w:txbxContent>
                          <w:p w14:paraId="0EBC7373" w14:textId="72006EFB" w:rsidR="00604B49" w:rsidRDefault="00D758D2">
                            <w:pPr>
                              <w:jc w:val="center"/>
                              <w:rPr>
                                <w:b/>
                                <w:sz w:val="28"/>
                                <w:szCs w:val="28"/>
                              </w:rPr>
                            </w:pPr>
                            <w:r>
                              <w:rPr>
                                <w:b/>
                                <w:sz w:val="28"/>
                                <w:szCs w:val="28"/>
                              </w:rPr>
                              <w:t>PROCES VERBAL DE LA RÉUNION</w:t>
                            </w:r>
                          </w:p>
                          <w:p w14:paraId="6EA5BA26" w14:textId="531F92F0" w:rsidR="00604B49" w:rsidRDefault="00251DF2">
                            <w:pPr>
                              <w:jc w:val="center"/>
                              <w:rPr>
                                <w:b/>
                                <w:sz w:val="28"/>
                                <w:szCs w:val="28"/>
                              </w:rPr>
                            </w:pPr>
                            <w:r>
                              <w:rPr>
                                <w:b/>
                                <w:sz w:val="28"/>
                                <w:szCs w:val="28"/>
                              </w:rPr>
                              <w:t xml:space="preserve">DU CONSEIL MUNICIPAL DU </w:t>
                            </w:r>
                            <w:r w:rsidR="00DE1D13">
                              <w:rPr>
                                <w:b/>
                                <w:sz w:val="28"/>
                                <w:szCs w:val="28"/>
                              </w:rPr>
                              <w:t>10 AVRIL</w:t>
                            </w:r>
                            <w:r w:rsidR="00E32777">
                              <w:rPr>
                                <w:b/>
                                <w:sz w:val="28"/>
                                <w:szCs w:val="28"/>
                              </w:rPr>
                              <w:t xml:space="preserve"> 2024</w:t>
                            </w:r>
                          </w:p>
                        </w:txbxContent>
                      </wps:txbx>
                      <wps:bodyPr vert="horz" wrap="square" lIns="91440" tIns="45720" rIns="91440" bIns="45720" anchor="t" anchorCtr="0" compatLnSpc="0">
                        <a:noAutofit/>
                      </wps:bodyPr>
                    </wps:wsp>
                  </a:graphicData>
                </a:graphic>
              </wp:anchor>
            </w:drawing>
          </mc:Choice>
          <mc:Fallback>
            <w:pict>
              <v:shapetype w14:anchorId="0BDB2FFB" id="_x0000_t202" coordsize="21600,21600" o:spt="202" path="m,l,21600r21600,l21600,xe">
                <v:stroke joinstyle="miter"/>
                <v:path gradientshapeok="t" o:connecttype="rect"/>
              </v:shapetype>
              <v:shape id="Zone de texte 1" o:spid="_x0000_s1026" type="#_x0000_t202" style="position:absolute;margin-left:0;margin-top:.9pt;width:459pt;height:45.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" strokeweight=".26467mm">
                <v:textbox>
                  <w:txbxContent>
                    <w:p w14:paraId="0EBC7373" w14:textId="72006EFB" w:rsidR="00604B49" w:rsidRDefault="00D758D2">
                      <w:pPr>
                        <w:jc w:val="center"/>
                        <w:rPr>
                          <w:b/>
                          <w:sz w:val="28"/>
                          <w:szCs w:val="28"/>
                        </w:rPr>
                      </w:pPr>
                      <w:r>
                        <w:rPr>
                          <w:b/>
                          <w:sz w:val="28"/>
                          <w:szCs w:val="28"/>
                        </w:rPr>
                        <w:t>PROCES VERBAL DE LA RÉUNION</w:t>
                      </w:r>
                    </w:p>
                    <w:p w14:paraId="6EA5BA26" w14:textId="531F92F0" w:rsidR="00604B49" w:rsidRDefault="00251DF2">
                      <w:pPr>
                        <w:jc w:val="center"/>
                        <w:rPr>
                          <w:b/>
                          <w:sz w:val="28"/>
                          <w:szCs w:val="28"/>
                        </w:rPr>
                      </w:pPr>
                      <w:r>
                        <w:rPr>
                          <w:b/>
                          <w:sz w:val="28"/>
                          <w:szCs w:val="28"/>
                        </w:rPr>
                        <w:t xml:space="preserve">DU CONSEIL MUNICIPAL DU </w:t>
                      </w:r>
                      <w:r w:rsidR="00DE1D13">
                        <w:rPr>
                          <w:b/>
                          <w:sz w:val="28"/>
                          <w:szCs w:val="28"/>
                        </w:rPr>
                        <w:t>10 AVRIL</w:t>
                      </w:r>
                      <w:r w:rsidR="00E32777">
                        <w:rPr>
                          <w:b/>
                          <w:sz w:val="28"/>
                          <w:szCs w:val="28"/>
                        </w:rPr>
                        <w:t xml:space="preserve"> 2024</w:t>
                      </w:r>
                    </w:p>
                  </w:txbxContent>
                </v:textbox>
                <w10:wrap anchorx="margin"/>
              </v:shape>
            </w:pict>
          </mc:Fallback>
        </mc:AlternateContent>
      </w:r>
    </w:p>
    <w:p w14:paraId="277ADD6D" w14:textId="1C3BE2F4" w:rsidR="00604B49" w:rsidRPr="00B35198" w:rsidRDefault="00604B49"/>
    <w:p w14:paraId="2F8D7524" w14:textId="77777777" w:rsidR="00604B49" w:rsidRPr="00B35198" w:rsidRDefault="00251DF2">
      <w:r w:rsidRPr="00B35198">
        <w:tab/>
        <w:t xml:space="preserve"> </w:t>
      </w:r>
    </w:p>
    <w:p w14:paraId="60D3B80C" w14:textId="77777777" w:rsidR="00604B49" w:rsidRDefault="00604B49">
      <w:pPr>
        <w:jc w:val="both"/>
      </w:pPr>
    </w:p>
    <w:p w14:paraId="2B714351" w14:textId="77777777" w:rsidR="0030222A" w:rsidRPr="00B35198" w:rsidRDefault="0030222A">
      <w:pPr>
        <w:jc w:val="both"/>
      </w:pPr>
    </w:p>
    <w:p w14:paraId="00A3ADE7" w14:textId="4063DE7F" w:rsidR="00604B49" w:rsidRPr="00B35198" w:rsidRDefault="00251DF2">
      <w:pPr>
        <w:jc w:val="both"/>
      </w:pPr>
      <w:r w:rsidRPr="00B35198">
        <w:t>L’an deux mil vingt-</w:t>
      </w:r>
      <w:r w:rsidR="00E32777">
        <w:t>quatre</w:t>
      </w:r>
      <w:r w:rsidRPr="00B35198">
        <w:t xml:space="preserve">, le </w:t>
      </w:r>
      <w:r w:rsidR="00DE1D13">
        <w:t>dix avril</w:t>
      </w:r>
      <w:r w:rsidRPr="00B35198">
        <w:t xml:space="preserve"> à dix-huit heures trente</w:t>
      </w:r>
      <w:r w:rsidR="00E32777">
        <w:t xml:space="preserve"> minutes</w:t>
      </w:r>
      <w:r w:rsidRPr="00B35198">
        <w:t xml:space="preserve">, le Conseil Municipal légalement convoqué, s’est assemblé à la </w:t>
      </w:r>
      <w:r w:rsidR="00E32777">
        <w:t>Mairie</w:t>
      </w:r>
      <w:r w:rsidRPr="00B35198">
        <w:t xml:space="preserve"> sous la Présidence de Monsieur Jacques TAVEAU, Maire.</w:t>
      </w:r>
    </w:p>
    <w:p w14:paraId="225334D0" w14:textId="77777777" w:rsidR="00604B49" w:rsidRPr="00B35198" w:rsidRDefault="00604B49">
      <w:pPr>
        <w:jc w:val="both"/>
      </w:pPr>
    </w:p>
    <w:p w14:paraId="6D1DC463" w14:textId="6DC3CD52" w:rsidR="00604B49" w:rsidRPr="00B35198" w:rsidRDefault="00251DF2" w:rsidP="00E32777">
      <w:pPr>
        <w:jc w:val="both"/>
        <w:textAlignment w:val="baseline"/>
      </w:pPr>
      <w:r w:rsidRPr="00B35198">
        <w:rPr>
          <w:kern w:val="3"/>
          <w:u w:val="single"/>
          <w:lang w:bidi="hi-IN"/>
        </w:rPr>
        <w:t>Présents</w:t>
      </w:r>
      <w:r w:rsidRPr="00B35198">
        <w:rPr>
          <w:kern w:val="3"/>
          <w:lang w:bidi="hi-IN"/>
        </w:rPr>
        <w:t xml:space="preserve"> : Mr Jacques TAVEAU, Mr Claude MANCEL Mme Mélanie VINCENT, </w:t>
      </w:r>
      <w:r w:rsidR="00E32777" w:rsidRPr="00B35198">
        <w:rPr>
          <w:kern w:val="3"/>
          <w:lang w:bidi="hi-IN"/>
        </w:rPr>
        <w:t>Mme</w:t>
      </w:r>
      <w:r w:rsidR="00E32777" w:rsidRPr="00E32777">
        <w:rPr>
          <w:kern w:val="3"/>
          <w:lang w:bidi="hi-IN"/>
        </w:rPr>
        <w:t xml:space="preserve"> </w:t>
      </w:r>
      <w:r w:rsidR="00E32777" w:rsidRPr="00B35198">
        <w:rPr>
          <w:kern w:val="3"/>
          <w:lang w:bidi="hi-IN"/>
        </w:rPr>
        <w:t>Marie Françoise</w:t>
      </w:r>
      <w:r w:rsidR="00E32777">
        <w:rPr>
          <w:kern w:val="3"/>
          <w:lang w:bidi="hi-IN"/>
        </w:rPr>
        <w:t xml:space="preserve"> </w:t>
      </w:r>
      <w:r w:rsidR="00E32777" w:rsidRPr="00B35198">
        <w:rPr>
          <w:kern w:val="3"/>
          <w:lang w:bidi="hi-IN"/>
        </w:rPr>
        <w:t>LELEU</w:t>
      </w:r>
      <w:r w:rsidR="00E32777">
        <w:rPr>
          <w:kern w:val="3"/>
          <w:lang w:bidi="hi-IN"/>
        </w:rPr>
        <w:t xml:space="preserve">, </w:t>
      </w:r>
      <w:r w:rsidR="00E32777" w:rsidRPr="00B35198">
        <w:rPr>
          <w:kern w:val="3"/>
          <w:lang w:bidi="hi-IN"/>
        </w:rPr>
        <w:t>Mr Lucien MONARD</w:t>
      </w:r>
      <w:r w:rsidR="00E32777">
        <w:rPr>
          <w:kern w:val="3"/>
          <w:lang w:bidi="hi-IN"/>
        </w:rPr>
        <w:t xml:space="preserve">, </w:t>
      </w:r>
      <w:r w:rsidRPr="00B35198">
        <w:rPr>
          <w:kern w:val="3"/>
          <w:lang w:bidi="hi-IN"/>
        </w:rPr>
        <w:t xml:space="preserve">Mme </w:t>
      </w:r>
      <w:r w:rsidR="00E32777" w:rsidRPr="00B35198">
        <w:rPr>
          <w:kern w:val="3"/>
          <w:lang w:bidi="hi-IN"/>
        </w:rPr>
        <w:t>Valérie UYTTERSPROT</w:t>
      </w:r>
      <w:r w:rsidR="00E32777">
        <w:rPr>
          <w:kern w:val="3"/>
          <w:lang w:bidi="hi-IN"/>
        </w:rPr>
        <w:t>,</w:t>
      </w:r>
      <w:r w:rsidR="00DE1D13" w:rsidRPr="00DE1D13">
        <w:rPr>
          <w:kern w:val="3"/>
          <w:lang w:bidi="hi-IN"/>
        </w:rPr>
        <w:t xml:space="preserve"> </w:t>
      </w:r>
      <w:r w:rsidR="00DE1D13" w:rsidRPr="00B35198">
        <w:rPr>
          <w:kern w:val="3"/>
          <w:lang w:bidi="hi-IN"/>
        </w:rPr>
        <w:t xml:space="preserve">Mme </w:t>
      </w:r>
      <w:r w:rsidR="00DE1D13">
        <w:rPr>
          <w:kern w:val="3"/>
          <w:lang w:bidi="hi-IN"/>
        </w:rPr>
        <w:t>C</w:t>
      </w:r>
      <w:r w:rsidR="00DE1D13" w:rsidRPr="00B35198">
        <w:rPr>
          <w:kern w:val="3"/>
          <w:lang w:bidi="hi-IN"/>
        </w:rPr>
        <w:t>aroline DEFFONTAINES</w:t>
      </w:r>
      <w:r w:rsidRPr="00B35198">
        <w:rPr>
          <w:kern w:val="3"/>
          <w:lang w:bidi="hi-IN"/>
        </w:rPr>
        <w:t>, Mr</w:t>
      </w:r>
      <w:r w:rsidR="00E32777">
        <w:rPr>
          <w:kern w:val="3"/>
          <w:lang w:bidi="hi-IN"/>
        </w:rPr>
        <w:t xml:space="preserve"> Valentin</w:t>
      </w:r>
      <w:r w:rsidRPr="00B35198">
        <w:rPr>
          <w:kern w:val="3"/>
          <w:lang w:bidi="hi-IN"/>
        </w:rPr>
        <w:t xml:space="preserve"> FLORIN</w:t>
      </w:r>
      <w:r w:rsidR="00E32777">
        <w:rPr>
          <w:kern w:val="3"/>
          <w:lang w:bidi="hi-IN"/>
        </w:rPr>
        <w:t>.</w:t>
      </w:r>
    </w:p>
    <w:p w14:paraId="2A03F17B" w14:textId="77777777" w:rsidR="00604B49" w:rsidRPr="00B35198" w:rsidRDefault="00604B49">
      <w:pPr>
        <w:textAlignment w:val="baseline"/>
        <w:rPr>
          <w:kern w:val="3"/>
          <w:lang w:bidi="hi-IN"/>
        </w:rPr>
      </w:pPr>
    </w:p>
    <w:p w14:paraId="4BF76C99" w14:textId="74331C1B" w:rsidR="00604B49" w:rsidRDefault="00251DF2">
      <w:pPr>
        <w:jc w:val="both"/>
        <w:textAlignment w:val="baseline"/>
      </w:pPr>
      <w:r w:rsidRPr="00B35198">
        <w:t>Absent</w:t>
      </w:r>
      <w:r w:rsidR="00914DFD">
        <w:t>es</w:t>
      </w:r>
      <w:r w:rsidRPr="00B35198">
        <w:t xml:space="preserve"> excusée</w:t>
      </w:r>
      <w:r w:rsidR="00914DFD">
        <w:t>s</w:t>
      </w:r>
      <w:r w:rsidRPr="00B35198">
        <w:t xml:space="preserve"> : </w:t>
      </w:r>
      <w:r w:rsidR="00DE1D13">
        <w:t xml:space="preserve">  </w:t>
      </w:r>
      <w:r w:rsidR="00DE1D13" w:rsidRPr="00B35198">
        <w:rPr>
          <w:kern w:val="3"/>
          <w:lang w:bidi="hi-IN"/>
        </w:rPr>
        <w:t>Mr Florian DECOURT</w:t>
      </w:r>
      <w:r w:rsidRPr="00B35198">
        <w:rPr>
          <w:kern w:val="3"/>
          <w:lang w:bidi="hi-IN"/>
        </w:rPr>
        <w:t xml:space="preserve"> </w:t>
      </w:r>
      <w:r w:rsidR="00E32777">
        <w:rPr>
          <w:kern w:val="3"/>
          <w:lang w:bidi="hi-IN"/>
        </w:rPr>
        <w:t>(pouvoir à M</w:t>
      </w:r>
      <w:r w:rsidR="00DE1D13">
        <w:rPr>
          <w:kern w:val="3"/>
          <w:lang w:bidi="hi-IN"/>
        </w:rPr>
        <w:t>me Valérie UYTTERSPROT</w:t>
      </w:r>
      <w:r w:rsidR="00E32777">
        <w:rPr>
          <w:kern w:val="3"/>
          <w:lang w:bidi="hi-IN"/>
        </w:rPr>
        <w:t>)</w:t>
      </w:r>
      <w:r w:rsidRPr="00B35198">
        <w:t xml:space="preserve"> </w:t>
      </w:r>
    </w:p>
    <w:p w14:paraId="6F61E93E" w14:textId="7015D9B8" w:rsidR="00DE1D13" w:rsidRDefault="00DE1D13">
      <w:pPr>
        <w:jc w:val="both"/>
        <w:textAlignment w:val="baseline"/>
        <w:rPr>
          <w:kern w:val="3"/>
          <w:lang w:bidi="hi-IN"/>
        </w:rPr>
      </w:pPr>
      <w:r>
        <w:tab/>
      </w:r>
      <w:r>
        <w:tab/>
      </w:r>
      <w:r>
        <w:tab/>
      </w:r>
      <w:r w:rsidRPr="00B35198">
        <w:rPr>
          <w:kern w:val="3"/>
          <w:lang w:bidi="hi-IN"/>
        </w:rPr>
        <w:t>Mme Aurélie DELCURE</w:t>
      </w:r>
      <w:r>
        <w:rPr>
          <w:kern w:val="3"/>
          <w:lang w:bidi="hi-IN"/>
        </w:rPr>
        <w:t xml:space="preserve"> (pouvoir à Mme Mélanie VINCENT)</w:t>
      </w:r>
    </w:p>
    <w:p w14:paraId="6A9679B1" w14:textId="5E0EE04A" w:rsidR="00E32777" w:rsidRDefault="00DE1D13">
      <w:pPr>
        <w:jc w:val="both"/>
        <w:textAlignment w:val="baseline"/>
        <w:rPr>
          <w:kern w:val="3"/>
          <w:lang w:bidi="hi-IN"/>
        </w:rPr>
      </w:pPr>
      <w:r>
        <w:rPr>
          <w:kern w:val="3"/>
          <w:lang w:bidi="hi-IN"/>
        </w:rPr>
        <w:tab/>
      </w:r>
      <w:r>
        <w:rPr>
          <w:kern w:val="3"/>
          <w:lang w:bidi="hi-IN"/>
        </w:rPr>
        <w:tab/>
      </w:r>
      <w:r>
        <w:rPr>
          <w:kern w:val="3"/>
          <w:lang w:bidi="hi-IN"/>
        </w:rPr>
        <w:tab/>
        <w:t>Mme</w:t>
      </w:r>
      <w:r w:rsidRPr="00B35198">
        <w:rPr>
          <w:kern w:val="3"/>
          <w:lang w:bidi="hi-IN"/>
        </w:rPr>
        <w:t xml:space="preserve"> Vanessa FRERE</w:t>
      </w:r>
      <w:r>
        <w:rPr>
          <w:kern w:val="3"/>
          <w:lang w:bidi="hi-IN"/>
        </w:rPr>
        <w:t xml:space="preserve"> (pouvoir à M</w:t>
      </w:r>
      <w:r w:rsidR="00230FE6">
        <w:rPr>
          <w:kern w:val="3"/>
          <w:lang w:bidi="hi-IN"/>
        </w:rPr>
        <w:t>me</w:t>
      </w:r>
      <w:r w:rsidR="009939F6">
        <w:rPr>
          <w:kern w:val="3"/>
          <w:lang w:bidi="hi-IN"/>
        </w:rPr>
        <w:t xml:space="preserve"> </w:t>
      </w:r>
      <w:r w:rsidR="00230FE6">
        <w:rPr>
          <w:kern w:val="3"/>
          <w:lang w:bidi="hi-IN"/>
        </w:rPr>
        <w:t>Marie-Françoise LELEU)</w:t>
      </w:r>
    </w:p>
    <w:p w14:paraId="4D3C7F4F" w14:textId="77777777" w:rsidR="00DE1D13" w:rsidRDefault="00DE1D13">
      <w:pPr>
        <w:jc w:val="both"/>
        <w:textAlignment w:val="baseline"/>
        <w:rPr>
          <w:u w:val="single"/>
        </w:rPr>
      </w:pPr>
    </w:p>
    <w:p w14:paraId="27FBB7DC" w14:textId="5CF2D94F" w:rsidR="00880545" w:rsidRPr="00B35198" w:rsidRDefault="00251DF2">
      <w:pPr>
        <w:jc w:val="both"/>
        <w:textAlignment w:val="baseline"/>
      </w:pPr>
      <w:r w:rsidRPr="00B35198">
        <w:rPr>
          <w:u w:val="single"/>
        </w:rPr>
        <w:t>Secrétaire de séance</w:t>
      </w:r>
      <w:r w:rsidRPr="00B35198">
        <w:t xml:space="preserve"> : Madame </w:t>
      </w:r>
      <w:r w:rsidR="00EC783D">
        <w:t>Marie Françoise LELEU</w:t>
      </w:r>
    </w:p>
    <w:p w14:paraId="0A59549D" w14:textId="77777777" w:rsidR="00880545" w:rsidRPr="00B35198" w:rsidRDefault="00880545">
      <w:pPr>
        <w:jc w:val="both"/>
        <w:textAlignment w:val="baseline"/>
      </w:pPr>
    </w:p>
    <w:p w14:paraId="3F0914C2" w14:textId="1DA63A9C" w:rsidR="00604B49" w:rsidRPr="00B35198" w:rsidRDefault="00251DF2">
      <w:pPr>
        <w:jc w:val="both"/>
        <w:textAlignment w:val="baseline"/>
      </w:pPr>
      <w:r w:rsidRPr="00B35198">
        <w:rPr>
          <w:u w:val="single"/>
        </w:rPr>
        <w:t>Nombre de Membres</w:t>
      </w:r>
      <w:r w:rsidRPr="00B35198">
        <w:t xml:space="preserve"> : En exercice : 11   Qui ont pris part à la délibération : </w:t>
      </w:r>
      <w:r w:rsidR="005F12CE">
        <w:t>11</w:t>
      </w:r>
    </w:p>
    <w:p w14:paraId="5A6E2526" w14:textId="77777777" w:rsidR="00604B49" w:rsidRPr="00B35198" w:rsidRDefault="00604B49">
      <w:pPr>
        <w:jc w:val="both"/>
        <w:textAlignment w:val="baseline"/>
      </w:pPr>
    </w:p>
    <w:p w14:paraId="2277A7C4" w14:textId="3E02C448" w:rsidR="00604B49" w:rsidRDefault="00251DF2">
      <w:pPr>
        <w:jc w:val="both"/>
        <w:textAlignment w:val="baseline"/>
      </w:pPr>
      <w:bookmarkStart w:id="0" w:name="_Hlk160035072"/>
      <w:r w:rsidRPr="00B35198">
        <w:t xml:space="preserve">Approbation du compte rendu de la réunion du </w:t>
      </w:r>
      <w:r w:rsidR="005F12CE">
        <w:t xml:space="preserve">13 </w:t>
      </w:r>
      <w:r w:rsidR="00C21FC1">
        <w:t>février</w:t>
      </w:r>
      <w:r w:rsidR="00880545" w:rsidRPr="00B35198">
        <w:t xml:space="preserve"> </w:t>
      </w:r>
      <w:r w:rsidR="00C21FC1">
        <w:t>2024</w:t>
      </w:r>
      <w:r w:rsidRPr="00B35198">
        <w:t xml:space="preserve"> Approuvé à l’unanimité</w:t>
      </w:r>
    </w:p>
    <w:p w14:paraId="636BC6F8" w14:textId="573E7A3B" w:rsidR="00604B49" w:rsidRPr="00B35198" w:rsidRDefault="00604B49">
      <w:pPr>
        <w:jc w:val="both"/>
        <w:textAlignment w:val="baseline"/>
      </w:pPr>
      <w:bookmarkStart w:id="1" w:name="_Hlk160034754"/>
      <w:bookmarkEnd w:id="0"/>
    </w:p>
    <w:p w14:paraId="784E85EE" w14:textId="77777777" w:rsidR="003429AB" w:rsidRPr="003429AB" w:rsidRDefault="0082231D" w:rsidP="00E61D68">
      <w:pPr>
        <w:pStyle w:val="Paragraphedeliste"/>
        <w:numPr>
          <w:ilvl w:val="0"/>
          <w:numId w:val="9"/>
        </w:numPr>
        <w:jc w:val="both"/>
        <w:textAlignment w:val="baseline"/>
        <w:outlineLvl w:val="0"/>
      </w:pPr>
      <w:bookmarkStart w:id="2" w:name="_Hlk159946390"/>
      <w:r w:rsidRPr="00D71DAE">
        <w:rPr>
          <w:rFonts w:ascii="Bookman Old Style" w:hAnsi="Bookman Old Style"/>
          <w:b/>
          <w:bCs/>
          <w:sz w:val="22"/>
          <w:szCs w:val="22"/>
          <w:u w:val="single"/>
        </w:rPr>
        <w:t>DÉ</w:t>
      </w:r>
      <w:r w:rsidRPr="00D71DAE">
        <w:rPr>
          <w:rFonts w:ascii="Bookman Old Style" w:hAnsi="Bookman Old Style"/>
          <w:b/>
          <w:sz w:val="22"/>
          <w:szCs w:val="22"/>
          <w:u w:val="single"/>
        </w:rPr>
        <w:t>LIBERATION</w:t>
      </w:r>
      <w:r w:rsidRPr="00792D1E">
        <w:rPr>
          <w:rFonts w:ascii="Bookman Old Style" w:hAnsi="Bookman Old Style"/>
          <w:b/>
          <w:sz w:val="22"/>
          <w:szCs w:val="22"/>
          <w:u w:val="single"/>
        </w:rPr>
        <w:t xml:space="preserve"> </w:t>
      </w:r>
      <w:r>
        <w:rPr>
          <w:rFonts w:ascii="Bookman Old Style" w:hAnsi="Bookman Old Style"/>
          <w:b/>
          <w:sz w:val="22"/>
          <w:szCs w:val="22"/>
          <w:u w:val="single"/>
        </w:rPr>
        <w:t xml:space="preserve">VOTE DU </w:t>
      </w:r>
      <w:r w:rsidR="00E61D68" w:rsidRPr="00F95BD1">
        <w:rPr>
          <w:rFonts w:ascii="Bookman Old Style" w:hAnsi="Bookman Old Style"/>
          <w:b/>
          <w:sz w:val="22"/>
          <w:szCs w:val="22"/>
          <w:u w:val="single"/>
        </w:rPr>
        <w:t>COMPTE ADMINISTRATIF</w:t>
      </w:r>
    </w:p>
    <w:p w14:paraId="6E456C4F" w14:textId="2547E32A" w:rsidR="00E61D68" w:rsidRPr="00F95BD1" w:rsidRDefault="003429AB" w:rsidP="003429AB">
      <w:pPr>
        <w:ind w:left="360"/>
        <w:jc w:val="both"/>
        <w:textAlignment w:val="baseline"/>
        <w:outlineLvl w:val="0"/>
      </w:pPr>
      <w:r>
        <w:rPr>
          <w:rFonts w:ascii="Bookman Old Style" w:hAnsi="Bookman Old Style"/>
          <w:b/>
          <w:sz w:val="22"/>
          <w:szCs w:val="22"/>
          <w:u w:val="single"/>
        </w:rPr>
        <w:t>1Bis-</w:t>
      </w:r>
      <w:r w:rsidR="00E61D68" w:rsidRPr="003429AB">
        <w:rPr>
          <w:rFonts w:ascii="Bookman Old Style" w:hAnsi="Bookman Old Style"/>
          <w:b/>
          <w:sz w:val="22"/>
          <w:szCs w:val="22"/>
          <w:u w:val="single"/>
        </w:rPr>
        <w:t xml:space="preserve"> ET </w:t>
      </w:r>
      <w:r w:rsidR="0082231D" w:rsidRPr="003429AB">
        <w:rPr>
          <w:rFonts w:ascii="Bookman Old Style" w:hAnsi="Bookman Old Style"/>
          <w:b/>
          <w:sz w:val="22"/>
          <w:szCs w:val="22"/>
          <w:u w:val="single"/>
        </w:rPr>
        <w:t xml:space="preserve">DU </w:t>
      </w:r>
      <w:r w:rsidR="00E61D68" w:rsidRPr="003429AB">
        <w:rPr>
          <w:rFonts w:ascii="Bookman Old Style" w:hAnsi="Bookman Old Style"/>
          <w:b/>
          <w:sz w:val="22"/>
          <w:szCs w:val="22"/>
          <w:u w:val="single"/>
        </w:rPr>
        <w:t xml:space="preserve">COMPTE DE </w:t>
      </w:r>
      <w:bookmarkStart w:id="3" w:name="_Hlk164266142"/>
      <w:r w:rsidR="00E61D68" w:rsidRPr="003429AB">
        <w:rPr>
          <w:rFonts w:ascii="Bookman Old Style" w:hAnsi="Bookman Old Style"/>
          <w:b/>
          <w:sz w:val="22"/>
          <w:szCs w:val="22"/>
          <w:u w:val="single"/>
        </w:rPr>
        <w:t>GESTION 2023</w:t>
      </w:r>
    </w:p>
    <w:p w14:paraId="785913A6" w14:textId="77777777" w:rsidR="00E61D68" w:rsidRPr="00F95BD1" w:rsidRDefault="00E61D68" w:rsidP="00E61D68">
      <w:pPr>
        <w:jc w:val="both"/>
        <w:textAlignment w:val="baseline"/>
        <w:outlineLvl w:val="0"/>
      </w:pPr>
      <w:r w:rsidRPr="00F95BD1">
        <w:rPr>
          <w:rFonts w:ascii="Bookman Old Style" w:hAnsi="Bookman Old Style"/>
          <w:sz w:val="22"/>
          <w:szCs w:val="22"/>
        </w:rPr>
        <w:t>Sous la présidence de Monsieur Mancel Claude, doyen d’âge.</w:t>
      </w:r>
    </w:p>
    <w:p w14:paraId="0C53B860" w14:textId="2D44AEBC" w:rsidR="00E61D68" w:rsidRPr="00F95BD1" w:rsidRDefault="00E61D68" w:rsidP="00E61D68">
      <w:pPr>
        <w:jc w:val="both"/>
        <w:textAlignment w:val="baseline"/>
      </w:pPr>
      <w:r w:rsidRPr="00F95BD1">
        <w:rPr>
          <w:rFonts w:ascii="Bookman Old Style" w:hAnsi="Bookman Old Style"/>
          <w:b/>
          <w:bCs/>
          <w:sz w:val="22"/>
          <w:szCs w:val="22"/>
        </w:rPr>
        <w:t>Après</w:t>
      </w:r>
      <w:r w:rsidRPr="00F95BD1">
        <w:rPr>
          <w:rFonts w:ascii="Bookman Old Style" w:hAnsi="Bookman Old Style"/>
          <w:sz w:val="22"/>
          <w:szCs w:val="22"/>
        </w:rPr>
        <w:t xml:space="preserve"> s’être fait présenter les budgets primitifs et supplémentaires de l’exercice </w:t>
      </w:r>
      <w:r>
        <w:rPr>
          <w:rFonts w:ascii="Bookman Old Style" w:hAnsi="Bookman Old Style"/>
          <w:b/>
          <w:sz w:val="22"/>
          <w:szCs w:val="22"/>
        </w:rPr>
        <w:t>2023</w:t>
      </w:r>
      <w:r w:rsidRPr="00F95BD1">
        <w:rPr>
          <w:rFonts w:ascii="Bookman Old Style" w:hAnsi="Bookman Old Style"/>
          <w:sz w:val="22"/>
          <w:szCs w:val="22"/>
        </w:rPr>
        <w:t xml:space="preserve"> et les décisions modificatives qui s’y rattachent, les titres définitifs des créances à recouvrer, le détail des dépenses effectuées et celui des mandats délivrés, les bordereaux de titres de recettes, les bordereaux des mandats, le compte de gestion dressé par le Receveur accompagné des états de développement des comptes de tiers ainsi que l’état de l’Actif, l’état du Passif, l’état des restes à recouvrer et l’état des restes à payer.</w:t>
      </w:r>
    </w:p>
    <w:p w14:paraId="02D4F21A" w14:textId="46FCB45E" w:rsidR="00E61D68" w:rsidRPr="00F95BD1" w:rsidRDefault="00E61D68" w:rsidP="00E61D68">
      <w:pPr>
        <w:jc w:val="both"/>
        <w:textAlignment w:val="baseline"/>
        <w:outlineLvl w:val="0"/>
      </w:pPr>
      <w:r w:rsidRPr="00F95BD1">
        <w:rPr>
          <w:rFonts w:ascii="Bookman Old Style" w:hAnsi="Bookman Old Style"/>
          <w:b/>
          <w:bCs/>
          <w:sz w:val="22"/>
          <w:szCs w:val="22"/>
        </w:rPr>
        <w:t>Après</w:t>
      </w:r>
      <w:r w:rsidRPr="00F95BD1">
        <w:rPr>
          <w:rFonts w:ascii="Bookman Old Style" w:hAnsi="Bookman Old Style"/>
          <w:sz w:val="22"/>
          <w:szCs w:val="22"/>
        </w:rPr>
        <w:t xml:space="preserve"> avoir entendu le compte administratif de l’exercice </w:t>
      </w:r>
      <w:r>
        <w:rPr>
          <w:rFonts w:ascii="Bookman Old Style" w:hAnsi="Bookman Old Style"/>
          <w:b/>
          <w:iCs/>
          <w:sz w:val="22"/>
          <w:szCs w:val="22"/>
        </w:rPr>
        <w:t>2023</w:t>
      </w:r>
    </w:p>
    <w:p w14:paraId="3E587DE7" w14:textId="18965543" w:rsidR="00E61D68" w:rsidRPr="00F95BD1" w:rsidRDefault="00E61D68" w:rsidP="00E61D68">
      <w:pPr>
        <w:jc w:val="both"/>
        <w:textAlignment w:val="baseline"/>
      </w:pPr>
      <w:r w:rsidRPr="00F95BD1">
        <w:rPr>
          <w:rFonts w:ascii="Bookman Old Style" w:hAnsi="Bookman Old Style"/>
          <w:b/>
          <w:bCs/>
          <w:sz w:val="22"/>
          <w:szCs w:val="22"/>
        </w:rPr>
        <w:t>Après</w:t>
      </w:r>
      <w:r w:rsidRPr="00F95BD1">
        <w:rPr>
          <w:rFonts w:ascii="Bookman Old Style" w:hAnsi="Bookman Old Style"/>
          <w:sz w:val="22"/>
          <w:szCs w:val="22"/>
        </w:rPr>
        <w:t xml:space="preserve"> s’être assuré que le receveur a repris dans ses écritures le montant de chacun des soldes figurant au bilan de l’exercice</w:t>
      </w:r>
      <w:r w:rsidRPr="00F95BD1">
        <w:rPr>
          <w:rFonts w:ascii="Bookman Old Style" w:hAnsi="Bookman Old Style"/>
          <w:i/>
          <w:iCs/>
          <w:sz w:val="22"/>
          <w:szCs w:val="22"/>
        </w:rPr>
        <w:t xml:space="preserve"> </w:t>
      </w:r>
      <w:r>
        <w:rPr>
          <w:rFonts w:ascii="Bookman Old Style" w:hAnsi="Bookman Old Style"/>
          <w:b/>
          <w:iCs/>
          <w:sz w:val="22"/>
          <w:szCs w:val="22"/>
        </w:rPr>
        <w:t>2023</w:t>
      </w:r>
      <w:r w:rsidRPr="00F95BD1">
        <w:rPr>
          <w:rFonts w:ascii="Bookman Old Style" w:hAnsi="Bookman Old Style"/>
          <w:sz w:val="22"/>
          <w:szCs w:val="22"/>
        </w:rPr>
        <w:t>, celui de tous les titres de recettes émis et celui de tous les mandats de paiement ordonnancés et qu’il a procédé à toutes les opérations d’ordre qu’il lui a été prescrit de passer dans ses écritures.</w:t>
      </w:r>
    </w:p>
    <w:p w14:paraId="63E2D212" w14:textId="77777777" w:rsidR="00E61D68" w:rsidRPr="00F95BD1" w:rsidRDefault="00E61D68" w:rsidP="00E61D68">
      <w:pPr>
        <w:jc w:val="both"/>
        <w:textAlignment w:val="baseline"/>
      </w:pPr>
      <w:r w:rsidRPr="00F95BD1">
        <w:rPr>
          <w:rFonts w:ascii="Bookman Old Style" w:hAnsi="Bookman Old Style"/>
          <w:sz w:val="22"/>
          <w:szCs w:val="22"/>
        </w:rPr>
        <w:t> </w:t>
      </w:r>
      <w:r w:rsidRPr="00F95BD1">
        <w:rPr>
          <w:rFonts w:ascii="Bookman Old Style" w:hAnsi="Bookman Old Style"/>
          <w:b/>
          <w:bCs/>
          <w:sz w:val="22"/>
          <w:szCs w:val="22"/>
        </w:rPr>
        <w:t>Après en avoir délibéré</w:t>
      </w:r>
      <w:r w:rsidRPr="00F95BD1">
        <w:rPr>
          <w:rFonts w:ascii="Bookman Old Style" w:hAnsi="Bookman Old Style"/>
          <w:sz w:val="22"/>
          <w:szCs w:val="22"/>
        </w:rPr>
        <w:t xml:space="preserve"> : </w:t>
      </w:r>
    </w:p>
    <w:p w14:paraId="0FA1F481" w14:textId="1C310DD4" w:rsidR="00E61D68" w:rsidRPr="00F95BD1" w:rsidRDefault="00E61D68" w:rsidP="00E61D68">
      <w:pPr>
        <w:jc w:val="both"/>
        <w:textAlignment w:val="baseline"/>
      </w:pPr>
      <w:r w:rsidRPr="00F95BD1">
        <w:rPr>
          <w:rFonts w:ascii="Bookman Old Style" w:hAnsi="Bookman Old Style"/>
          <w:sz w:val="22"/>
          <w:szCs w:val="22"/>
        </w:rPr>
        <w:t xml:space="preserve">1° Statuant sur l’ensemble des opérations effectuées du </w:t>
      </w:r>
      <w:r w:rsidRPr="00F95BD1">
        <w:rPr>
          <w:rFonts w:ascii="Bookman Old Style" w:hAnsi="Bookman Old Style"/>
          <w:b/>
          <w:sz w:val="22"/>
          <w:szCs w:val="22"/>
        </w:rPr>
        <w:t>1er janvier</w:t>
      </w:r>
      <w:r w:rsidRPr="00F95BD1">
        <w:rPr>
          <w:rFonts w:ascii="Bookman Old Style" w:hAnsi="Bookman Old Style"/>
          <w:b/>
          <w:iCs/>
          <w:sz w:val="22"/>
          <w:szCs w:val="22"/>
        </w:rPr>
        <w:t xml:space="preserve"> </w:t>
      </w:r>
      <w:r>
        <w:rPr>
          <w:rFonts w:ascii="Bookman Old Style" w:hAnsi="Bookman Old Style"/>
          <w:b/>
          <w:iCs/>
          <w:sz w:val="22"/>
          <w:szCs w:val="22"/>
        </w:rPr>
        <w:t>2023</w:t>
      </w:r>
      <w:r w:rsidRPr="00F95BD1">
        <w:rPr>
          <w:rFonts w:ascii="Bookman Old Style" w:hAnsi="Bookman Old Style"/>
          <w:b/>
          <w:sz w:val="22"/>
          <w:szCs w:val="22"/>
        </w:rPr>
        <w:t xml:space="preserve"> au 31 décembre </w:t>
      </w:r>
      <w:r>
        <w:rPr>
          <w:rFonts w:ascii="Bookman Old Style" w:hAnsi="Bookman Old Style"/>
          <w:b/>
          <w:iCs/>
          <w:sz w:val="22"/>
          <w:szCs w:val="22"/>
        </w:rPr>
        <w:t>2023</w:t>
      </w:r>
      <w:r w:rsidRPr="00F95BD1">
        <w:rPr>
          <w:rFonts w:ascii="Bookman Old Style" w:hAnsi="Bookman Old Style"/>
          <w:b/>
          <w:iCs/>
          <w:sz w:val="22"/>
          <w:szCs w:val="22"/>
        </w:rPr>
        <w:t>.</w:t>
      </w:r>
      <w:r w:rsidRPr="00F95BD1">
        <w:rPr>
          <w:rFonts w:ascii="Bookman Old Style" w:hAnsi="Bookman Old Style"/>
          <w:sz w:val="22"/>
          <w:szCs w:val="22"/>
        </w:rPr>
        <w:t xml:space="preserve"> Y compris celles relatives à la journée complémentaire ;</w:t>
      </w:r>
    </w:p>
    <w:p w14:paraId="532DA4EC" w14:textId="5C9B8F93" w:rsidR="00E61D68" w:rsidRPr="00F95BD1" w:rsidRDefault="00E61D68" w:rsidP="00E61D68">
      <w:pPr>
        <w:jc w:val="both"/>
        <w:textAlignment w:val="baseline"/>
      </w:pPr>
      <w:r w:rsidRPr="00F95BD1">
        <w:rPr>
          <w:rFonts w:ascii="Bookman Old Style" w:hAnsi="Bookman Old Style"/>
          <w:sz w:val="22"/>
          <w:szCs w:val="22"/>
        </w:rPr>
        <w:t xml:space="preserve">2° Statuant sur l’exécution du budget de l’exercice </w:t>
      </w:r>
      <w:r w:rsidR="00230FE6">
        <w:rPr>
          <w:rFonts w:ascii="Bookman Old Style" w:hAnsi="Bookman Old Style"/>
          <w:b/>
          <w:iCs/>
          <w:sz w:val="22"/>
          <w:szCs w:val="22"/>
        </w:rPr>
        <w:t>2024</w:t>
      </w:r>
      <w:r w:rsidRPr="00F95BD1">
        <w:rPr>
          <w:rFonts w:ascii="Bookman Old Style" w:hAnsi="Bookman Old Style"/>
          <w:sz w:val="22"/>
          <w:szCs w:val="22"/>
        </w:rPr>
        <w:t xml:space="preserve"> en ce qui concerne les différentes sections budgétaires et budgets annexes ;</w:t>
      </w:r>
    </w:p>
    <w:p w14:paraId="191CC415" w14:textId="77777777" w:rsidR="00E61D68" w:rsidRPr="00F95BD1" w:rsidRDefault="00E61D68" w:rsidP="00E61D68">
      <w:pPr>
        <w:jc w:val="both"/>
        <w:textAlignment w:val="baseline"/>
        <w:rPr>
          <w:rFonts w:ascii="Bookman Old Style" w:hAnsi="Bookman Old Style"/>
          <w:sz w:val="22"/>
          <w:szCs w:val="22"/>
        </w:rPr>
      </w:pPr>
      <w:r w:rsidRPr="00F95BD1">
        <w:rPr>
          <w:rFonts w:ascii="Bookman Old Style" w:hAnsi="Bookman Old Style"/>
          <w:sz w:val="22"/>
          <w:szCs w:val="22"/>
        </w:rPr>
        <w:t>3° Statuant sur la comptabilité des valeurs inactives ;</w:t>
      </w:r>
    </w:p>
    <w:p w14:paraId="7F9B2501" w14:textId="3B935633" w:rsidR="00E61D68" w:rsidRDefault="00E61D68" w:rsidP="00E61D68">
      <w:pPr>
        <w:jc w:val="both"/>
        <w:textAlignment w:val="baseline"/>
        <w:rPr>
          <w:rFonts w:ascii="Bookman Old Style" w:hAnsi="Bookman Old Style"/>
          <w:sz w:val="22"/>
          <w:szCs w:val="22"/>
        </w:rPr>
      </w:pPr>
      <w:r w:rsidRPr="00F95BD1">
        <w:rPr>
          <w:rFonts w:ascii="Bookman Old Style" w:hAnsi="Bookman Old Style"/>
          <w:sz w:val="22"/>
          <w:szCs w:val="22"/>
        </w:rPr>
        <w:t xml:space="preserve">- déclare que le compte de gestion dressé, pour </w:t>
      </w:r>
      <w:r w:rsidRPr="00F95BD1">
        <w:rPr>
          <w:rFonts w:ascii="Bookman Old Style" w:hAnsi="Bookman Old Style"/>
          <w:b/>
          <w:sz w:val="22"/>
          <w:szCs w:val="22"/>
        </w:rPr>
        <w:t>l’exercice</w:t>
      </w:r>
      <w:r w:rsidRPr="00F95BD1">
        <w:rPr>
          <w:rFonts w:ascii="Bookman Old Style" w:hAnsi="Bookman Old Style"/>
          <w:i/>
          <w:iCs/>
          <w:sz w:val="22"/>
          <w:szCs w:val="22"/>
        </w:rPr>
        <w:t xml:space="preserve"> </w:t>
      </w:r>
      <w:r w:rsidR="00230FE6">
        <w:rPr>
          <w:rFonts w:ascii="Bookman Old Style" w:hAnsi="Bookman Old Style"/>
          <w:b/>
          <w:iCs/>
          <w:sz w:val="22"/>
          <w:szCs w:val="22"/>
        </w:rPr>
        <w:t>2023</w:t>
      </w:r>
      <w:r w:rsidRPr="00F95BD1">
        <w:rPr>
          <w:rFonts w:ascii="Bookman Old Style" w:hAnsi="Bookman Old Style"/>
          <w:sz w:val="22"/>
          <w:szCs w:val="22"/>
        </w:rPr>
        <w:t xml:space="preserve"> par le Receveur, visé et certifié conforme par l’ordonnateur, n’appelle ni observation ni réserve de sa part.</w:t>
      </w:r>
    </w:p>
    <w:p w14:paraId="3721B945" w14:textId="77777777" w:rsidR="00E61D68" w:rsidRPr="00F95BD1" w:rsidRDefault="00E61D68" w:rsidP="00E61D68">
      <w:pPr>
        <w:jc w:val="both"/>
        <w:textAlignment w:val="baseline"/>
        <w:rPr>
          <w:rFonts w:ascii="Bookman Old Style" w:hAnsi="Bookman Old Style"/>
          <w:sz w:val="22"/>
          <w:szCs w:val="22"/>
        </w:rPr>
      </w:pPr>
    </w:p>
    <w:p w14:paraId="19C58737" w14:textId="5E36C4EC" w:rsidR="00E61D68" w:rsidRDefault="00E61D68" w:rsidP="00E61D68">
      <w:pPr>
        <w:jc w:val="both"/>
        <w:textAlignment w:val="baseline"/>
        <w:rPr>
          <w:b/>
          <w:bCs/>
          <w:i/>
          <w:iCs/>
        </w:rPr>
      </w:pPr>
      <w:r w:rsidRPr="00230FE6">
        <w:rPr>
          <w:b/>
          <w:bCs/>
          <w:i/>
          <w:iCs/>
        </w:rPr>
        <w:t xml:space="preserve">Après en avoir délibéré le conseil municipal vote le compte </w:t>
      </w:r>
      <w:r w:rsidR="0016182F">
        <w:rPr>
          <w:b/>
          <w:bCs/>
          <w:i/>
          <w:iCs/>
        </w:rPr>
        <w:t xml:space="preserve">administratif </w:t>
      </w:r>
      <w:r w:rsidR="00230FE6" w:rsidRPr="00230FE6">
        <w:rPr>
          <w:b/>
          <w:bCs/>
          <w:i/>
          <w:iCs/>
        </w:rPr>
        <w:t>2023</w:t>
      </w:r>
      <w:r w:rsidR="0016182F">
        <w:rPr>
          <w:b/>
          <w:bCs/>
          <w:i/>
          <w:iCs/>
        </w:rPr>
        <w:t> : 10 voix pour.</w:t>
      </w:r>
    </w:p>
    <w:p w14:paraId="000D4CED" w14:textId="77777777" w:rsidR="006B63ED" w:rsidRPr="00230FE6" w:rsidRDefault="006B63ED" w:rsidP="00E61D68">
      <w:pPr>
        <w:jc w:val="both"/>
        <w:textAlignment w:val="baseline"/>
        <w:rPr>
          <w:b/>
          <w:bCs/>
          <w:i/>
          <w:iCs/>
        </w:rPr>
      </w:pPr>
    </w:p>
    <w:p w14:paraId="32D66628" w14:textId="77777777" w:rsidR="006B63ED" w:rsidRDefault="006B63ED" w:rsidP="006B63ED">
      <w:pPr>
        <w:jc w:val="both"/>
        <w:textAlignment w:val="baseline"/>
        <w:rPr>
          <w:b/>
          <w:bCs/>
          <w:i/>
          <w:iCs/>
        </w:rPr>
      </w:pPr>
      <w:r w:rsidRPr="00230FE6">
        <w:rPr>
          <w:b/>
          <w:bCs/>
          <w:i/>
          <w:iCs/>
        </w:rPr>
        <w:t>Après en avoir délibéré le conseil municipal vote à l’unanimité le compte de gestion 2023</w:t>
      </w:r>
      <w:r>
        <w:rPr>
          <w:b/>
          <w:bCs/>
          <w:i/>
          <w:iCs/>
        </w:rPr>
        <w:t>.</w:t>
      </w:r>
    </w:p>
    <w:p w14:paraId="49E10440" w14:textId="77777777" w:rsidR="00E61D68" w:rsidRDefault="00E61D68" w:rsidP="00E61D68">
      <w:pPr>
        <w:jc w:val="both"/>
        <w:textAlignment w:val="baseline"/>
      </w:pPr>
    </w:p>
    <w:bookmarkEnd w:id="3"/>
    <w:p w14:paraId="777620EF" w14:textId="2C62CA9A" w:rsidR="00230FE6" w:rsidRPr="003429AB" w:rsidRDefault="003429AB" w:rsidP="00E61D68">
      <w:pPr>
        <w:jc w:val="both"/>
        <w:textAlignment w:val="baseline"/>
        <w:rPr>
          <w:b/>
          <w:bCs/>
          <w:i/>
          <w:iCs/>
        </w:rPr>
      </w:pPr>
      <w:r w:rsidRPr="003429AB">
        <w:rPr>
          <w:b/>
          <w:bCs/>
          <w:i/>
          <w:iCs/>
        </w:rPr>
        <w:t>D’inscrire ces délibérations</w:t>
      </w:r>
    </w:p>
    <w:p w14:paraId="448D8DD2" w14:textId="67F7C191" w:rsidR="00230FE6" w:rsidRPr="0082231D" w:rsidRDefault="0082231D" w:rsidP="00230FE6">
      <w:pPr>
        <w:pStyle w:val="Paragraphedeliste"/>
        <w:numPr>
          <w:ilvl w:val="0"/>
          <w:numId w:val="9"/>
        </w:numPr>
        <w:textAlignment w:val="baseline"/>
        <w:rPr>
          <w:rFonts w:ascii="Bookman Old Style" w:hAnsi="Bookman Old Style"/>
        </w:rPr>
      </w:pPr>
      <w:bookmarkStart w:id="4" w:name="_Hlk164266510"/>
      <w:bookmarkStart w:id="5" w:name="_Hlk164266468"/>
      <w:r w:rsidRPr="0082231D">
        <w:rPr>
          <w:rFonts w:ascii="Bookman Old Style" w:hAnsi="Bookman Old Style"/>
          <w:b/>
          <w:bCs/>
          <w:sz w:val="22"/>
          <w:szCs w:val="22"/>
          <w:u w:val="single"/>
        </w:rPr>
        <w:t>DÉ</w:t>
      </w:r>
      <w:r w:rsidRPr="0082231D">
        <w:rPr>
          <w:rFonts w:ascii="Bookman Old Style" w:hAnsi="Bookman Old Style"/>
          <w:b/>
          <w:sz w:val="22"/>
          <w:szCs w:val="22"/>
          <w:u w:val="single"/>
        </w:rPr>
        <w:t xml:space="preserve">LIBERATION </w:t>
      </w:r>
      <w:r w:rsidRPr="0082231D">
        <w:rPr>
          <w:rFonts w:ascii="Bookman Old Style" w:hAnsi="Bookman Old Style"/>
          <w:b/>
          <w:bCs/>
          <w:sz w:val="22"/>
          <w:szCs w:val="22"/>
          <w:u w:val="single"/>
        </w:rPr>
        <w:t>PORTANT AFFECTATION DES RESULTATS</w:t>
      </w:r>
    </w:p>
    <w:bookmarkEnd w:id="4"/>
    <w:p w14:paraId="05867866" w14:textId="77777777" w:rsidR="00230FE6" w:rsidRPr="00F95BD1" w:rsidRDefault="00230FE6" w:rsidP="00230FE6">
      <w:pPr>
        <w:jc w:val="both"/>
        <w:textAlignment w:val="baseline"/>
        <w:rPr>
          <w:rFonts w:ascii="Arial" w:hAnsi="Arial" w:cs="Arial"/>
          <w:sz w:val="20"/>
          <w:szCs w:val="20"/>
        </w:rPr>
      </w:pPr>
    </w:p>
    <w:p w14:paraId="12C5A2FF" w14:textId="71F213B8" w:rsidR="00230FE6" w:rsidRPr="00F95BD1" w:rsidRDefault="00230FE6" w:rsidP="00230FE6">
      <w:pPr>
        <w:jc w:val="both"/>
        <w:textAlignment w:val="baseline"/>
      </w:pPr>
      <w:r w:rsidRPr="00F95BD1">
        <w:rPr>
          <w:sz w:val="22"/>
          <w:szCs w:val="22"/>
        </w:rPr>
        <w:lastRenderedPageBreak/>
        <w:t xml:space="preserve">Le Conseil Municipal réuni sous la présidence de Jacques TAVEAU, Maire, après avoir adopté le compte administratif de l’exercice </w:t>
      </w:r>
      <w:r>
        <w:rPr>
          <w:b/>
          <w:sz w:val="22"/>
          <w:szCs w:val="22"/>
        </w:rPr>
        <w:t>2023</w:t>
      </w:r>
      <w:r w:rsidRPr="00F95BD1">
        <w:rPr>
          <w:b/>
          <w:sz w:val="22"/>
          <w:szCs w:val="22"/>
        </w:rPr>
        <w:t xml:space="preserve"> </w:t>
      </w:r>
      <w:r w:rsidRPr="00F95BD1">
        <w:rPr>
          <w:sz w:val="22"/>
          <w:szCs w:val="22"/>
        </w:rPr>
        <w:t>dont les résultats, conformes au compte de gestion, se présentent comme suit :</w:t>
      </w:r>
    </w:p>
    <w:p w14:paraId="430ABE1E" w14:textId="77777777" w:rsidR="00230FE6" w:rsidRPr="00F95BD1" w:rsidRDefault="00230FE6" w:rsidP="00230FE6">
      <w:pPr>
        <w:jc w:val="both"/>
        <w:textAlignment w:val="baseline"/>
        <w:outlineLvl w:val="0"/>
        <w:rPr>
          <w:rFonts w:ascii="Arial" w:hAnsi="Arial" w:cs="Arial"/>
          <w:sz w:val="20"/>
          <w:szCs w:val="20"/>
        </w:rPr>
      </w:pPr>
      <w:r w:rsidRPr="00F95BD1">
        <w:rPr>
          <w:rFonts w:ascii="Arial" w:hAnsi="Arial" w:cs="Arial"/>
          <w:sz w:val="20"/>
          <w:szCs w:val="20"/>
        </w:rPr>
        <w:t>Section de Fonctionnement</w:t>
      </w:r>
    </w:p>
    <w:tbl>
      <w:tblPr>
        <w:tblW w:w="9206" w:type="dxa"/>
        <w:tblCellMar>
          <w:left w:w="10" w:type="dxa"/>
          <w:right w:w="10" w:type="dxa"/>
        </w:tblCellMar>
        <w:tblLook w:val="04A0" w:firstRow="1" w:lastRow="0" w:firstColumn="1" w:lastColumn="0" w:noHBand="0" w:noVBand="1"/>
      </w:tblPr>
      <w:tblGrid>
        <w:gridCol w:w="4788"/>
        <w:gridCol w:w="4418"/>
      </w:tblGrid>
      <w:tr w:rsidR="00230FE6" w:rsidRPr="00F95BD1" w14:paraId="06A7A7F3" w14:textId="77777777" w:rsidTr="005A1E70">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688E" w14:textId="71A594C7" w:rsidR="00230FE6" w:rsidRPr="00F95BD1" w:rsidRDefault="00230FE6" w:rsidP="005A1E70">
            <w:pPr>
              <w:jc w:val="both"/>
              <w:textAlignment w:val="baseline"/>
              <w:rPr>
                <w:rFonts w:ascii="Arial" w:hAnsi="Arial" w:cs="Arial"/>
                <w:sz w:val="20"/>
                <w:szCs w:val="20"/>
              </w:rPr>
            </w:pPr>
            <w:r w:rsidRPr="00F95BD1">
              <w:rPr>
                <w:rFonts w:ascii="Arial" w:hAnsi="Arial" w:cs="Arial"/>
                <w:sz w:val="20"/>
                <w:szCs w:val="20"/>
              </w:rPr>
              <w:t xml:space="preserve">Report </w:t>
            </w:r>
            <w:r>
              <w:rPr>
                <w:rFonts w:ascii="Arial" w:hAnsi="Arial" w:cs="Arial"/>
                <w:sz w:val="20"/>
                <w:szCs w:val="20"/>
              </w:rPr>
              <w:t>2023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3D964" w14:textId="3F680FEF" w:rsidR="00230FE6" w:rsidRPr="00F95BD1" w:rsidRDefault="00230FE6" w:rsidP="005A1E70">
            <w:pPr>
              <w:jc w:val="center"/>
              <w:textAlignment w:val="baseline"/>
              <w:rPr>
                <w:rFonts w:ascii="Arial" w:hAnsi="Arial" w:cs="Arial"/>
                <w:sz w:val="20"/>
                <w:szCs w:val="20"/>
              </w:rPr>
            </w:pPr>
            <w:r w:rsidRPr="00F95BD1">
              <w:rPr>
                <w:rFonts w:ascii="Arial" w:hAnsi="Arial" w:cs="Arial"/>
                <w:sz w:val="20"/>
                <w:szCs w:val="20"/>
              </w:rPr>
              <w:t xml:space="preserve">+ </w:t>
            </w:r>
            <w:r w:rsidR="007226B5">
              <w:rPr>
                <w:rFonts w:ascii="Arial" w:hAnsi="Arial" w:cs="Arial"/>
                <w:sz w:val="20"/>
                <w:szCs w:val="20"/>
              </w:rPr>
              <w:t>322 424</w:t>
            </w:r>
            <w:r w:rsidRPr="00F95BD1">
              <w:rPr>
                <w:rFonts w:ascii="Arial" w:hAnsi="Arial" w:cs="Arial"/>
                <w:sz w:val="20"/>
                <w:szCs w:val="20"/>
              </w:rPr>
              <w:t>.</w:t>
            </w:r>
            <w:r w:rsidR="007226B5">
              <w:rPr>
                <w:rFonts w:ascii="Arial" w:hAnsi="Arial" w:cs="Arial"/>
                <w:sz w:val="20"/>
                <w:szCs w:val="20"/>
              </w:rPr>
              <w:t>05</w:t>
            </w:r>
            <w:r w:rsidRPr="00F95BD1">
              <w:rPr>
                <w:rFonts w:ascii="Arial" w:hAnsi="Arial" w:cs="Arial"/>
                <w:sz w:val="20"/>
                <w:szCs w:val="20"/>
              </w:rPr>
              <w:t xml:space="preserve"> €</w:t>
            </w:r>
          </w:p>
        </w:tc>
      </w:tr>
      <w:tr w:rsidR="00230FE6" w:rsidRPr="00F95BD1" w14:paraId="122068E2" w14:textId="77777777" w:rsidTr="005A1E70">
        <w:trPr>
          <w:trHeight w:val="236"/>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C7DA" w14:textId="77777777" w:rsidR="00230FE6" w:rsidRPr="00F95BD1" w:rsidRDefault="00230FE6" w:rsidP="005A1E70">
            <w:pPr>
              <w:jc w:val="center"/>
              <w:textAlignment w:val="baseline"/>
              <w:rPr>
                <w:rFonts w:ascii="Arial" w:hAnsi="Arial" w:cs="Arial"/>
                <w:sz w:val="20"/>
                <w:szCs w:val="20"/>
              </w:rPr>
            </w:pPr>
          </w:p>
          <w:p w14:paraId="7DBF38FA" w14:textId="2BF9CA01" w:rsidR="007226B5" w:rsidRPr="00F95BD1" w:rsidRDefault="00230FE6" w:rsidP="005A1E70">
            <w:pPr>
              <w:jc w:val="center"/>
              <w:textAlignment w:val="baseline"/>
              <w:rPr>
                <w:rFonts w:ascii="Arial" w:hAnsi="Arial" w:cs="Arial"/>
                <w:sz w:val="20"/>
                <w:szCs w:val="20"/>
              </w:rPr>
            </w:pPr>
            <w:r w:rsidRPr="00F95BD1">
              <w:rPr>
                <w:rFonts w:ascii="Arial" w:hAnsi="Arial" w:cs="Arial"/>
                <w:sz w:val="20"/>
                <w:szCs w:val="20"/>
              </w:rPr>
              <w:t>Résultat de fonctionnement cumulé au 31/12/</w:t>
            </w:r>
            <w:r w:rsidR="007226B5">
              <w:rPr>
                <w:rFonts w:ascii="Arial" w:hAnsi="Arial" w:cs="Arial"/>
                <w:sz w:val="20"/>
                <w:szCs w:val="20"/>
              </w:rPr>
              <w:t>2023</w:t>
            </w:r>
          </w:p>
          <w:p w14:paraId="7FCCB2B8" w14:textId="77777777" w:rsidR="00230FE6" w:rsidRPr="00F95BD1" w:rsidRDefault="00230FE6" w:rsidP="005A1E70">
            <w:pPr>
              <w:jc w:val="center"/>
              <w:textAlignment w:val="baseline"/>
              <w:rPr>
                <w:rFonts w:ascii="Arial" w:hAnsi="Arial" w:cs="Arial"/>
                <w:sz w:val="20"/>
                <w:szCs w:val="20"/>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12CEF" w14:textId="77777777" w:rsidR="00230FE6" w:rsidRPr="00F95BD1" w:rsidRDefault="00230FE6" w:rsidP="005A1E70">
            <w:pPr>
              <w:jc w:val="center"/>
              <w:textAlignment w:val="baseline"/>
              <w:rPr>
                <w:rFonts w:ascii="Arial" w:hAnsi="Arial" w:cs="Arial"/>
                <w:sz w:val="20"/>
                <w:szCs w:val="20"/>
              </w:rPr>
            </w:pPr>
          </w:p>
          <w:p w14:paraId="4155C2D6" w14:textId="3AC63E7D" w:rsidR="00230FE6" w:rsidRPr="00F95BD1" w:rsidRDefault="00230FE6" w:rsidP="005A1E70">
            <w:pPr>
              <w:jc w:val="center"/>
              <w:textAlignment w:val="baseline"/>
              <w:rPr>
                <w:rFonts w:ascii="Arial" w:hAnsi="Arial" w:cs="Arial"/>
                <w:sz w:val="20"/>
                <w:szCs w:val="20"/>
              </w:rPr>
            </w:pPr>
            <w:r w:rsidRPr="00F95BD1">
              <w:rPr>
                <w:rFonts w:ascii="Arial" w:hAnsi="Arial" w:cs="Arial"/>
                <w:sz w:val="20"/>
                <w:szCs w:val="20"/>
              </w:rPr>
              <w:t xml:space="preserve">+ </w:t>
            </w:r>
            <w:r w:rsidR="007226B5">
              <w:rPr>
                <w:rFonts w:ascii="Arial" w:hAnsi="Arial" w:cs="Arial"/>
                <w:sz w:val="20"/>
                <w:szCs w:val="20"/>
              </w:rPr>
              <w:t>461 </w:t>
            </w:r>
            <w:r w:rsidR="005710C6">
              <w:rPr>
                <w:rFonts w:ascii="Arial" w:hAnsi="Arial" w:cs="Arial"/>
                <w:sz w:val="20"/>
                <w:szCs w:val="20"/>
              </w:rPr>
              <w:t>396</w:t>
            </w:r>
            <w:r w:rsidR="007226B5">
              <w:rPr>
                <w:rFonts w:ascii="Arial" w:hAnsi="Arial" w:cs="Arial"/>
                <w:sz w:val="20"/>
                <w:szCs w:val="20"/>
              </w:rPr>
              <w:t>.37</w:t>
            </w:r>
            <w:r w:rsidRPr="00F95BD1">
              <w:rPr>
                <w:rFonts w:ascii="Arial" w:hAnsi="Arial" w:cs="Arial"/>
                <w:sz w:val="20"/>
                <w:szCs w:val="20"/>
              </w:rPr>
              <w:t xml:space="preserve"> €</w:t>
            </w:r>
          </w:p>
        </w:tc>
      </w:tr>
    </w:tbl>
    <w:p w14:paraId="0064511D" w14:textId="77777777" w:rsidR="00230FE6" w:rsidRPr="00F95BD1" w:rsidRDefault="00230FE6" w:rsidP="00230FE6">
      <w:pPr>
        <w:jc w:val="both"/>
        <w:textAlignment w:val="baseline"/>
        <w:rPr>
          <w:rFonts w:ascii="Arial" w:hAnsi="Arial" w:cs="Arial"/>
          <w:sz w:val="20"/>
          <w:szCs w:val="20"/>
        </w:rPr>
      </w:pPr>
    </w:p>
    <w:p w14:paraId="2388830E" w14:textId="77777777" w:rsidR="00230FE6" w:rsidRPr="00F95BD1" w:rsidRDefault="00230FE6" w:rsidP="00230FE6">
      <w:pPr>
        <w:jc w:val="both"/>
        <w:textAlignment w:val="baseline"/>
        <w:outlineLvl w:val="0"/>
        <w:rPr>
          <w:rFonts w:ascii="Arial" w:hAnsi="Arial" w:cs="Arial"/>
          <w:sz w:val="20"/>
          <w:szCs w:val="20"/>
        </w:rPr>
      </w:pPr>
      <w:r w:rsidRPr="00F95BD1">
        <w:rPr>
          <w:rFonts w:ascii="Arial" w:hAnsi="Arial" w:cs="Arial"/>
          <w:sz w:val="20"/>
          <w:szCs w:val="20"/>
        </w:rPr>
        <w:t>Section d’Investissement</w:t>
      </w:r>
    </w:p>
    <w:tbl>
      <w:tblPr>
        <w:tblW w:w="9206" w:type="dxa"/>
        <w:tblCellMar>
          <w:left w:w="10" w:type="dxa"/>
          <w:right w:w="10" w:type="dxa"/>
        </w:tblCellMar>
        <w:tblLook w:val="04A0" w:firstRow="1" w:lastRow="0" w:firstColumn="1" w:lastColumn="0" w:noHBand="0" w:noVBand="1"/>
      </w:tblPr>
      <w:tblGrid>
        <w:gridCol w:w="4815"/>
        <w:gridCol w:w="4391"/>
      </w:tblGrid>
      <w:tr w:rsidR="007226B5" w:rsidRPr="00F95BD1" w14:paraId="2940F6A9" w14:textId="77777777" w:rsidTr="007226B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F9F05" w14:textId="55B8F4EF" w:rsidR="007226B5" w:rsidRPr="00F95BD1" w:rsidRDefault="007226B5" w:rsidP="007226B5">
            <w:pPr>
              <w:jc w:val="both"/>
              <w:textAlignment w:val="baseline"/>
              <w:rPr>
                <w:rFonts w:ascii="Arial" w:hAnsi="Arial" w:cs="Arial"/>
                <w:sz w:val="20"/>
                <w:szCs w:val="20"/>
              </w:rPr>
            </w:pPr>
            <w:r w:rsidRPr="00F95BD1">
              <w:rPr>
                <w:rFonts w:ascii="Arial" w:hAnsi="Arial" w:cs="Arial"/>
                <w:sz w:val="20"/>
                <w:szCs w:val="20"/>
              </w:rPr>
              <w:t xml:space="preserve">Report </w:t>
            </w:r>
            <w:r>
              <w:rPr>
                <w:rFonts w:ascii="Arial" w:hAnsi="Arial" w:cs="Arial"/>
                <w:sz w:val="20"/>
                <w:szCs w:val="20"/>
              </w:rPr>
              <w:t>2023</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6844" w14:textId="7C47FDAA" w:rsidR="007226B5" w:rsidRPr="00F95BD1" w:rsidRDefault="007226B5" w:rsidP="007226B5">
            <w:pPr>
              <w:jc w:val="center"/>
              <w:textAlignment w:val="baseline"/>
              <w:rPr>
                <w:rFonts w:ascii="Arial" w:hAnsi="Arial" w:cs="Arial"/>
                <w:sz w:val="20"/>
                <w:szCs w:val="20"/>
              </w:rPr>
            </w:pPr>
            <w:r w:rsidRPr="00F95BD1">
              <w:rPr>
                <w:rFonts w:ascii="Arial" w:hAnsi="Arial" w:cs="Arial"/>
                <w:sz w:val="20"/>
                <w:szCs w:val="20"/>
              </w:rPr>
              <w:t xml:space="preserve">+ </w:t>
            </w:r>
            <w:r w:rsidR="005710C6">
              <w:rPr>
                <w:rFonts w:ascii="Arial" w:hAnsi="Arial" w:cs="Arial"/>
                <w:sz w:val="20"/>
                <w:szCs w:val="20"/>
              </w:rPr>
              <w:t>98.652.76</w:t>
            </w:r>
            <w:r w:rsidRPr="00F95BD1">
              <w:rPr>
                <w:rFonts w:ascii="Arial" w:hAnsi="Arial" w:cs="Arial"/>
                <w:sz w:val="20"/>
                <w:szCs w:val="20"/>
              </w:rPr>
              <w:t xml:space="preserve"> €</w:t>
            </w:r>
          </w:p>
        </w:tc>
      </w:tr>
      <w:tr w:rsidR="00230FE6" w:rsidRPr="00F95BD1" w14:paraId="74E0B962" w14:textId="77777777" w:rsidTr="007226B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9538" w14:textId="77777777" w:rsidR="007226B5" w:rsidRDefault="007226B5" w:rsidP="005A1E70">
            <w:pPr>
              <w:jc w:val="both"/>
              <w:textAlignment w:val="baseline"/>
              <w:rPr>
                <w:rFonts w:ascii="Arial" w:hAnsi="Arial" w:cs="Arial"/>
                <w:sz w:val="20"/>
                <w:szCs w:val="20"/>
              </w:rPr>
            </w:pPr>
          </w:p>
          <w:p w14:paraId="1CFE0F54" w14:textId="77777777" w:rsidR="00230FE6" w:rsidRDefault="00230FE6" w:rsidP="005A1E70">
            <w:pPr>
              <w:jc w:val="both"/>
              <w:textAlignment w:val="baseline"/>
              <w:rPr>
                <w:rFonts w:ascii="Arial" w:hAnsi="Arial" w:cs="Arial"/>
                <w:sz w:val="20"/>
                <w:szCs w:val="20"/>
              </w:rPr>
            </w:pPr>
            <w:r w:rsidRPr="00F95BD1">
              <w:rPr>
                <w:rFonts w:ascii="Arial" w:hAnsi="Arial" w:cs="Arial"/>
                <w:sz w:val="20"/>
                <w:szCs w:val="20"/>
              </w:rPr>
              <w:t>Résultat excédentaire d’investissement cumulé au 31/12/</w:t>
            </w:r>
            <w:r>
              <w:rPr>
                <w:rFonts w:ascii="Arial" w:hAnsi="Arial" w:cs="Arial"/>
                <w:sz w:val="20"/>
                <w:szCs w:val="20"/>
              </w:rPr>
              <w:t>2023</w:t>
            </w:r>
          </w:p>
          <w:p w14:paraId="43F4D300" w14:textId="00226AB7" w:rsidR="007226B5" w:rsidRPr="00F95BD1" w:rsidRDefault="007226B5" w:rsidP="005A1E70">
            <w:pPr>
              <w:jc w:val="both"/>
              <w:textAlignment w:val="baseline"/>
              <w:rPr>
                <w:rFonts w:ascii="Arial" w:hAnsi="Arial" w:cs="Arial"/>
                <w:sz w:val="20"/>
                <w:szCs w:val="20"/>
              </w:rPr>
            </w:pP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F5D2D" w14:textId="77777777" w:rsidR="00230FE6" w:rsidRPr="00F95BD1" w:rsidRDefault="00230FE6" w:rsidP="005A1E70">
            <w:pPr>
              <w:jc w:val="center"/>
              <w:textAlignment w:val="baseline"/>
              <w:rPr>
                <w:rFonts w:ascii="Arial" w:hAnsi="Arial" w:cs="Arial"/>
                <w:sz w:val="20"/>
                <w:szCs w:val="20"/>
              </w:rPr>
            </w:pPr>
          </w:p>
          <w:p w14:paraId="2E866516" w14:textId="4660EF70" w:rsidR="00230FE6" w:rsidRPr="00F95BD1" w:rsidRDefault="00230FE6" w:rsidP="007226B5">
            <w:pPr>
              <w:jc w:val="center"/>
              <w:textAlignment w:val="baseline"/>
              <w:rPr>
                <w:rFonts w:ascii="Arial" w:hAnsi="Arial" w:cs="Arial"/>
                <w:sz w:val="20"/>
                <w:szCs w:val="20"/>
              </w:rPr>
            </w:pPr>
            <w:r w:rsidRPr="00F95BD1">
              <w:rPr>
                <w:rFonts w:ascii="Arial" w:hAnsi="Arial" w:cs="Arial"/>
                <w:sz w:val="20"/>
                <w:szCs w:val="20"/>
              </w:rPr>
              <w:t xml:space="preserve">+ </w:t>
            </w:r>
            <w:r w:rsidR="005710C6">
              <w:rPr>
                <w:rFonts w:ascii="Arial" w:hAnsi="Arial" w:cs="Arial"/>
                <w:sz w:val="20"/>
                <w:szCs w:val="20"/>
              </w:rPr>
              <w:t>173 336.65</w:t>
            </w:r>
            <w:r w:rsidRPr="00F95BD1">
              <w:rPr>
                <w:rFonts w:ascii="Arial" w:hAnsi="Arial" w:cs="Arial"/>
                <w:sz w:val="20"/>
                <w:szCs w:val="20"/>
              </w:rPr>
              <w:t xml:space="preserve"> €</w:t>
            </w:r>
          </w:p>
        </w:tc>
      </w:tr>
    </w:tbl>
    <w:p w14:paraId="6C34CDE0" w14:textId="77777777" w:rsidR="00230FE6" w:rsidRPr="00F95BD1" w:rsidRDefault="00230FE6" w:rsidP="00230FE6">
      <w:pPr>
        <w:jc w:val="both"/>
        <w:textAlignment w:val="baseline"/>
        <w:rPr>
          <w:rFonts w:ascii="Arial" w:hAnsi="Arial" w:cs="Arial"/>
          <w:sz w:val="20"/>
          <w:szCs w:val="20"/>
        </w:rPr>
      </w:pPr>
      <w:r w:rsidRPr="00F95BD1">
        <w:rPr>
          <w:rFonts w:ascii="Arial" w:hAnsi="Arial" w:cs="Arial"/>
          <w:sz w:val="20"/>
          <w:szCs w:val="20"/>
        </w:rPr>
        <w:tab/>
      </w:r>
      <w:r w:rsidRPr="00F95BD1">
        <w:rPr>
          <w:rFonts w:ascii="Arial" w:hAnsi="Arial" w:cs="Arial"/>
          <w:sz w:val="20"/>
          <w:szCs w:val="20"/>
        </w:rPr>
        <w:tab/>
      </w:r>
      <w:r w:rsidRPr="00F95BD1">
        <w:rPr>
          <w:rFonts w:ascii="Arial" w:hAnsi="Arial" w:cs="Arial"/>
          <w:sz w:val="20"/>
          <w:szCs w:val="20"/>
        </w:rPr>
        <w:tab/>
      </w:r>
      <w:r w:rsidRPr="00F95BD1">
        <w:rPr>
          <w:rFonts w:ascii="Arial" w:hAnsi="Arial" w:cs="Arial"/>
          <w:sz w:val="20"/>
          <w:szCs w:val="20"/>
        </w:rPr>
        <w:tab/>
      </w:r>
      <w:r w:rsidRPr="00F95BD1">
        <w:rPr>
          <w:rFonts w:ascii="Arial" w:hAnsi="Arial" w:cs="Arial"/>
          <w:sz w:val="20"/>
          <w:szCs w:val="20"/>
        </w:rPr>
        <w:tab/>
      </w:r>
      <w:r w:rsidRPr="00F95BD1">
        <w:rPr>
          <w:rFonts w:ascii="Arial" w:hAnsi="Arial" w:cs="Arial"/>
          <w:sz w:val="20"/>
          <w:szCs w:val="20"/>
        </w:rPr>
        <w:tab/>
      </w:r>
      <w:r w:rsidRPr="00F95BD1">
        <w:rPr>
          <w:rFonts w:ascii="Arial" w:hAnsi="Arial" w:cs="Arial"/>
          <w:sz w:val="20"/>
          <w:szCs w:val="20"/>
        </w:rPr>
        <w:tab/>
      </w:r>
      <w:r w:rsidRPr="00F95BD1">
        <w:rPr>
          <w:rFonts w:ascii="Arial" w:hAnsi="Arial" w:cs="Arial"/>
          <w:sz w:val="20"/>
          <w:szCs w:val="20"/>
        </w:rPr>
        <w:tab/>
      </w:r>
      <w:r w:rsidRPr="00F95BD1">
        <w:rPr>
          <w:rFonts w:ascii="Arial" w:hAnsi="Arial" w:cs="Arial"/>
          <w:sz w:val="20"/>
          <w:szCs w:val="20"/>
        </w:rPr>
        <w:tab/>
      </w:r>
      <w:r w:rsidRPr="00F95BD1">
        <w:rPr>
          <w:rFonts w:ascii="Arial" w:hAnsi="Arial" w:cs="Arial"/>
          <w:sz w:val="20"/>
          <w:szCs w:val="20"/>
        </w:rPr>
        <w:tab/>
      </w:r>
      <w:r w:rsidRPr="00F95BD1">
        <w:rPr>
          <w:rFonts w:ascii="Arial" w:hAnsi="Arial" w:cs="Arial"/>
          <w:sz w:val="20"/>
          <w:szCs w:val="20"/>
        </w:rPr>
        <w:tab/>
      </w:r>
    </w:p>
    <w:p w14:paraId="43D29605" w14:textId="70989CDB" w:rsidR="00230FE6" w:rsidRPr="00F95BD1" w:rsidRDefault="00230FE6" w:rsidP="00230FE6">
      <w:pPr>
        <w:jc w:val="both"/>
        <w:textAlignment w:val="baseline"/>
        <w:rPr>
          <w:rFonts w:ascii="Arial" w:hAnsi="Arial" w:cs="Arial"/>
          <w:sz w:val="20"/>
          <w:szCs w:val="20"/>
        </w:rPr>
      </w:pPr>
      <w:r w:rsidRPr="00F95BD1">
        <w:rPr>
          <w:rFonts w:ascii="Arial" w:hAnsi="Arial" w:cs="Arial"/>
          <w:sz w:val="20"/>
          <w:szCs w:val="20"/>
        </w:rPr>
        <w:t xml:space="preserve">Après en avoir délibéré </w:t>
      </w:r>
      <w:r w:rsidR="007226B5">
        <w:rPr>
          <w:rFonts w:ascii="Arial" w:hAnsi="Arial" w:cs="Arial"/>
          <w:sz w:val="20"/>
          <w:szCs w:val="20"/>
        </w:rPr>
        <w:t xml:space="preserve">le conseil municipal vote à l’unanimité l’affectation </w:t>
      </w:r>
      <w:r w:rsidRPr="00F95BD1">
        <w:rPr>
          <w:rFonts w:ascii="Arial" w:hAnsi="Arial" w:cs="Arial"/>
          <w:sz w:val="20"/>
          <w:szCs w:val="20"/>
        </w:rPr>
        <w:t xml:space="preserve">au budget pour </w:t>
      </w:r>
      <w:r>
        <w:rPr>
          <w:rFonts w:ascii="Arial" w:hAnsi="Arial" w:cs="Arial"/>
          <w:sz w:val="20"/>
          <w:szCs w:val="20"/>
        </w:rPr>
        <w:t>2024</w:t>
      </w:r>
      <w:r w:rsidRPr="00F95BD1">
        <w:rPr>
          <w:rFonts w:ascii="Arial" w:hAnsi="Arial" w:cs="Arial"/>
          <w:sz w:val="20"/>
          <w:szCs w:val="20"/>
        </w:rPr>
        <w:t xml:space="preserve">, le résultat de fonctionnement de l’exercice </w:t>
      </w:r>
      <w:r>
        <w:rPr>
          <w:rFonts w:ascii="Arial" w:hAnsi="Arial" w:cs="Arial"/>
          <w:sz w:val="20"/>
          <w:szCs w:val="20"/>
        </w:rPr>
        <w:t>2023</w:t>
      </w:r>
      <w:r w:rsidRPr="00F95BD1">
        <w:rPr>
          <w:rFonts w:ascii="Arial" w:hAnsi="Arial" w:cs="Arial"/>
          <w:sz w:val="20"/>
          <w:szCs w:val="20"/>
        </w:rPr>
        <w:t xml:space="preserve"> de la façon suivante :</w:t>
      </w:r>
    </w:p>
    <w:p w14:paraId="00D20F58" w14:textId="77777777" w:rsidR="00230FE6" w:rsidRPr="00F95BD1" w:rsidRDefault="00230FE6" w:rsidP="00230FE6">
      <w:pPr>
        <w:jc w:val="both"/>
        <w:textAlignment w:val="baseline"/>
        <w:rPr>
          <w:rFonts w:ascii="Arial" w:hAnsi="Arial" w:cs="Arial"/>
          <w:sz w:val="20"/>
          <w:szCs w:val="20"/>
        </w:rPr>
      </w:pPr>
    </w:p>
    <w:tbl>
      <w:tblPr>
        <w:tblW w:w="9206" w:type="dxa"/>
        <w:tblCellMar>
          <w:left w:w="10" w:type="dxa"/>
          <w:right w:w="10" w:type="dxa"/>
        </w:tblCellMar>
        <w:tblLook w:val="04A0" w:firstRow="1" w:lastRow="0" w:firstColumn="1" w:lastColumn="0" w:noHBand="0" w:noVBand="1"/>
      </w:tblPr>
      <w:tblGrid>
        <w:gridCol w:w="4603"/>
        <w:gridCol w:w="4603"/>
      </w:tblGrid>
      <w:tr w:rsidR="00230FE6" w:rsidRPr="00F95BD1" w14:paraId="7A1C0DA4" w14:textId="77777777" w:rsidTr="005A1E70">
        <w:tc>
          <w:tcPr>
            <w:tcW w:w="4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4810" w14:textId="77777777" w:rsidR="00230FE6" w:rsidRPr="00F95BD1" w:rsidRDefault="00230FE6" w:rsidP="005A1E70">
            <w:pPr>
              <w:jc w:val="both"/>
              <w:textAlignment w:val="baseline"/>
              <w:rPr>
                <w:rFonts w:ascii="Arial" w:hAnsi="Arial" w:cs="Arial"/>
                <w:sz w:val="20"/>
                <w:szCs w:val="20"/>
              </w:rPr>
            </w:pPr>
            <w:r w:rsidRPr="00F95BD1">
              <w:rPr>
                <w:rFonts w:ascii="Arial" w:hAnsi="Arial" w:cs="Arial"/>
                <w:sz w:val="20"/>
                <w:szCs w:val="20"/>
              </w:rPr>
              <w:t>1°) le surplus est affecté en recettes d’investissement et porté</w:t>
            </w:r>
          </w:p>
          <w:p w14:paraId="34103DEB" w14:textId="77777777" w:rsidR="00230FE6" w:rsidRPr="00F95BD1" w:rsidRDefault="00230FE6" w:rsidP="005A1E70">
            <w:pPr>
              <w:jc w:val="both"/>
              <w:textAlignment w:val="baseline"/>
              <w:rPr>
                <w:rFonts w:ascii="Arial" w:hAnsi="Arial" w:cs="Arial"/>
                <w:sz w:val="20"/>
                <w:szCs w:val="20"/>
              </w:rPr>
            </w:pPr>
            <w:r w:rsidRPr="00F95BD1">
              <w:rPr>
                <w:rFonts w:ascii="Arial" w:hAnsi="Arial" w:cs="Arial"/>
                <w:sz w:val="20"/>
                <w:szCs w:val="20"/>
              </w:rPr>
              <w:t xml:space="preserve">Sur la ligne budgétaire R 001 « excédent d’investissement reporté » </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36E0" w14:textId="77777777" w:rsidR="00230FE6" w:rsidRPr="00F95BD1" w:rsidRDefault="00230FE6" w:rsidP="007226B5">
            <w:pPr>
              <w:jc w:val="center"/>
              <w:textAlignment w:val="baseline"/>
              <w:rPr>
                <w:rFonts w:ascii="Arial" w:hAnsi="Arial" w:cs="Arial"/>
                <w:sz w:val="20"/>
                <w:szCs w:val="20"/>
              </w:rPr>
            </w:pPr>
          </w:p>
          <w:p w14:paraId="604CB72C" w14:textId="3DAD3D03" w:rsidR="00230FE6" w:rsidRPr="00F95BD1" w:rsidRDefault="00230FE6" w:rsidP="007226B5">
            <w:pPr>
              <w:jc w:val="center"/>
              <w:textAlignment w:val="baseline"/>
              <w:rPr>
                <w:rFonts w:ascii="Arial" w:hAnsi="Arial" w:cs="Arial"/>
                <w:sz w:val="20"/>
                <w:szCs w:val="20"/>
              </w:rPr>
            </w:pPr>
            <w:r w:rsidRPr="00F95BD1">
              <w:rPr>
                <w:rFonts w:ascii="Arial" w:hAnsi="Arial" w:cs="Arial"/>
                <w:sz w:val="20"/>
                <w:szCs w:val="20"/>
              </w:rPr>
              <w:t xml:space="preserve">+ </w:t>
            </w:r>
            <w:r w:rsidR="007226B5">
              <w:rPr>
                <w:rFonts w:ascii="Arial" w:hAnsi="Arial" w:cs="Arial"/>
                <w:sz w:val="20"/>
                <w:szCs w:val="20"/>
              </w:rPr>
              <w:t>173 336.65</w:t>
            </w:r>
            <w:r w:rsidRPr="00F95BD1">
              <w:rPr>
                <w:rFonts w:ascii="Arial" w:hAnsi="Arial" w:cs="Arial"/>
                <w:sz w:val="20"/>
                <w:szCs w:val="20"/>
              </w:rPr>
              <w:t xml:space="preserve"> €</w:t>
            </w:r>
          </w:p>
        </w:tc>
      </w:tr>
      <w:tr w:rsidR="00230FE6" w:rsidRPr="00F95BD1" w14:paraId="4437EC88" w14:textId="77777777" w:rsidTr="005A1E70">
        <w:tc>
          <w:tcPr>
            <w:tcW w:w="4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33AF" w14:textId="77777777" w:rsidR="00230FE6" w:rsidRPr="00F95BD1" w:rsidRDefault="00230FE6" w:rsidP="005A1E70">
            <w:pPr>
              <w:jc w:val="both"/>
              <w:textAlignment w:val="baseline"/>
              <w:rPr>
                <w:rFonts w:ascii="Arial" w:hAnsi="Arial" w:cs="Arial"/>
                <w:sz w:val="20"/>
                <w:szCs w:val="20"/>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71A7" w14:textId="77777777" w:rsidR="00230FE6" w:rsidRPr="00F95BD1" w:rsidRDefault="00230FE6" w:rsidP="005A1E70">
            <w:pPr>
              <w:jc w:val="center"/>
              <w:textAlignment w:val="baseline"/>
              <w:rPr>
                <w:rFonts w:ascii="Arial" w:hAnsi="Arial" w:cs="Arial"/>
                <w:sz w:val="20"/>
                <w:szCs w:val="20"/>
              </w:rPr>
            </w:pPr>
          </w:p>
        </w:tc>
      </w:tr>
    </w:tbl>
    <w:p w14:paraId="307A0795" w14:textId="77777777" w:rsidR="00230FE6" w:rsidRPr="00F95BD1" w:rsidRDefault="00230FE6" w:rsidP="00230FE6">
      <w:pPr>
        <w:jc w:val="both"/>
        <w:textAlignment w:val="baseline"/>
        <w:rPr>
          <w:rFonts w:ascii="Arial" w:hAnsi="Arial" w:cs="Arial"/>
          <w:sz w:val="20"/>
          <w:szCs w:val="20"/>
        </w:rPr>
      </w:pPr>
    </w:p>
    <w:tbl>
      <w:tblPr>
        <w:tblW w:w="9206" w:type="dxa"/>
        <w:tblCellMar>
          <w:left w:w="10" w:type="dxa"/>
          <w:right w:w="10" w:type="dxa"/>
        </w:tblCellMar>
        <w:tblLook w:val="04A0" w:firstRow="1" w:lastRow="0" w:firstColumn="1" w:lastColumn="0" w:noHBand="0" w:noVBand="1"/>
      </w:tblPr>
      <w:tblGrid>
        <w:gridCol w:w="4603"/>
        <w:gridCol w:w="4603"/>
      </w:tblGrid>
      <w:tr w:rsidR="00230FE6" w:rsidRPr="00F95BD1" w14:paraId="02BF17F0" w14:textId="77777777" w:rsidTr="005A1E70">
        <w:tc>
          <w:tcPr>
            <w:tcW w:w="4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A15D" w14:textId="27655081" w:rsidR="00230FE6" w:rsidRPr="00F95BD1" w:rsidRDefault="00230FE6" w:rsidP="005A1E70">
            <w:pPr>
              <w:jc w:val="both"/>
              <w:textAlignment w:val="baseline"/>
              <w:rPr>
                <w:rFonts w:ascii="Arial" w:hAnsi="Arial" w:cs="Arial"/>
                <w:sz w:val="20"/>
                <w:szCs w:val="20"/>
              </w:rPr>
            </w:pPr>
            <w:r w:rsidRPr="00F95BD1">
              <w:rPr>
                <w:rFonts w:ascii="Arial" w:hAnsi="Arial" w:cs="Arial"/>
                <w:sz w:val="20"/>
                <w:szCs w:val="20"/>
              </w:rPr>
              <w:t>2°) le surplus est affecté en recettes de fonctionnement et porté</w:t>
            </w:r>
          </w:p>
          <w:p w14:paraId="0C185C82" w14:textId="77777777" w:rsidR="00230FE6" w:rsidRPr="00F95BD1" w:rsidRDefault="00230FE6" w:rsidP="005A1E70">
            <w:pPr>
              <w:jc w:val="both"/>
              <w:textAlignment w:val="baseline"/>
              <w:rPr>
                <w:rFonts w:ascii="Arial" w:hAnsi="Arial" w:cs="Arial"/>
                <w:sz w:val="20"/>
                <w:szCs w:val="20"/>
              </w:rPr>
            </w:pPr>
            <w:r w:rsidRPr="00F95BD1">
              <w:rPr>
                <w:rFonts w:ascii="Arial" w:hAnsi="Arial" w:cs="Arial"/>
                <w:sz w:val="20"/>
                <w:szCs w:val="20"/>
              </w:rPr>
              <w:t>Sur la ligne budgétaire 002 « excédent de fonctionnement reporté »</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409" w14:textId="77777777" w:rsidR="00230FE6" w:rsidRPr="00F95BD1" w:rsidRDefault="00230FE6" w:rsidP="005A1E70">
            <w:pPr>
              <w:jc w:val="center"/>
              <w:textAlignment w:val="baseline"/>
              <w:rPr>
                <w:rFonts w:ascii="Arial" w:hAnsi="Arial" w:cs="Arial"/>
                <w:sz w:val="20"/>
                <w:szCs w:val="20"/>
              </w:rPr>
            </w:pPr>
          </w:p>
          <w:p w14:paraId="5AB8E892" w14:textId="53675D03" w:rsidR="00230FE6" w:rsidRPr="00F95BD1" w:rsidRDefault="00230FE6" w:rsidP="005A1E70">
            <w:pPr>
              <w:jc w:val="center"/>
              <w:textAlignment w:val="baseline"/>
              <w:rPr>
                <w:rFonts w:ascii="Arial" w:hAnsi="Arial" w:cs="Arial"/>
                <w:sz w:val="20"/>
                <w:szCs w:val="20"/>
              </w:rPr>
            </w:pPr>
            <w:r w:rsidRPr="00F95BD1">
              <w:rPr>
                <w:rFonts w:ascii="Arial" w:hAnsi="Arial" w:cs="Arial"/>
                <w:sz w:val="20"/>
                <w:szCs w:val="20"/>
              </w:rPr>
              <w:t xml:space="preserve">+ </w:t>
            </w:r>
            <w:r w:rsidR="007226B5">
              <w:rPr>
                <w:rFonts w:ascii="Arial" w:hAnsi="Arial" w:cs="Arial"/>
                <w:sz w:val="20"/>
                <w:szCs w:val="20"/>
              </w:rPr>
              <w:t>461</w:t>
            </w:r>
            <w:r w:rsidR="005710C6">
              <w:rPr>
                <w:rFonts w:ascii="Arial" w:hAnsi="Arial" w:cs="Arial"/>
                <w:sz w:val="20"/>
                <w:szCs w:val="20"/>
              </w:rPr>
              <w:t> 396</w:t>
            </w:r>
            <w:r w:rsidR="007226B5">
              <w:rPr>
                <w:rFonts w:ascii="Arial" w:hAnsi="Arial" w:cs="Arial"/>
                <w:sz w:val="20"/>
                <w:szCs w:val="20"/>
              </w:rPr>
              <w:t>.37</w:t>
            </w:r>
            <w:r w:rsidRPr="00F95BD1">
              <w:rPr>
                <w:rFonts w:ascii="Arial" w:hAnsi="Arial" w:cs="Arial"/>
                <w:sz w:val="20"/>
                <w:szCs w:val="20"/>
              </w:rPr>
              <w:t xml:space="preserve"> €</w:t>
            </w:r>
          </w:p>
        </w:tc>
      </w:tr>
    </w:tbl>
    <w:p w14:paraId="7805FF11" w14:textId="77777777" w:rsidR="00230FE6" w:rsidRPr="007910CA" w:rsidRDefault="00230FE6" w:rsidP="00230FE6">
      <w:pPr>
        <w:jc w:val="both"/>
        <w:textAlignment w:val="baseline"/>
      </w:pPr>
    </w:p>
    <w:p w14:paraId="191727D1" w14:textId="21967959" w:rsidR="00230FE6" w:rsidRDefault="00230FE6" w:rsidP="00230FE6">
      <w:pPr>
        <w:jc w:val="both"/>
        <w:textAlignment w:val="baseline"/>
        <w:rPr>
          <w:b/>
          <w:bCs/>
          <w:i/>
          <w:iCs/>
        </w:rPr>
      </w:pPr>
      <w:r w:rsidRPr="0082231D">
        <w:rPr>
          <w:b/>
          <w:bCs/>
          <w:i/>
          <w:iCs/>
        </w:rPr>
        <w:t>Après en avoir délibéré le conseil municipal vote à l’unanimité l’Affectation de résultat 2023 sur le budget 2024.</w:t>
      </w:r>
    </w:p>
    <w:p w14:paraId="0E51B37B" w14:textId="06230686" w:rsidR="00F94C9F" w:rsidRPr="0082231D" w:rsidRDefault="00F94C9F" w:rsidP="00230FE6">
      <w:pPr>
        <w:jc w:val="both"/>
        <w:textAlignment w:val="baseline"/>
        <w:rPr>
          <w:b/>
          <w:bCs/>
          <w:i/>
          <w:iCs/>
        </w:rPr>
      </w:pPr>
      <w:r>
        <w:rPr>
          <w:b/>
          <w:bCs/>
          <w:i/>
          <w:iCs/>
        </w:rPr>
        <w:t>D’inscrire cette délibération.</w:t>
      </w:r>
    </w:p>
    <w:p w14:paraId="285F320D" w14:textId="77777777" w:rsidR="00230FE6" w:rsidRDefault="00230FE6" w:rsidP="00230FE6">
      <w:pPr>
        <w:jc w:val="both"/>
        <w:textAlignment w:val="baseline"/>
      </w:pPr>
    </w:p>
    <w:p w14:paraId="670FEE3E" w14:textId="0F5D95C2" w:rsidR="00230FE6" w:rsidRPr="00792D1E" w:rsidRDefault="00230FE6" w:rsidP="00230FE6">
      <w:pPr>
        <w:pStyle w:val="Paragraphedeliste"/>
        <w:numPr>
          <w:ilvl w:val="0"/>
          <w:numId w:val="9"/>
        </w:numPr>
        <w:jc w:val="both"/>
        <w:textAlignment w:val="baseline"/>
        <w:rPr>
          <w:sz w:val="22"/>
          <w:szCs w:val="22"/>
          <w:u w:val="single"/>
        </w:rPr>
      </w:pPr>
      <w:bookmarkStart w:id="6" w:name="_Hlk164255866"/>
      <w:bookmarkStart w:id="7" w:name="_Hlk164255483"/>
      <w:bookmarkStart w:id="8" w:name="_Hlk164266600"/>
      <w:bookmarkEnd w:id="5"/>
      <w:r w:rsidRPr="00D71DAE">
        <w:rPr>
          <w:rFonts w:ascii="Bookman Old Style" w:hAnsi="Bookman Old Style"/>
          <w:b/>
          <w:bCs/>
          <w:sz w:val="22"/>
          <w:szCs w:val="22"/>
          <w:u w:val="single"/>
        </w:rPr>
        <w:t>DÉ</w:t>
      </w:r>
      <w:r w:rsidRPr="00D71DAE">
        <w:rPr>
          <w:rFonts w:ascii="Bookman Old Style" w:hAnsi="Bookman Old Style"/>
          <w:b/>
          <w:sz w:val="22"/>
          <w:szCs w:val="22"/>
          <w:u w:val="single"/>
        </w:rPr>
        <w:t>LIBERATION</w:t>
      </w:r>
      <w:r w:rsidRPr="00792D1E">
        <w:rPr>
          <w:rFonts w:ascii="Bookman Old Style" w:hAnsi="Bookman Old Style"/>
          <w:b/>
          <w:sz w:val="22"/>
          <w:szCs w:val="22"/>
          <w:u w:val="single"/>
        </w:rPr>
        <w:t xml:space="preserve"> </w:t>
      </w:r>
      <w:bookmarkEnd w:id="6"/>
      <w:r w:rsidR="0082231D">
        <w:rPr>
          <w:rFonts w:ascii="Bookman Old Style" w:hAnsi="Bookman Old Style"/>
          <w:b/>
          <w:sz w:val="22"/>
          <w:szCs w:val="22"/>
          <w:u w:val="single"/>
        </w:rPr>
        <w:t xml:space="preserve">ET VOTE DU </w:t>
      </w:r>
      <w:r w:rsidRPr="00792D1E">
        <w:rPr>
          <w:rFonts w:ascii="Bookman Old Style" w:hAnsi="Bookman Old Style"/>
          <w:b/>
          <w:sz w:val="22"/>
          <w:szCs w:val="22"/>
          <w:u w:val="single"/>
        </w:rPr>
        <w:t xml:space="preserve">BUDGET PRIMITIF </w:t>
      </w:r>
      <w:r w:rsidR="0082231D">
        <w:rPr>
          <w:rFonts w:ascii="Bookman Old Style" w:hAnsi="Bookman Old Style"/>
          <w:b/>
          <w:sz w:val="22"/>
          <w:szCs w:val="22"/>
          <w:u w:val="single"/>
        </w:rPr>
        <w:t>2024</w:t>
      </w:r>
    </w:p>
    <w:bookmarkEnd w:id="7"/>
    <w:p w14:paraId="6933B256" w14:textId="7081D49E" w:rsidR="00230FE6" w:rsidRPr="004E1DFF" w:rsidRDefault="00230FE6" w:rsidP="0082231D">
      <w:pPr>
        <w:jc w:val="both"/>
        <w:rPr>
          <w:rFonts w:ascii="Bookman Old Style" w:hAnsi="Bookman Old Style"/>
        </w:rPr>
      </w:pPr>
      <w:r w:rsidRPr="004E1DFF">
        <w:rPr>
          <w:rFonts w:ascii="Bookman Old Style" w:hAnsi="Bookman Old Style"/>
        </w:rPr>
        <w:t>Le budget de la commune est présenté par M</w:t>
      </w:r>
      <w:r w:rsidR="003429AB">
        <w:rPr>
          <w:rFonts w:ascii="Bookman Old Style" w:hAnsi="Bookman Old Style"/>
        </w:rPr>
        <w:t>onsieur</w:t>
      </w:r>
      <w:r w:rsidRPr="004E1DFF">
        <w:rPr>
          <w:rFonts w:ascii="Bookman Old Style" w:hAnsi="Bookman Old Style"/>
        </w:rPr>
        <w:t xml:space="preserve"> le </w:t>
      </w:r>
      <w:r w:rsidR="0082231D" w:rsidRPr="004E1DFF">
        <w:rPr>
          <w:rFonts w:ascii="Bookman Old Style" w:hAnsi="Bookman Old Style"/>
        </w:rPr>
        <w:t>M</w:t>
      </w:r>
      <w:r w:rsidRPr="004E1DFF">
        <w:rPr>
          <w:rFonts w:ascii="Bookman Old Style" w:hAnsi="Bookman Old Style"/>
        </w:rPr>
        <w:t xml:space="preserve">aire après avoir été validé par Mme </w:t>
      </w:r>
      <w:r w:rsidR="0082231D" w:rsidRPr="004E1DFF">
        <w:rPr>
          <w:rFonts w:ascii="Bookman Old Style" w:hAnsi="Bookman Old Style"/>
        </w:rPr>
        <w:t>LIEURE</w:t>
      </w:r>
      <w:r w:rsidRPr="004E1DFF">
        <w:rPr>
          <w:rFonts w:ascii="Bookman Old Style" w:hAnsi="Bookman Old Style"/>
        </w:rPr>
        <w:t xml:space="preserve">, Chef de poste du </w:t>
      </w:r>
      <w:r w:rsidR="0082231D" w:rsidRPr="004E1DFF">
        <w:rPr>
          <w:rFonts w:ascii="Bookman Old Style" w:hAnsi="Bookman Old Style"/>
        </w:rPr>
        <w:t>SGC</w:t>
      </w:r>
      <w:r w:rsidRPr="004E1DFF">
        <w:rPr>
          <w:rFonts w:ascii="Bookman Old Style" w:hAnsi="Bookman Old Style"/>
        </w:rPr>
        <w:t xml:space="preserve"> de </w:t>
      </w:r>
      <w:r w:rsidR="0082231D" w:rsidRPr="004E1DFF">
        <w:rPr>
          <w:rFonts w:ascii="Bookman Old Style" w:hAnsi="Bookman Old Style"/>
        </w:rPr>
        <w:t>Saint Just en Chaussée</w:t>
      </w:r>
      <w:r w:rsidRPr="004E1DFF">
        <w:rPr>
          <w:rFonts w:ascii="Bookman Old Style" w:hAnsi="Bookman Old Style"/>
        </w:rPr>
        <w:t>,</w:t>
      </w:r>
    </w:p>
    <w:p w14:paraId="7F4D8A12" w14:textId="77777777" w:rsidR="00230FE6" w:rsidRPr="00F95BD1" w:rsidRDefault="00230FE6" w:rsidP="0082231D">
      <w:pPr>
        <w:jc w:val="both"/>
      </w:pPr>
    </w:p>
    <w:p w14:paraId="5CB6C5E7" w14:textId="0D99110C" w:rsidR="00230FE6" w:rsidRPr="00F95BD1" w:rsidRDefault="00230FE6" w:rsidP="00230FE6">
      <w:pPr>
        <w:jc w:val="both"/>
      </w:pPr>
      <w:r w:rsidRPr="00F95BD1">
        <w:rPr>
          <w:rFonts w:ascii="Bookman Old Style" w:hAnsi="Bookman Old Style"/>
          <w:color w:val="000000"/>
        </w:rPr>
        <w:t xml:space="preserve">Le Conseil Municipal, après en avoir délibéré arrête et adopte, à l’unanimité, le budget primitif de l’année </w:t>
      </w:r>
      <w:r w:rsidR="0030222A">
        <w:rPr>
          <w:rFonts w:ascii="Bookman Old Style" w:hAnsi="Bookman Old Style"/>
          <w:b/>
        </w:rPr>
        <w:t>2024</w:t>
      </w:r>
      <w:r>
        <w:rPr>
          <w:rFonts w:ascii="Bookman Old Style" w:hAnsi="Bookman Old Style"/>
          <w:b/>
        </w:rPr>
        <w:t xml:space="preserve"> </w:t>
      </w:r>
      <w:r w:rsidRPr="00F95BD1">
        <w:rPr>
          <w:rFonts w:ascii="Bookman Old Style" w:hAnsi="Bookman Old Style"/>
        </w:rPr>
        <w:t>comme suit :</w:t>
      </w:r>
    </w:p>
    <w:p w14:paraId="6AD32860" w14:textId="77777777" w:rsidR="00230FE6" w:rsidRPr="00F95BD1" w:rsidRDefault="00230FE6" w:rsidP="00230FE6">
      <w:pPr>
        <w:jc w:val="both"/>
        <w:rPr>
          <w:rFonts w:ascii="Bookman Old Style" w:hAnsi="Bookman Old Style"/>
        </w:rPr>
      </w:pPr>
    </w:p>
    <w:p w14:paraId="41C0D593" w14:textId="348AA702" w:rsidR="00230FE6" w:rsidRPr="00F95BD1" w:rsidRDefault="000B5AE6" w:rsidP="00230FE6">
      <w:pPr>
        <w:jc w:val="both"/>
      </w:pPr>
      <w:r>
        <w:rPr>
          <w:rFonts w:ascii="Bookman Old Style" w:hAnsi="Bookman Old Style"/>
          <w:b/>
        </w:rPr>
        <w:t>312</w:t>
      </w:r>
      <w:r w:rsidR="001C76CB">
        <w:rPr>
          <w:rFonts w:ascii="Bookman Old Style" w:hAnsi="Bookman Old Style"/>
          <w:b/>
        </w:rPr>
        <w:t xml:space="preserve"> </w:t>
      </w:r>
      <w:r>
        <w:rPr>
          <w:rFonts w:ascii="Bookman Old Style" w:hAnsi="Bookman Old Style"/>
          <w:b/>
        </w:rPr>
        <w:t>329</w:t>
      </w:r>
      <w:r w:rsidR="001C76CB">
        <w:rPr>
          <w:rFonts w:ascii="Bookman Old Style" w:hAnsi="Bookman Old Style"/>
          <w:b/>
        </w:rPr>
        <w:t>.</w:t>
      </w:r>
      <w:r>
        <w:rPr>
          <w:rFonts w:ascii="Bookman Old Style" w:hAnsi="Bookman Old Style"/>
          <w:b/>
        </w:rPr>
        <w:t>03</w:t>
      </w:r>
      <w:r w:rsidR="00230FE6" w:rsidRPr="00F95BD1">
        <w:rPr>
          <w:rFonts w:ascii="Bookman Old Style" w:hAnsi="Bookman Old Style"/>
          <w:b/>
        </w:rPr>
        <w:t xml:space="preserve"> €</w:t>
      </w:r>
      <w:r w:rsidR="00230FE6" w:rsidRPr="00F95BD1">
        <w:rPr>
          <w:rFonts w:ascii="Bookman Old Style" w:hAnsi="Bookman Old Style"/>
        </w:rPr>
        <w:t xml:space="preserve"> en</w:t>
      </w:r>
      <w:r w:rsidR="00230FE6" w:rsidRPr="00F95BD1">
        <w:rPr>
          <w:rFonts w:ascii="Bookman Old Style" w:hAnsi="Bookman Old Style"/>
          <w:color w:val="000000"/>
        </w:rPr>
        <w:t xml:space="preserve"> dépenses et recettes </w:t>
      </w:r>
      <w:r w:rsidR="003429AB">
        <w:rPr>
          <w:rFonts w:ascii="Bookman Old Style" w:hAnsi="Bookman Old Style"/>
          <w:color w:val="000000"/>
        </w:rPr>
        <w:t xml:space="preserve">pour la section </w:t>
      </w:r>
      <w:r w:rsidR="00230FE6" w:rsidRPr="00F95BD1">
        <w:rPr>
          <w:rFonts w:ascii="Bookman Old Style" w:hAnsi="Bookman Old Style"/>
          <w:color w:val="000000"/>
        </w:rPr>
        <w:t xml:space="preserve">fonctionnement  </w:t>
      </w:r>
    </w:p>
    <w:p w14:paraId="1DCE350E" w14:textId="13A358EE" w:rsidR="00230FE6" w:rsidRDefault="004911FC" w:rsidP="001C76CB">
      <w:pPr>
        <w:jc w:val="both"/>
        <w:rPr>
          <w:rFonts w:ascii="Bookman Old Style" w:hAnsi="Bookman Old Style"/>
          <w:color w:val="000000"/>
        </w:rPr>
      </w:pPr>
      <w:r>
        <w:rPr>
          <w:rFonts w:ascii="Bookman Old Style" w:hAnsi="Bookman Old Style"/>
          <w:b/>
          <w:bCs/>
          <w:color w:val="000000"/>
        </w:rPr>
        <w:t>756 </w:t>
      </w:r>
      <w:r w:rsidR="006952EC">
        <w:rPr>
          <w:rFonts w:ascii="Bookman Old Style" w:hAnsi="Bookman Old Style"/>
          <w:b/>
          <w:bCs/>
          <w:color w:val="000000"/>
        </w:rPr>
        <w:t>717</w:t>
      </w:r>
      <w:r>
        <w:rPr>
          <w:rFonts w:ascii="Bookman Old Style" w:hAnsi="Bookman Old Style"/>
          <w:b/>
          <w:bCs/>
          <w:color w:val="000000"/>
        </w:rPr>
        <w:t>.37</w:t>
      </w:r>
      <w:r w:rsidR="00230FE6" w:rsidRPr="001C76CB">
        <w:rPr>
          <w:rFonts w:ascii="Bookman Old Style" w:hAnsi="Bookman Old Style"/>
          <w:b/>
          <w:bCs/>
          <w:color w:val="000000"/>
        </w:rPr>
        <w:t xml:space="preserve"> </w:t>
      </w:r>
      <w:r w:rsidR="00230FE6" w:rsidRPr="001C76CB">
        <w:rPr>
          <w:rFonts w:ascii="Bookman Old Style" w:hAnsi="Bookman Old Style"/>
          <w:b/>
          <w:bCs/>
        </w:rPr>
        <w:t>€</w:t>
      </w:r>
      <w:r w:rsidR="00230FE6" w:rsidRPr="00F95BD1">
        <w:rPr>
          <w:rFonts w:ascii="Bookman Old Style" w:hAnsi="Bookman Old Style"/>
          <w:color w:val="000000"/>
        </w:rPr>
        <w:t xml:space="preserve"> en dépenses et recettes pour la section d’investissement.</w:t>
      </w:r>
    </w:p>
    <w:p w14:paraId="1F5C92A1" w14:textId="77777777" w:rsidR="003429AB" w:rsidRDefault="003429AB" w:rsidP="006B63ED">
      <w:pPr>
        <w:jc w:val="both"/>
        <w:textAlignment w:val="baseline"/>
        <w:rPr>
          <w:b/>
          <w:bCs/>
          <w:i/>
          <w:iCs/>
        </w:rPr>
      </w:pPr>
    </w:p>
    <w:p w14:paraId="58E66A27" w14:textId="22B06E00" w:rsidR="003429AB" w:rsidRDefault="003429AB" w:rsidP="003429AB">
      <w:pPr>
        <w:jc w:val="both"/>
        <w:textAlignment w:val="baseline"/>
        <w:rPr>
          <w:b/>
          <w:bCs/>
          <w:i/>
          <w:iCs/>
          <w:sz w:val="22"/>
          <w:szCs w:val="22"/>
        </w:rPr>
      </w:pPr>
      <w:bookmarkStart w:id="9" w:name="_Hlk164759490"/>
      <w:bookmarkStart w:id="10" w:name="_Hlk164758543"/>
      <w:bookmarkStart w:id="11" w:name="_Hlk164266707"/>
      <w:bookmarkEnd w:id="8"/>
      <w:r w:rsidRPr="003429AB">
        <w:rPr>
          <w:b/>
          <w:bCs/>
          <w:i/>
          <w:iCs/>
          <w:sz w:val="22"/>
          <w:szCs w:val="22"/>
        </w:rPr>
        <w:t>D’ADOPTER le budget 2024 de la Commune</w:t>
      </w:r>
      <w:r w:rsidR="00F94C9F">
        <w:rPr>
          <w:b/>
          <w:bCs/>
          <w:i/>
          <w:iCs/>
          <w:sz w:val="22"/>
          <w:szCs w:val="22"/>
        </w:rPr>
        <w:t>.</w:t>
      </w:r>
    </w:p>
    <w:p w14:paraId="62F608E0" w14:textId="77777777" w:rsidR="00F94C9F" w:rsidRPr="003429AB" w:rsidRDefault="00F94C9F" w:rsidP="003429AB">
      <w:pPr>
        <w:jc w:val="both"/>
        <w:textAlignment w:val="baseline"/>
        <w:rPr>
          <w:b/>
          <w:bCs/>
          <w:i/>
          <w:iCs/>
          <w:sz w:val="22"/>
          <w:szCs w:val="22"/>
        </w:rPr>
      </w:pPr>
    </w:p>
    <w:bookmarkEnd w:id="9"/>
    <w:p w14:paraId="2D1EC8D6" w14:textId="2F34797C" w:rsidR="003429AB" w:rsidRPr="00F94C9F" w:rsidRDefault="00F94C9F" w:rsidP="00F94C9F">
      <w:pPr>
        <w:jc w:val="both"/>
        <w:textAlignment w:val="baseline"/>
        <w:rPr>
          <w:b/>
          <w:bCs/>
          <w:i/>
          <w:iCs/>
          <w:sz w:val="22"/>
          <w:szCs w:val="22"/>
        </w:rPr>
      </w:pPr>
      <w:r w:rsidRPr="00F94C9F">
        <w:rPr>
          <w:b/>
          <w:bCs/>
          <w:i/>
          <w:iCs/>
          <w:sz w:val="22"/>
          <w:szCs w:val="22"/>
        </w:rPr>
        <w:t>D’inscrire cette délibération</w:t>
      </w:r>
    </w:p>
    <w:p w14:paraId="7B8AA356" w14:textId="0743EF68" w:rsidR="00F94C9F" w:rsidRDefault="00F94C9F" w:rsidP="003429AB">
      <w:pPr>
        <w:ind w:left="360"/>
        <w:jc w:val="both"/>
        <w:textAlignment w:val="baseline"/>
        <w:rPr>
          <w:rFonts w:ascii="Bookman Old Style" w:hAnsi="Bookman Old Style"/>
          <w:sz w:val="22"/>
          <w:szCs w:val="22"/>
        </w:rPr>
      </w:pPr>
    </w:p>
    <w:p w14:paraId="67B06564" w14:textId="77777777" w:rsidR="003429AB" w:rsidRPr="003429AB" w:rsidRDefault="003429AB" w:rsidP="003429AB">
      <w:pPr>
        <w:ind w:left="360"/>
        <w:jc w:val="both"/>
        <w:textAlignment w:val="baseline"/>
        <w:rPr>
          <w:rFonts w:ascii="Bookman Old Style" w:hAnsi="Bookman Old Style"/>
          <w:sz w:val="22"/>
          <w:szCs w:val="22"/>
        </w:rPr>
      </w:pPr>
    </w:p>
    <w:p w14:paraId="586CD8BA" w14:textId="506E28C4" w:rsidR="00E61D68" w:rsidRPr="00DC479C" w:rsidRDefault="00D71DAE" w:rsidP="000E0A47">
      <w:pPr>
        <w:pStyle w:val="Paragraphedeliste"/>
        <w:numPr>
          <w:ilvl w:val="0"/>
          <w:numId w:val="9"/>
        </w:numPr>
        <w:jc w:val="both"/>
        <w:textAlignment w:val="baseline"/>
        <w:rPr>
          <w:rFonts w:ascii="Bookman Old Style" w:hAnsi="Bookman Old Style"/>
          <w:sz w:val="22"/>
          <w:szCs w:val="22"/>
        </w:rPr>
      </w:pPr>
      <w:r w:rsidRPr="0082231D">
        <w:rPr>
          <w:rFonts w:ascii="Bookman Old Style" w:hAnsi="Bookman Old Style"/>
          <w:b/>
          <w:bCs/>
          <w:sz w:val="22"/>
          <w:szCs w:val="22"/>
          <w:u w:val="single"/>
        </w:rPr>
        <w:t>DÉ</w:t>
      </w:r>
      <w:r w:rsidRPr="0082231D">
        <w:rPr>
          <w:rFonts w:ascii="Bookman Old Style" w:hAnsi="Bookman Old Style"/>
          <w:b/>
          <w:sz w:val="22"/>
          <w:szCs w:val="22"/>
          <w:u w:val="single"/>
        </w:rPr>
        <w:t>LIBERATION VOTE TAXE 1259</w:t>
      </w:r>
    </w:p>
    <w:bookmarkEnd w:id="10"/>
    <w:p w14:paraId="5FA07A14" w14:textId="77777777" w:rsidR="00496766" w:rsidRPr="00496766" w:rsidRDefault="00496766" w:rsidP="00496766">
      <w:pPr>
        <w:pStyle w:val="Paragraphedeliste"/>
        <w:jc w:val="both"/>
        <w:rPr>
          <w:rFonts w:ascii="Bookman Old Style" w:hAnsi="Bookman Old Style"/>
          <w:sz w:val="22"/>
          <w:szCs w:val="22"/>
        </w:rPr>
      </w:pPr>
      <w:r w:rsidRPr="00496766">
        <w:rPr>
          <w:rFonts w:ascii="Bookman Old Style" w:hAnsi="Bookman Old Style"/>
          <w:sz w:val="22"/>
          <w:szCs w:val="22"/>
        </w:rPr>
        <w:t>Monsieur Le Maire rappelle aux membres du Conseil Municipal les taux des taxes communales appliquées en 2023.</w:t>
      </w:r>
    </w:p>
    <w:p w14:paraId="2A782DCE" w14:textId="77777777" w:rsidR="00496766" w:rsidRPr="00496766" w:rsidRDefault="00496766" w:rsidP="00496766">
      <w:pPr>
        <w:pStyle w:val="Paragraphedeliste"/>
        <w:jc w:val="both"/>
        <w:rPr>
          <w:rFonts w:ascii="Bookman Old Style" w:hAnsi="Bookman Old Style"/>
          <w:sz w:val="16"/>
          <w:szCs w:val="16"/>
        </w:rPr>
      </w:pPr>
    </w:p>
    <w:tbl>
      <w:tblPr>
        <w:tblW w:w="5665" w:type="dxa"/>
        <w:jc w:val="center"/>
        <w:tblCellMar>
          <w:left w:w="10" w:type="dxa"/>
          <w:right w:w="10" w:type="dxa"/>
        </w:tblCellMar>
        <w:tblLook w:val="04A0" w:firstRow="1" w:lastRow="0" w:firstColumn="1" w:lastColumn="0" w:noHBand="0" w:noVBand="1"/>
      </w:tblPr>
      <w:tblGrid>
        <w:gridCol w:w="3681"/>
        <w:gridCol w:w="1984"/>
      </w:tblGrid>
      <w:tr w:rsidR="00496766" w:rsidRPr="00F24318" w14:paraId="4E2F726D" w14:textId="77777777" w:rsidTr="00891153">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1F7D3" w14:textId="77777777" w:rsidR="00496766" w:rsidRPr="002E1094" w:rsidRDefault="00496766" w:rsidP="00891153">
            <w:pPr>
              <w:jc w:val="both"/>
              <w:rPr>
                <w:rFonts w:ascii="Bookman Old Style" w:hAnsi="Bookman Old Style"/>
                <w:b/>
                <w:bCs/>
                <w:sz w:val="22"/>
                <w:szCs w:val="22"/>
              </w:rPr>
            </w:pPr>
            <w:r w:rsidRPr="002E1094">
              <w:rPr>
                <w:rFonts w:ascii="Bookman Old Style" w:hAnsi="Bookman Old Style"/>
                <w:b/>
                <w:bCs/>
                <w:sz w:val="22"/>
                <w:szCs w:val="22"/>
              </w:rPr>
              <w:t>NATURE DE LA TAXE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3824" w14:textId="77777777" w:rsidR="00496766" w:rsidRPr="002E1094" w:rsidRDefault="00496766" w:rsidP="00891153">
            <w:pPr>
              <w:jc w:val="center"/>
              <w:rPr>
                <w:b/>
                <w:bCs/>
                <w:sz w:val="22"/>
                <w:szCs w:val="22"/>
              </w:rPr>
            </w:pPr>
            <w:r w:rsidRPr="002E1094">
              <w:rPr>
                <w:rFonts w:ascii="Bookman Old Style" w:hAnsi="Bookman Old Style"/>
                <w:b/>
                <w:bCs/>
                <w:sz w:val="22"/>
                <w:szCs w:val="22"/>
              </w:rPr>
              <w:t>TAUX 2023</w:t>
            </w:r>
          </w:p>
        </w:tc>
      </w:tr>
      <w:tr w:rsidR="00496766" w:rsidRPr="00F24318" w14:paraId="2C873372" w14:textId="77777777" w:rsidTr="00891153">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5A607" w14:textId="77777777" w:rsidR="00496766" w:rsidRPr="00F24318" w:rsidRDefault="00496766" w:rsidP="00891153">
            <w:pPr>
              <w:jc w:val="both"/>
              <w:rPr>
                <w:sz w:val="22"/>
                <w:szCs w:val="22"/>
              </w:rPr>
            </w:pPr>
            <w:r w:rsidRPr="00F24318">
              <w:rPr>
                <w:rFonts w:ascii="Bookman Old Style" w:hAnsi="Bookman Old Style"/>
                <w:sz w:val="22"/>
                <w:szCs w:val="22"/>
              </w:rPr>
              <w:t>T</w:t>
            </w:r>
            <w:r>
              <w:rPr>
                <w:rFonts w:ascii="Bookman Old Style" w:hAnsi="Bookman Old Style"/>
                <w:sz w:val="22"/>
                <w:szCs w:val="22"/>
              </w:rPr>
              <w:t xml:space="preserve">axe </w:t>
            </w:r>
            <w:r w:rsidRPr="00F24318">
              <w:rPr>
                <w:rFonts w:ascii="Bookman Old Style" w:hAnsi="Bookman Old Style"/>
                <w:sz w:val="22"/>
                <w:szCs w:val="22"/>
              </w:rPr>
              <w:t>F</w:t>
            </w:r>
            <w:r>
              <w:rPr>
                <w:rFonts w:ascii="Bookman Old Style" w:hAnsi="Bookman Old Style"/>
                <w:sz w:val="22"/>
                <w:szCs w:val="22"/>
              </w:rPr>
              <w:t>oncière sur le bâti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F19A2" w14:textId="77777777" w:rsidR="00496766" w:rsidRPr="00F24318" w:rsidRDefault="00496766" w:rsidP="00891153">
            <w:pPr>
              <w:jc w:val="center"/>
              <w:rPr>
                <w:sz w:val="22"/>
                <w:szCs w:val="22"/>
              </w:rPr>
            </w:pPr>
            <w:r w:rsidRPr="00F24318">
              <w:rPr>
                <w:rFonts w:ascii="Bookman Old Style" w:hAnsi="Bookman Old Style"/>
                <w:sz w:val="22"/>
                <w:szCs w:val="22"/>
              </w:rPr>
              <w:t>39.17 %</w:t>
            </w:r>
          </w:p>
        </w:tc>
      </w:tr>
      <w:tr w:rsidR="00496766" w:rsidRPr="00F24318" w14:paraId="00B529FA" w14:textId="77777777" w:rsidTr="00891153">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D5CDA" w14:textId="77777777" w:rsidR="00496766" w:rsidRPr="00F24318" w:rsidRDefault="00496766" w:rsidP="00891153">
            <w:pPr>
              <w:jc w:val="both"/>
              <w:rPr>
                <w:sz w:val="22"/>
                <w:szCs w:val="22"/>
              </w:rPr>
            </w:pPr>
            <w:r w:rsidRPr="00F24318">
              <w:rPr>
                <w:rFonts w:ascii="Bookman Old Style" w:hAnsi="Bookman Old Style"/>
                <w:sz w:val="22"/>
                <w:szCs w:val="22"/>
              </w:rPr>
              <w:t>T</w:t>
            </w:r>
            <w:r>
              <w:rPr>
                <w:rFonts w:ascii="Bookman Old Style" w:hAnsi="Bookman Old Style"/>
                <w:sz w:val="22"/>
                <w:szCs w:val="22"/>
              </w:rPr>
              <w:t>axe Foncières sur le non bâti</w:t>
            </w:r>
            <w:r w:rsidRPr="00F24318">
              <w:rPr>
                <w:rFonts w:ascii="Bookman Old Style" w:hAnsi="Bookman Old Style"/>
                <w:sz w:val="22"/>
                <w:szCs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FF921" w14:textId="77777777" w:rsidR="00496766" w:rsidRPr="00F24318" w:rsidRDefault="00496766" w:rsidP="00891153">
            <w:pPr>
              <w:jc w:val="center"/>
              <w:rPr>
                <w:sz w:val="22"/>
                <w:szCs w:val="22"/>
              </w:rPr>
            </w:pPr>
            <w:r w:rsidRPr="00F24318">
              <w:rPr>
                <w:rFonts w:ascii="Bookman Old Style" w:hAnsi="Bookman Old Style"/>
                <w:sz w:val="22"/>
                <w:szCs w:val="22"/>
              </w:rPr>
              <w:t>39.64 %</w:t>
            </w:r>
          </w:p>
        </w:tc>
      </w:tr>
      <w:tr w:rsidR="00496766" w:rsidRPr="00F24318" w14:paraId="652D9D5C" w14:textId="77777777" w:rsidTr="00891153">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1E22" w14:textId="77777777" w:rsidR="00496766" w:rsidRPr="00F24318" w:rsidRDefault="00496766" w:rsidP="00891153">
            <w:pPr>
              <w:jc w:val="both"/>
              <w:rPr>
                <w:rFonts w:ascii="Bookman Old Style" w:hAnsi="Bookman Old Style"/>
                <w:sz w:val="22"/>
                <w:szCs w:val="22"/>
              </w:rPr>
            </w:pPr>
            <w:r w:rsidRPr="00F24318">
              <w:rPr>
                <w:rFonts w:ascii="Bookman Old Style" w:hAnsi="Bookman Old Style"/>
                <w:sz w:val="22"/>
                <w:szCs w:val="22"/>
              </w:rPr>
              <w:lastRenderedPageBreak/>
              <w:t>T</w:t>
            </w:r>
            <w:r>
              <w:rPr>
                <w:rFonts w:ascii="Bookman Old Style" w:hAnsi="Bookman Old Style"/>
                <w:sz w:val="22"/>
                <w:szCs w:val="22"/>
              </w:rPr>
              <w:t>axe d’Habitation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CEAD" w14:textId="77777777" w:rsidR="00496766" w:rsidRPr="00F24318" w:rsidRDefault="00496766" w:rsidP="00891153">
            <w:pPr>
              <w:jc w:val="center"/>
              <w:rPr>
                <w:rFonts w:ascii="Bookman Old Style" w:hAnsi="Bookman Old Style"/>
                <w:sz w:val="22"/>
                <w:szCs w:val="22"/>
              </w:rPr>
            </w:pPr>
            <w:r w:rsidRPr="00F24318">
              <w:rPr>
                <w:rFonts w:ascii="Bookman Old Style" w:hAnsi="Bookman Old Style"/>
                <w:sz w:val="22"/>
                <w:szCs w:val="22"/>
              </w:rPr>
              <w:t>13.94 %</w:t>
            </w:r>
          </w:p>
        </w:tc>
      </w:tr>
    </w:tbl>
    <w:p w14:paraId="21FABC73" w14:textId="77777777" w:rsidR="00496766" w:rsidRPr="00496766" w:rsidRDefault="00496766" w:rsidP="00496766">
      <w:pPr>
        <w:pStyle w:val="Paragraphedeliste"/>
        <w:jc w:val="both"/>
        <w:rPr>
          <w:rFonts w:ascii="Bookman Old Style" w:hAnsi="Bookman Old Style"/>
          <w:sz w:val="16"/>
          <w:szCs w:val="16"/>
        </w:rPr>
      </w:pPr>
    </w:p>
    <w:p w14:paraId="2B1C3C14" w14:textId="77777777" w:rsidR="00496766" w:rsidRPr="00496766" w:rsidRDefault="00496766" w:rsidP="00496766">
      <w:pPr>
        <w:pStyle w:val="Paragraphedeliste"/>
        <w:jc w:val="both"/>
        <w:rPr>
          <w:rFonts w:ascii="Bookman Old Style" w:hAnsi="Bookman Old Style"/>
          <w:sz w:val="22"/>
          <w:szCs w:val="22"/>
        </w:rPr>
      </w:pPr>
      <w:r w:rsidRPr="00496766">
        <w:rPr>
          <w:rFonts w:ascii="Bookman Old Style" w:hAnsi="Bookman Old Style"/>
          <w:sz w:val="22"/>
          <w:szCs w:val="22"/>
        </w:rPr>
        <w:t>Monsieur Le Maire présente l’Etat 1259 comportant les bases prévisionnelles, les produits prévisionnels de référence, les allocations compensatrices et mécanismes d’équilibre des réformes fiscales et propose de maintenir les taux.</w:t>
      </w:r>
    </w:p>
    <w:p w14:paraId="75399CDC" w14:textId="77777777" w:rsidR="00496766" w:rsidRPr="00496766" w:rsidRDefault="00496766" w:rsidP="00496766">
      <w:pPr>
        <w:pStyle w:val="Paragraphedeliste"/>
        <w:jc w:val="both"/>
        <w:rPr>
          <w:b/>
          <w:i/>
          <w:iCs/>
          <w:sz w:val="22"/>
          <w:szCs w:val="22"/>
        </w:rPr>
      </w:pPr>
      <w:r w:rsidRPr="00496766">
        <w:rPr>
          <w:b/>
          <w:i/>
          <w:iCs/>
          <w:sz w:val="22"/>
          <w:szCs w:val="22"/>
        </w:rPr>
        <w:t>Après en avoir délibéré le conseil municipal adopte à l’unanimité le maintien</w:t>
      </w:r>
      <w:r w:rsidRPr="00496766">
        <w:rPr>
          <w:rFonts w:ascii="Bookman Old Style" w:hAnsi="Bookman Old Style"/>
          <w:b/>
          <w:i/>
          <w:iCs/>
          <w:sz w:val="22"/>
          <w:szCs w:val="22"/>
        </w:rPr>
        <w:t xml:space="preserve"> </w:t>
      </w:r>
      <w:r w:rsidRPr="00496766">
        <w:rPr>
          <w:b/>
          <w:i/>
          <w:iCs/>
          <w:sz w:val="22"/>
          <w:szCs w:val="22"/>
        </w:rPr>
        <w:t>les taux.</w:t>
      </w:r>
    </w:p>
    <w:p w14:paraId="3E439CB5" w14:textId="77777777" w:rsidR="00496766" w:rsidRPr="00496766" w:rsidRDefault="00496766" w:rsidP="00496766">
      <w:pPr>
        <w:pStyle w:val="Paragraphedeliste"/>
        <w:jc w:val="both"/>
        <w:rPr>
          <w:rFonts w:ascii="Bookman Old Style" w:hAnsi="Bookman Old Style"/>
          <w:b/>
          <w:bCs/>
          <w:i/>
          <w:iCs/>
          <w:sz w:val="16"/>
          <w:szCs w:val="16"/>
        </w:rPr>
      </w:pPr>
    </w:p>
    <w:p w14:paraId="42DF9E1A" w14:textId="77777777" w:rsidR="00496766" w:rsidRPr="00496766" w:rsidRDefault="00496766" w:rsidP="00496766">
      <w:pPr>
        <w:pStyle w:val="Paragraphedeliste"/>
        <w:jc w:val="both"/>
        <w:rPr>
          <w:b/>
          <w:bCs/>
          <w:i/>
          <w:iCs/>
        </w:rPr>
      </w:pPr>
      <w:r w:rsidRPr="00496766">
        <w:rPr>
          <w:b/>
          <w:bCs/>
          <w:i/>
          <w:iCs/>
        </w:rPr>
        <w:t>DE FIXER le taux d’imposition des taxes communales pour l’exercice 2024, comme suit :</w:t>
      </w:r>
    </w:p>
    <w:p w14:paraId="17C116D3" w14:textId="77777777" w:rsidR="00496766" w:rsidRPr="00496766" w:rsidRDefault="00496766" w:rsidP="00496766">
      <w:pPr>
        <w:pStyle w:val="Paragraphedeliste"/>
        <w:jc w:val="both"/>
        <w:rPr>
          <w:rFonts w:ascii="Bookman Old Style" w:hAnsi="Bookman Old Style"/>
          <w:sz w:val="22"/>
          <w:szCs w:val="22"/>
        </w:rPr>
      </w:pPr>
    </w:p>
    <w:tbl>
      <w:tblPr>
        <w:tblW w:w="8471" w:type="dxa"/>
        <w:jc w:val="center"/>
        <w:tblCellMar>
          <w:left w:w="10" w:type="dxa"/>
          <w:right w:w="10" w:type="dxa"/>
        </w:tblCellMar>
        <w:tblLook w:val="04A0" w:firstRow="1" w:lastRow="0" w:firstColumn="1" w:lastColumn="0" w:noHBand="0" w:noVBand="1"/>
      </w:tblPr>
      <w:tblGrid>
        <w:gridCol w:w="3539"/>
        <w:gridCol w:w="1701"/>
        <w:gridCol w:w="1418"/>
        <w:gridCol w:w="1813"/>
      </w:tblGrid>
      <w:tr w:rsidR="00496766" w:rsidRPr="002E1094" w14:paraId="7E12A4A4" w14:textId="77777777" w:rsidTr="00891153">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6C26" w14:textId="77777777" w:rsidR="00496766" w:rsidRPr="002E1094" w:rsidRDefault="00496766" w:rsidP="00891153">
            <w:pPr>
              <w:jc w:val="center"/>
              <w:rPr>
                <w:rFonts w:ascii="Bookman Old Style" w:hAnsi="Bookman Old Style"/>
                <w:b/>
                <w:bCs/>
                <w:sz w:val="22"/>
                <w:szCs w:val="22"/>
              </w:rPr>
            </w:pPr>
            <w:bookmarkStart w:id="12" w:name="_Hlk164757952"/>
            <w:r>
              <w:rPr>
                <w:rFonts w:ascii="Bookman Old Style" w:hAnsi="Bookman Old Style"/>
                <w:b/>
                <w:bCs/>
                <w:sz w:val="22"/>
                <w:szCs w:val="22"/>
              </w:rPr>
              <w:t>NATURE DE LA T</w:t>
            </w:r>
            <w:r w:rsidRPr="002E1094">
              <w:rPr>
                <w:rFonts w:ascii="Bookman Old Style" w:hAnsi="Bookman Old Style"/>
                <w:b/>
                <w:bCs/>
                <w:sz w:val="22"/>
                <w:szCs w:val="22"/>
              </w:rPr>
              <w:t>AXE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2E34B" w14:textId="77777777" w:rsidR="00496766" w:rsidRPr="002E1094" w:rsidRDefault="00496766" w:rsidP="00891153">
            <w:pPr>
              <w:jc w:val="center"/>
              <w:rPr>
                <w:b/>
                <w:bCs/>
                <w:sz w:val="22"/>
                <w:szCs w:val="22"/>
              </w:rPr>
            </w:pPr>
            <w:r w:rsidRPr="002E1094">
              <w:rPr>
                <w:rFonts w:ascii="Bookman Old Style" w:hAnsi="Bookman Old Style"/>
                <w:b/>
                <w:bCs/>
                <w:sz w:val="22"/>
                <w:szCs w:val="22"/>
              </w:rPr>
              <w:t>TAUX 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86E4" w14:textId="77777777" w:rsidR="00496766" w:rsidRPr="002E1094" w:rsidRDefault="00496766" w:rsidP="00891153">
            <w:pPr>
              <w:jc w:val="center"/>
              <w:rPr>
                <w:b/>
                <w:bCs/>
                <w:sz w:val="22"/>
                <w:szCs w:val="22"/>
              </w:rPr>
            </w:pPr>
            <w:r w:rsidRPr="002E1094">
              <w:rPr>
                <w:rFonts w:ascii="Bookman Old Style" w:hAnsi="Bookman Old Style"/>
                <w:b/>
                <w:bCs/>
                <w:sz w:val="22"/>
                <w:szCs w:val="22"/>
              </w:rPr>
              <w:t>BASES</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1C014" w14:textId="77777777" w:rsidR="00496766" w:rsidRPr="002E1094" w:rsidRDefault="00496766" w:rsidP="00891153">
            <w:pPr>
              <w:jc w:val="center"/>
              <w:rPr>
                <w:b/>
                <w:bCs/>
                <w:sz w:val="22"/>
                <w:szCs w:val="22"/>
              </w:rPr>
            </w:pPr>
            <w:r w:rsidRPr="002E1094">
              <w:rPr>
                <w:rFonts w:ascii="Bookman Old Style" w:hAnsi="Bookman Old Style"/>
                <w:b/>
                <w:bCs/>
                <w:sz w:val="22"/>
                <w:szCs w:val="22"/>
              </w:rPr>
              <w:t>PRODUITS</w:t>
            </w:r>
          </w:p>
        </w:tc>
      </w:tr>
      <w:tr w:rsidR="00496766" w:rsidRPr="00F24318" w14:paraId="35E1C698" w14:textId="77777777" w:rsidTr="00891153">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1E91" w14:textId="77777777" w:rsidR="00496766" w:rsidRPr="00F24318" w:rsidRDefault="00496766" w:rsidP="00891153">
            <w:pPr>
              <w:jc w:val="both"/>
              <w:rPr>
                <w:sz w:val="22"/>
                <w:szCs w:val="22"/>
              </w:rPr>
            </w:pPr>
            <w:r w:rsidRPr="00F24318">
              <w:rPr>
                <w:rFonts w:ascii="Bookman Old Style" w:hAnsi="Bookman Old Style"/>
                <w:sz w:val="22"/>
                <w:szCs w:val="22"/>
              </w:rPr>
              <w:t>T</w:t>
            </w:r>
            <w:r>
              <w:rPr>
                <w:rFonts w:ascii="Bookman Old Style" w:hAnsi="Bookman Old Style"/>
                <w:sz w:val="22"/>
                <w:szCs w:val="22"/>
              </w:rPr>
              <w:t>axe Foncière sur le bâti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653D" w14:textId="77777777" w:rsidR="00496766" w:rsidRPr="00F24318" w:rsidRDefault="00496766" w:rsidP="00891153">
            <w:pPr>
              <w:jc w:val="center"/>
              <w:rPr>
                <w:sz w:val="22"/>
                <w:szCs w:val="22"/>
              </w:rPr>
            </w:pPr>
            <w:r w:rsidRPr="00F24318">
              <w:rPr>
                <w:rFonts w:ascii="Bookman Old Style" w:hAnsi="Bookman Old Style"/>
                <w:sz w:val="22"/>
                <w:szCs w:val="22"/>
              </w:rPr>
              <w:t>39.17 %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905A" w14:textId="77777777" w:rsidR="00496766" w:rsidRPr="00F24318" w:rsidRDefault="00496766" w:rsidP="00891153">
            <w:pPr>
              <w:jc w:val="center"/>
              <w:rPr>
                <w:sz w:val="22"/>
                <w:szCs w:val="22"/>
              </w:rPr>
            </w:pPr>
            <w:r w:rsidRPr="00F24318">
              <w:rPr>
                <w:rFonts w:ascii="Bookman Old Style" w:hAnsi="Bookman Old Style"/>
                <w:sz w:val="22"/>
                <w:szCs w:val="22"/>
              </w:rPr>
              <w:t>240 900 €</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B991" w14:textId="77777777" w:rsidR="00496766" w:rsidRPr="00F24318" w:rsidRDefault="00496766" w:rsidP="00891153">
            <w:pPr>
              <w:jc w:val="center"/>
              <w:rPr>
                <w:sz w:val="22"/>
                <w:szCs w:val="22"/>
              </w:rPr>
            </w:pPr>
            <w:r w:rsidRPr="00F24318">
              <w:rPr>
                <w:rFonts w:ascii="Bookman Old Style" w:hAnsi="Bookman Old Style"/>
                <w:b/>
                <w:sz w:val="22"/>
                <w:szCs w:val="22"/>
              </w:rPr>
              <w:t>94 361 €</w:t>
            </w:r>
          </w:p>
        </w:tc>
      </w:tr>
      <w:tr w:rsidR="00496766" w:rsidRPr="00F24318" w14:paraId="038722BB" w14:textId="77777777" w:rsidTr="00891153">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C83AB" w14:textId="77777777" w:rsidR="00496766" w:rsidRPr="00F24318" w:rsidRDefault="00496766" w:rsidP="00891153">
            <w:pPr>
              <w:jc w:val="both"/>
              <w:rPr>
                <w:sz w:val="22"/>
                <w:szCs w:val="22"/>
              </w:rPr>
            </w:pPr>
            <w:r w:rsidRPr="00F24318">
              <w:rPr>
                <w:rFonts w:ascii="Bookman Old Style" w:hAnsi="Bookman Old Style"/>
                <w:sz w:val="22"/>
                <w:szCs w:val="22"/>
              </w:rPr>
              <w:t>T</w:t>
            </w:r>
            <w:r>
              <w:rPr>
                <w:rFonts w:ascii="Bookman Old Style" w:hAnsi="Bookman Old Style"/>
                <w:sz w:val="22"/>
                <w:szCs w:val="22"/>
              </w:rPr>
              <w:t xml:space="preserve">axe </w:t>
            </w:r>
            <w:r w:rsidRPr="00F24318">
              <w:rPr>
                <w:rFonts w:ascii="Bookman Old Style" w:hAnsi="Bookman Old Style"/>
                <w:sz w:val="22"/>
                <w:szCs w:val="22"/>
              </w:rPr>
              <w:t>F</w:t>
            </w:r>
            <w:r>
              <w:rPr>
                <w:rFonts w:ascii="Bookman Old Style" w:hAnsi="Bookman Old Style"/>
                <w:sz w:val="22"/>
                <w:szCs w:val="22"/>
              </w:rPr>
              <w:t>oncière sur le non bâti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417C7" w14:textId="77777777" w:rsidR="00496766" w:rsidRPr="00F24318" w:rsidRDefault="00496766" w:rsidP="00891153">
            <w:pPr>
              <w:jc w:val="center"/>
              <w:rPr>
                <w:sz w:val="22"/>
                <w:szCs w:val="22"/>
              </w:rPr>
            </w:pPr>
            <w:r w:rsidRPr="00F24318">
              <w:rPr>
                <w:rFonts w:ascii="Bookman Old Style" w:hAnsi="Bookman Old Style"/>
                <w:sz w:val="22"/>
                <w:szCs w:val="22"/>
              </w:rPr>
              <w:t>39.64 %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1346" w14:textId="77777777" w:rsidR="00496766" w:rsidRPr="00F24318" w:rsidRDefault="00496766" w:rsidP="00891153">
            <w:pPr>
              <w:jc w:val="center"/>
              <w:rPr>
                <w:sz w:val="22"/>
                <w:szCs w:val="22"/>
              </w:rPr>
            </w:pPr>
            <w:r w:rsidRPr="00F24318">
              <w:rPr>
                <w:rFonts w:ascii="Bookman Old Style" w:hAnsi="Bookman Old Style"/>
                <w:sz w:val="22"/>
                <w:szCs w:val="22"/>
              </w:rPr>
              <w:t>61 300 €</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2026" w14:textId="77777777" w:rsidR="00496766" w:rsidRPr="00F24318" w:rsidRDefault="00496766" w:rsidP="00891153">
            <w:pPr>
              <w:jc w:val="center"/>
              <w:rPr>
                <w:sz w:val="22"/>
                <w:szCs w:val="22"/>
              </w:rPr>
            </w:pPr>
            <w:r w:rsidRPr="00F24318">
              <w:rPr>
                <w:rFonts w:ascii="Bookman Old Style" w:hAnsi="Bookman Old Style"/>
                <w:b/>
                <w:sz w:val="22"/>
                <w:szCs w:val="22"/>
              </w:rPr>
              <w:t>24 299 €</w:t>
            </w:r>
          </w:p>
        </w:tc>
      </w:tr>
      <w:tr w:rsidR="00496766" w:rsidRPr="00F24318" w14:paraId="29B9228C" w14:textId="77777777" w:rsidTr="00891153">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C1A00" w14:textId="77777777" w:rsidR="00496766" w:rsidRPr="00F24318" w:rsidRDefault="00496766" w:rsidP="00891153">
            <w:pPr>
              <w:jc w:val="both"/>
              <w:rPr>
                <w:rFonts w:ascii="Bookman Old Style" w:hAnsi="Bookman Old Style"/>
                <w:sz w:val="22"/>
                <w:szCs w:val="22"/>
              </w:rPr>
            </w:pPr>
            <w:r w:rsidRPr="00F24318">
              <w:rPr>
                <w:rFonts w:ascii="Bookman Old Style" w:hAnsi="Bookman Old Style"/>
                <w:sz w:val="22"/>
                <w:szCs w:val="22"/>
              </w:rPr>
              <w:t>T</w:t>
            </w:r>
            <w:r>
              <w:rPr>
                <w:rFonts w:ascii="Bookman Old Style" w:hAnsi="Bookman Old Style"/>
                <w:sz w:val="22"/>
                <w:szCs w:val="22"/>
              </w:rPr>
              <w:t>axe d’</w:t>
            </w:r>
            <w:r w:rsidRPr="00F24318">
              <w:rPr>
                <w:rFonts w:ascii="Bookman Old Style" w:hAnsi="Bookman Old Style"/>
                <w:sz w:val="22"/>
                <w:szCs w:val="22"/>
              </w:rPr>
              <w:t>H</w:t>
            </w:r>
            <w:r>
              <w:rPr>
                <w:rFonts w:ascii="Bookman Old Style" w:hAnsi="Bookman Old Style"/>
                <w:sz w:val="22"/>
                <w:szCs w:val="22"/>
              </w:rPr>
              <w:t>abitation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E696F" w14:textId="77777777" w:rsidR="00496766" w:rsidRPr="00F24318" w:rsidRDefault="00496766" w:rsidP="00891153">
            <w:pPr>
              <w:jc w:val="center"/>
              <w:rPr>
                <w:rFonts w:ascii="Bookman Old Style" w:hAnsi="Bookman Old Style"/>
                <w:sz w:val="22"/>
                <w:szCs w:val="22"/>
              </w:rPr>
            </w:pPr>
            <w:r w:rsidRPr="00F24318">
              <w:rPr>
                <w:rFonts w:ascii="Bookman Old Style" w:hAnsi="Bookman Old Style"/>
                <w:sz w:val="22"/>
                <w:szCs w:val="22"/>
              </w:rPr>
              <w:t>13.94 %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B5D8" w14:textId="77777777" w:rsidR="00496766" w:rsidRPr="00F24318" w:rsidRDefault="00496766" w:rsidP="00891153">
            <w:pPr>
              <w:jc w:val="center"/>
              <w:rPr>
                <w:rFonts w:ascii="Bookman Old Style" w:hAnsi="Bookman Old Style"/>
                <w:sz w:val="22"/>
                <w:szCs w:val="22"/>
              </w:rPr>
            </w:pPr>
            <w:r w:rsidRPr="00F24318">
              <w:rPr>
                <w:rFonts w:ascii="Bookman Old Style" w:hAnsi="Bookman Old Style"/>
                <w:sz w:val="22"/>
                <w:szCs w:val="22"/>
              </w:rPr>
              <w:t>17 600 €</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F650" w14:textId="77777777" w:rsidR="00496766" w:rsidRPr="00F24318" w:rsidRDefault="00496766" w:rsidP="00891153">
            <w:pPr>
              <w:jc w:val="center"/>
              <w:rPr>
                <w:rFonts w:ascii="Bookman Old Style" w:hAnsi="Bookman Old Style"/>
                <w:b/>
                <w:sz w:val="22"/>
                <w:szCs w:val="22"/>
              </w:rPr>
            </w:pPr>
            <w:r w:rsidRPr="00F24318">
              <w:rPr>
                <w:rFonts w:ascii="Bookman Old Style" w:hAnsi="Bookman Old Style"/>
                <w:b/>
                <w:sz w:val="22"/>
                <w:szCs w:val="22"/>
              </w:rPr>
              <w:t>2 453 €</w:t>
            </w:r>
          </w:p>
        </w:tc>
      </w:tr>
      <w:tr w:rsidR="00496766" w:rsidRPr="00F24318" w14:paraId="52CF8AC8" w14:textId="77777777" w:rsidTr="00891153">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F1346" w14:textId="77777777" w:rsidR="00496766" w:rsidRPr="00F24318" w:rsidRDefault="00496766" w:rsidP="00891153">
            <w:pPr>
              <w:jc w:val="both"/>
              <w:rPr>
                <w:sz w:val="22"/>
                <w:szCs w:val="22"/>
              </w:rPr>
            </w:pPr>
            <w:r w:rsidRPr="00F24318">
              <w:rPr>
                <w:rFonts w:ascii="Bookman Old Style" w:hAnsi="Bookman Old Style"/>
                <w:b/>
                <w:sz w:val="22"/>
                <w:szCs w:val="22"/>
              </w:rPr>
              <w:t>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4A08" w14:textId="77777777" w:rsidR="00496766" w:rsidRPr="00F24318" w:rsidRDefault="00496766" w:rsidP="00891153">
            <w:pPr>
              <w:jc w:val="both"/>
              <w:rPr>
                <w:rFonts w:ascii="Bookman Old Style" w:hAnsi="Bookman Old Style"/>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FA70" w14:textId="77777777" w:rsidR="00496766" w:rsidRPr="00F24318" w:rsidRDefault="00496766" w:rsidP="00891153">
            <w:pPr>
              <w:jc w:val="both"/>
              <w:rPr>
                <w:rFonts w:ascii="Bookman Old Style" w:hAnsi="Bookman Old Style"/>
                <w:b/>
                <w:sz w:val="22"/>
                <w:szCs w:val="22"/>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52E3" w14:textId="77777777" w:rsidR="00496766" w:rsidRPr="00F24318" w:rsidRDefault="00496766" w:rsidP="00891153">
            <w:pPr>
              <w:jc w:val="center"/>
              <w:rPr>
                <w:rFonts w:ascii="Bookman Old Style" w:hAnsi="Bookman Old Style"/>
                <w:b/>
                <w:sz w:val="22"/>
                <w:szCs w:val="22"/>
              </w:rPr>
            </w:pPr>
            <w:r w:rsidRPr="00F24318">
              <w:rPr>
                <w:rFonts w:ascii="Bookman Old Style" w:hAnsi="Bookman Old Style"/>
                <w:b/>
                <w:sz w:val="22"/>
                <w:szCs w:val="22"/>
              </w:rPr>
              <w:t>121 113 €</w:t>
            </w:r>
          </w:p>
        </w:tc>
      </w:tr>
      <w:bookmarkEnd w:id="12"/>
    </w:tbl>
    <w:p w14:paraId="7F0BFCF5" w14:textId="77777777" w:rsidR="00496766" w:rsidRPr="00496766" w:rsidRDefault="00496766" w:rsidP="00496766">
      <w:pPr>
        <w:pStyle w:val="Paragraphedeliste"/>
        <w:jc w:val="both"/>
        <w:rPr>
          <w:b/>
          <w:i/>
          <w:iCs/>
          <w:sz w:val="16"/>
          <w:szCs w:val="16"/>
        </w:rPr>
      </w:pPr>
    </w:p>
    <w:p w14:paraId="09F44F33" w14:textId="77777777" w:rsidR="00496766" w:rsidRDefault="00496766" w:rsidP="00496766">
      <w:pPr>
        <w:pStyle w:val="Paragraphedeliste"/>
        <w:tabs>
          <w:tab w:val="center" w:pos="4536"/>
          <w:tab w:val="right" w:pos="9072"/>
        </w:tabs>
        <w:suppressAutoHyphens w:val="0"/>
        <w:jc w:val="both"/>
        <w:rPr>
          <w:b/>
          <w:bCs/>
          <w:i/>
          <w:iCs/>
        </w:rPr>
      </w:pPr>
      <w:r w:rsidRPr="00496766">
        <w:rPr>
          <w:b/>
          <w:bCs/>
          <w:i/>
          <w:iCs/>
        </w:rPr>
        <w:t>CHARGE Monsieur le Maire de notifier cette décision de l’Etat 1259 complété aux services préfectoraux</w:t>
      </w:r>
    </w:p>
    <w:p w14:paraId="15AAAF6E" w14:textId="064CB754" w:rsidR="00116DED" w:rsidRPr="00496766" w:rsidRDefault="00116DED" w:rsidP="00496766">
      <w:pPr>
        <w:pStyle w:val="Paragraphedeliste"/>
        <w:tabs>
          <w:tab w:val="center" w:pos="4536"/>
          <w:tab w:val="right" w:pos="9072"/>
        </w:tabs>
        <w:suppressAutoHyphens w:val="0"/>
        <w:jc w:val="both"/>
        <w:rPr>
          <w:b/>
          <w:bCs/>
          <w:i/>
          <w:iCs/>
        </w:rPr>
      </w:pPr>
      <w:r>
        <w:rPr>
          <w:b/>
          <w:bCs/>
          <w:i/>
          <w:iCs/>
        </w:rPr>
        <w:t>D’INSCRIRE cette délibération</w:t>
      </w:r>
    </w:p>
    <w:bookmarkEnd w:id="11"/>
    <w:p w14:paraId="5FA856F5" w14:textId="77777777" w:rsidR="00496766" w:rsidRDefault="00496766" w:rsidP="00496766">
      <w:pPr>
        <w:ind w:left="360"/>
        <w:jc w:val="both"/>
        <w:textAlignment w:val="baseline"/>
        <w:rPr>
          <w:rFonts w:ascii="Bookman Old Style" w:hAnsi="Bookman Old Style"/>
          <w:b/>
          <w:bCs/>
          <w:sz w:val="22"/>
          <w:szCs w:val="22"/>
          <w:u w:val="single"/>
        </w:rPr>
      </w:pPr>
    </w:p>
    <w:p w14:paraId="3ED3E424" w14:textId="77777777" w:rsidR="007B3F46" w:rsidRDefault="007B3F46" w:rsidP="00496766">
      <w:pPr>
        <w:ind w:left="360"/>
        <w:jc w:val="both"/>
        <w:textAlignment w:val="baseline"/>
        <w:rPr>
          <w:rFonts w:ascii="Bookman Old Style" w:hAnsi="Bookman Old Style"/>
          <w:b/>
          <w:bCs/>
          <w:sz w:val="22"/>
          <w:szCs w:val="22"/>
          <w:u w:val="single"/>
        </w:rPr>
      </w:pPr>
    </w:p>
    <w:p w14:paraId="5C49A6A6" w14:textId="187BC7B0" w:rsidR="00E169B9" w:rsidRDefault="00496766" w:rsidP="00496766">
      <w:pPr>
        <w:ind w:left="360"/>
        <w:jc w:val="both"/>
        <w:textAlignment w:val="baseline"/>
        <w:rPr>
          <w:rFonts w:ascii="Bookman Old Style" w:hAnsi="Bookman Old Style"/>
          <w:b/>
          <w:bCs/>
          <w:sz w:val="22"/>
          <w:szCs w:val="22"/>
          <w:u w:val="single"/>
        </w:rPr>
      </w:pPr>
      <w:r>
        <w:rPr>
          <w:rFonts w:ascii="Bookman Old Style" w:hAnsi="Bookman Old Style"/>
          <w:b/>
          <w:bCs/>
          <w:sz w:val="22"/>
          <w:szCs w:val="22"/>
          <w:u w:val="single"/>
        </w:rPr>
        <w:t>4-BIS FONGICIBILITE DES CREDITS</w:t>
      </w:r>
    </w:p>
    <w:p w14:paraId="6C2A2605" w14:textId="77777777" w:rsidR="003429AB" w:rsidRDefault="003429AB" w:rsidP="003429AB">
      <w:pPr>
        <w:jc w:val="both"/>
        <w:rPr>
          <w:rFonts w:ascii="Bookman Old Style" w:hAnsi="Bookman Old Style"/>
          <w:color w:val="000000"/>
        </w:rPr>
      </w:pPr>
    </w:p>
    <w:p w14:paraId="5A2E9B8D" w14:textId="276073CD" w:rsidR="003429AB" w:rsidRDefault="003429AB" w:rsidP="003429AB">
      <w:pPr>
        <w:jc w:val="both"/>
        <w:rPr>
          <w:rFonts w:ascii="Bookman Old Style" w:hAnsi="Bookman Old Style"/>
          <w:color w:val="000000"/>
        </w:rPr>
      </w:pPr>
      <w:r>
        <w:rPr>
          <w:rFonts w:ascii="Bookman Old Style" w:hAnsi="Bookman Old Style"/>
          <w:color w:val="000000"/>
        </w:rPr>
        <w:t>L’assemblée délibérante a voté le budget au niveau des sections d’investissement et de fonctionnement sans vote formel sur chacun des chapitres, en fonctionnement, et en investissement sans vote formel pour les chapitres «opération d’équipement». </w:t>
      </w:r>
    </w:p>
    <w:p w14:paraId="04144C30" w14:textId="491257A0" w:rsidR="003429AB" w:rsidRDefault="003429AB" w:rsidP="003429AB">
      <w:pPr>
        <w:jc w:val="both"/>
        <w:rPr>
          <w:rFonts w:ascii="Bookman Old Style" w:hAnsi="Bookman Old Style"/>
          <w:color w:val="000000"/>
        </w:rPr>
      </w:pPr>
      <w:r>
        <w:rPr>
          <w:rFonts w:ascii="Bookman Old Style" w:hAnsi="Bookman Old Style"/>
          <w:color w:val="000000"/>
        </w:rPr>
        <w:t>Conformément à l’article L 8217-10-6 du CGCT, l’assemblée générale autorise le Président à opérer des virements de crédits de paiement de chapitre à chapitre, à l’exclusion des crédits relatifs, aux dépenses de personnel, dans les limites suivantes : Fonctionnement : 7,5% et Investissement : 7,5 %.</w:t>
      </w:r>
    </w:p>
    <w:p w14:paraId="70024A19" w14:textId="77777777" w:rsidR="003429AB" w:rsidRDefault="003429AB" w:rsidP="003429AB">
      <w:pPr>
        <w:jc w:val="both"/>
        <w:textAlignment w:val="baseline"/>
        <w:rPr>
          <w:b/>
          <w:bCs/>
          <w:i/>
          <w:iCs/>
        </w:rPr>
      </w:pPr>
    </w:p>
    <w:p w14:paraId="19BB7E85" w14:textId="48F166D1" w:rsidR="003429AB" w:rsidRDefault="003429AB" w:rsidP="003429AB">
      <w:pPr>
        <w:jc w:val="both"/>
        <w:textAlignment w:val="baseline"/>
        <w:rPr>
          <w:b/>
          <w:bCs/>
          <w:i/>
          <w:iCs/>
        </w:rPr>
      </w:pPr>
      <w:r w:rsidRPr="0082231D">
        <w:rPr>
          <w:b/>
          <w:bCs/>
          <w:i/>
          <w:iCs/>
        </w:rPr>
        <w:t xml:space="preserve">Après en avoir délibéré le conseil municipal vote à l’unanimité </w:t>
      </w:r>
      <w:r>
        <w:rPr>
          <w:b/>
          <w:bCs/>
          <w:i/>
          <w:iCs/>
        </w:rPr>
        <w:t>la fongibilité des crédits</w:t>
      </w:r>
      <w:r w:rsidRPr="0082231D">
        <w:rPr>
          <w:b/>
          <w:bCs/>
          <w:i/>
          <w:iCs/>
        </w:rPr>
        <w:t>.</w:t>
      </w:r>
    </w:p>
    <w:p w14:paraId="2ACDED35" w14:textId="77777777" w:rsidR="00E10696" w:rsidRDefault="00E10696" w:rsidP="003429AB">
      <w:pPr>
        <w:jc w:val="both"/>
        <w:textAlignment w:val="baseline"/>
        <w:rPr>
          <w:b/>
          <w:bCs/>
          <w:i/>
          <w:iCs/>
        </w:rPr>
      </w:pPr>
    </w:p>
    <w:p w14:paraId="0A4C9EC2" w14:textId="1B71D1C7" w:rsidR="00E10696" w:rsidRPr="0082231D" w:rsidRDefault="00E10696" w:rsidP="003429AB">
      <w:pPr>
        <w:jc w:val="both"/>
        <w:textAlignment w:val="baseline"/>
        <w:rPr>
          <w:b/>
          <w:bCs/>
          <w:i/>
          <w:iCs/>
        </w:rPr>
      </w:pPr>
      <w:r>
        <w:rPr>
          <w:b/>
          <w:bCs/>
          <w:i/>
          <w:iCs/>
        </w:rPr>
        <w:t>D’inscrire cette</w:t>
      </w:r>
      <w:r w:rsidR="007B3F46">
        <w:rPr>
          <w:b/>
          <w:bCs/>
          <w:i/>
          <w:iCs/>
        </w:rPr>
        <w:t xml:space="preserve"> </w:t>
      </w:r>
      <w:r>
        <w:rPr>
          <w:b/>
          <w:bCs/>
          <w:i/>
          <w:iCs/>
        </w:rPr>
        <w:t>délibération.</w:t>
      </w:r>
    </w:p>
    <w:p w14:paraId="41927136" w14:textId="77777777" w:rsidR="00496766" w:rsidRDefault="00496766" w:rsidP="00E169B9">
      <w:pPr>
        <w:jc w:val="both"/>
        <w:textAlignment w:val="baseline"/>
      </w:pPr>
    </w:p>
    <w:p w14:paraId="04802104" w14:textId="77777777" w:rsidR="007B3F46" w:rsidRDefault="007B3F46" w:rsidP="00E169B9">
      <w:pPr>
        <w:jc w:val="both"/>
        <w:textAlignment w:val="baseline"/>
      </w:pPr>
    </w:p>
    <w:p w14:paraId="4D3B3345" w14:textId="56DAB1C2" w:rsidR="007B3F46" w:rsidRPr="007B3F46" w:rsidRDefault="007B3F46" w:rsidP="000E0A47">
      <w:pPr>
        <w:pStyle w:val="Paragraphedeliste"/>
        <w:numPr>
          <w:ilvl w:val="0"/>
          <w:numId w:val="9"/>
        </w:numPr>
        <w:jc w:val="both"/>
        <w:textAlignment w:val="baseline"/>
        <w:rPr>
          <w:rFonts w:ascii="Bookman Old Style" w:hAnsi="Bookman Old Style"/>
          <w:b/>
          <w:bCs/>
          <w:sz w:val="22"/>
          <w:szCs w:val="22"/>
          <w:u w:val="single"/>
        </w:rPr>
      </w:pPr>
      <w:r w:rsidRPr="007B3F46">
        <w:rPr>
          <w:rFonts w:ascii="Bookman Old Style" w:hAnsi="Bookman Old Style"/>
          <w:b/>
          <w:bCs/>
          <w:sz w:val="22"/>
          <w:szCs w:val="22"/>
          <w:u w:val="single"/>
        </w:rPr>
        <w:t>DELIBERATION CONVENTION TRAVAUX DE VOIRIE</w:t>
      </w:r>
    </w:p>
    <w:p w14:paraId="5283A7D9" w14:textId="77777777" w:rsidR="007B3F46" w:rsidRPr="00242077" w:rsidRDefault="007B3F46" w:rsidP="007B3F46">
      <w:pPr>
        <w:jc w:val="both"/>
        <w:rPr>
          <w:rFonts w:ascii="Bookman Old Style" w:hAnsi="Bookman Old Style"/>
        </w:rPr>
      </w:pPr>
      <w:r w:rsidRPr="00242077">
        <w:rPr>
          <w:rFonts w:ascii="Bookman Old Style" w:hAnsi="Bookman Old Style"/>
          <w:bCs/>
        </w:rPr>
        <w:t xml:space="preserve">L’adhésion à un groupement de commandes pour </w:t>
      </w:r>
      <w:bookmarkStart w:id="13" w:name="_Hlk23249385"/>
      <w:bookmarkStart w:id="14" w:name="_Hlk23249286"/>
      <w:r w:rsidRPr="00242077">
        <w:rPr>
          <w:rFonts w:ascii="Bookman Old Style" w:hAnsi="Bookman Old Style"/>
          <w:bCs/>
        </w:rPr>
        <w:t xml:space="preserve">la réalisation de travaux </w:t>
      </w:r>
      <w:bookmarkEnd w:id="13"/>
      <w:r w:rsidRPr="00242077">
        <w:rPr>
          <w:rFonts w:ascii="Bookman Old Style" w:hAnsi="Bookman Old Style"/>
          <w:bCs/>
        </w:rPr>
        <w:t>de voirie :</w:t>
      </w:r>
      <w:bookmarkEnd w:id="14"/>
    </w:p>
    <w:p w14:paraId="1FCB1A28" w14:textId="77777777" w:rsidR="007B3F46" w:rsidRPr="00242077" w:rsidRDefault="007B3F46" w:rsidP="007B3F46">
      <w:pPr>
        <w:jc w:val="both"/>
        <w:rPr>
          <w:rFonts w:ascii="Bookman Old Style" w:hAnsi="Bookman Old Style"/>
        </w:rPr>
      </w:pPr>
      <w:r w:rsidRPr="00242077">
        <w:rPr>
          <w:rFonts w:ascii="Bookman Old Style" w:hAnsi="Bookman Old Style"/>
        </w:rPr>
        <w:t>Le code de la commande publique offre la possibilité aux acheteurs publics d’avoir recours à des groupements de commandes. Ces groupements ont vocation à rationaliser les achats en permettant des économies d’échelle et à gagner en efficacité en mutualisant les procédures de passation des contrats.</w:t>
      </w:r>
    </w:p>
    <w:p w14:paraId="4DB740B4" w14:textId="77777777" w:rsidR="007B3F46" w:rsidRPr="00242077" w:rsidRDefault="007B3F46" w:rsidP="007B3F46">
      <w:pPr>
        <w:jc w:val="both"/>
        <w:rPr>
          <w:rFonts w:ascii="Bookman Old Style" w:hAnsi="Bookman Old Style"/>
        </w:rPr>
      </w:pPr>
    </w:p>
    <w:p w14:paraId="0A3A20DF" w14:textId="77777777" w:rsidR="007B3F46" w:rsidRPr="00242077" w:rsidRDefault="007B3F46" w:rsidP="007B3F46">
      <w:pPr>
        <w:jc w:val="both"/>
        <w:rPr>
          <w:rFonts w:ascii="Bookman Old Style" w:hAnsi="Bookman Old Style"/>
        </w:rPr>
      </w:pPr>
      <w:r w:rsidRPr="00242077">
        <w:rPr>
          <w:rFonts w:ascii="Bookman Old Style" w:hAnsi="Bookman Old Style"/>
        </w:rPr>
        <w:t xml:space="preserve">La CCOP propose la création d’un groupement de commande pour la réalisation de travaux d’entretien et de réfection de voirie, et il est proposé au conseil municipal d’adhérer à ce groupement de commande conformément aux dispositions du code de la commande publique et notamment les articles L.2113-6 et suivants. </w:t>
      </w:r>
    </w:p>
    <w:p w14:paraId="730BB891" w14:textId="77777777" w:rsidR="007B3F46" w:rsidRPr="00242077" w:rsidRDefault="007B3F46" w:rsidP="007B3F46">
      <w:pPr>
        <w:jc w:val="both"/>
        <w:rPr>
          <w:rFonts w:ascii="Bookman Old Style" w:hAnsi="Bookman Old Style"/>
        </w:rPr>
      </w:pPr>
    </w:p>
    <w:p w14:paraId="23B47D4D" w14:textId="77777777" w:rsidR="007B3F46" w:rsidRPr="00242077" w:rsidRDefault="007B3F46" w:rsidP="007B3F46">
      <w:pPr>
        <w:jc w:val="both"/>
        <w:rPr>
          <w:rFonts w:ascii="Bookman Old Style" w:hAnsi="Bookman Old Style"/>
        </w:rPr>
      </w:pPr>
      <w:r w:rsidRPr="00242077">
        <w:rPr>
          <w:rFonts w:ascii="Bookman Old Style" w:hAnsi="Bookman Old Style"/>
        </w:rPr>
        <w:t>La CCOP assurera les fonctions de coordonnateur du groupement.</w:t>
      </w:r>
    </w:p>
    <w:p w14:paraId="5E37B8BB" w14:textId="77777777" w:rsidR="007B3F46" w:rsidRPr="00242077" w:rsidRDefault="007B3F46" w:rsidP="007B3F46">
      <w:pPr>
        <w:jc w:val="both"/>
        <w:rPr>
          <w:rFonts w:ascii="Bookman Old Style" w:hAnsi="Bookman Old Style"/>
        </w:rPr>
      </w:pPr>
    </w:p>
    <w:p w14:paraId="1AB6BBE5" w14:textId="77777777" w:rsidR="007B3F46" w:rsidRPr="00242077" w:rsidRDefault="007B3F46" w:rsidP="007B3F46">
      <w:pPr>
        <w:jc w:val="both"/>
        <w:rPr>
          <w:rFonts w:ascii="Bookman Old Style" w:hAnsi="Bookman Old Style"/>
        </w:rPr>
      </w:pPr>
      <w:r w:rsidRPr="00242077">
        <w:rPr>
          <w:rFonts w:ascii="Bookman Old Style" w:hAnsi="Bookman Old Style"/>
        </w:rPr>
        <w:lastRenderedPageBreak/>
        <w:t>A ce titre, la CCOP procèdera à l’ensemble des opérations de sélection d’un ou de plusieurs cocontractants, ainsi qu’à la notification des marchés, accords-cadres et marchés subséquents et l’exécution technique et financière des marchés, accords-cadres et marchés subséquents</w:t>
      </w:r>
    </w:p>
    <w:p w14:paraId="6F53117C" w14:textId="77777777" w:rsidR="007B3F46" w:rsidRPr="00242077" w:rsidRDefault="007B3F46" w:rsidP="007B3F46">
      <w:pPr>
        <w:jc w:val="both"/>
        <w:rPr>
          <w:rFonts w:ascii="Bookman Old Style" w:hAnsi="Bookman Old Style"/>
        </w:rPr>
      </w:pPr>
    </w:p>
    <w:p w14:paraId="60D2C552" w14:textId="77777777" w:rsidR="007B3F46" w:rsidRPr="00242077" w:rsidRDefault="007B3F46" w:rsidP="007B3F46">
      <w:pPr>
        <w:jc w:val="both"/>
        <w:rPr>
          <w:rFonts w:ascii="Bookman Old Style" w:hAnsi="Bookman Old Style"/>
        </w:rPr>
      </w:pPr>
      <w:r w:rsidRPr="00242077">
        <w:rPr>
          <w:rFonts w:ascii="Bookman Old Style" w:hAnsi="Bookman Old Style"/>
        </w:rPr>
        <w:t>Les modalités précises d’organisation et de fonctionnement du groupement sont formalisées dans la convention constitutive jointe à la présente délibération.</w:t>
      </w:r>
    </w:p>
    <w:p w14:paraId="10E8BD9F" w14:textId="77777777" w:rsidR="007B3F46" w:rsidRPr="00242077" w:rsidRDefault="007B3F46" w:rsidP="007B3F46">
      <w:pPr>
        <w:jc w:val="both"/>
        <w:rPr>
          <w:rFonts w:ascii="Bookman Old Style" w:hAnsi="Bookman Old Style"/>
        </w:rPr>
      </w:pPr>
    </w:p>
    <w:p w14:paraId="4BBF46A4" w14:textId="77777777" w:rsidR="007B3F46" w:rsidRPr="00242077" w:rsidRDefault="007B3F46" w:rsidP="007B3F46">
      <w:pPr>
        <w:autoSpaceDE w:val="0"/>
        <w:adjustRightInd w:val="0"/>
        <w:jc w:val="both"/>
        <w:rPr>
          <w:rFonts w:ascii="Bookman Old Style" w:eastAsiaTheme="minorHAnsi" w:hAnsi="Bookman Old Style"/>
          <w:lang w:eastAsia="en-US"/>
        </w:rPr>
      </w:pPr>
      <w:r w:rsidRPr="00242077">
        <w:rPr>
          <w:rFonts w:ascii="Bookman Old Style" w:hAnsi="Bookman Old Style"/>
        </w:rPr>
        <w:t>Une CAO doit être instituée. Elle est composée d'un représentant élu parmi les membres ayant voix délibérative de la commission d'appel d'offres de chaque membre qui dispose d'une commission d'appel d'offres, ou un représentant pour chacun des autres membres du groupement désigné selon les modalités qui leurs sont propres.</w:t>
      </w:r>
    </w:p>
    <w:p w14:paraId="0405DF2B" w14:textId="77777777" w:rsidR="007B3F46" w:rsidRPr="00242077" w:rsidRDefault="007B3F46" w:rsidP="007B3F46">
      <w:pPr>
        <w:autoSpaceDE w:val="0"/>
        <w:adjustRightInd w:val="0"/>
        <w:jc w:val="both"/>
        <w:rPr>
          <w:rFonts w:ascii="Bookman Old Style" w:hAnsi="Bookman Old Style"/>
        </w:rPr>
      </w:pPr>
      <w:r w:rsidRPr="00242077">
        <w:rPr>
          <w:rFonts w:ascii="Bookman Old Style" w:hAnsi="Bookman Old Style"/>
        </w:rPr>
        <w:t>Chaque membre du groupement désigne, dans le cadre de la délibération approuvant la présente convention, un membre titulaire ainsi qu'un membre suppléant pour le représenter au sein de la CAO.</w:t>
      </w:r>
    </w:p>
    <w:p w14:paraId="704F2313" w14:textId="77777777" w:rsidR="007B3F46" w:rsidRPr="00242077" w:rsidRDefault="007B3F46" w:rsidP="007B3F46">
      <w:pPr>
        <w:autoSpaceDE w:val="0"/>
        <w:adjustRightInd w:val="0"/>
        <w:contextualSpacing/>
        <w:jc w:val="both"/>
        <w:rPr>
          <w:rFonts w:ascii="Bookman Old Style" w:hAnsi="Bookman Old Style"/>
        </w:rPr>
      </w:pPr>
      <w:r w:rsidRPr="00242077">
        <w:rPr>
          <w:rFonts w:ascii="Bookman Old Style" w:hAnsi="Bookman Old Style"/>
        </w:rPr>
        <w:t>La commission d'appel d'offres est présidée par le représentant du coordonnateur du groupement.</w:t>
      </w:r>
    </w:p>
    <w:p w14:paraId="2701816C" w14:textId="77777777" w:rsidR="007B3F46" w:rsidRPr="00242077" w:rsidRDefault="007B3F46" w:rsidP="007B3F46">
      <w:pPr>
        <w:jc w:val="both"/>
        <w:rPr>
          <w:rFonts w:ascii="Bookman Old Style" w:hAnsi="Bookman Old Style"/>
        </w:rPr>
      </w:pPr>
    </w:p>
    <w:p w14:paraId="7FCEC6E6" w14:textId="77777777" w:rsidR="007B3F46" w:rsidRPr="00242077" w:rsidRDefault="007B3F46" w:rsidP="007B3F46">
      <w:pPr>
        <w:autoSpaceDE w:val="0"/>
        <w:adjustRightInd w:val="0"/>
        <w:rPr>
          <w:rFonts w:ascii="Bookman Old Style" w:hAnsi="Bookman Old Style" w:cs="TimesNewRomanPSMT"/>
        </w:rPr>
      </w:pPr>
      <w:r w:rsidRPr="00242077">
        <w:rPr>
          <w:rFonts w:ascii="Bookman Old Style" w:hAnsi="Bookman Old Style" w:cs="TimesNewRomanPSMT"/>
        </w:rPr>
        <w:t>En conséquence, la délibération suivante est soumise à l'approbation du conseil municipal.</w:t>
      </w:r>
    </w:p>
    <w:p w14:paraId="3AB16E60" w14:textId="77777777" w:rsidR="007B3F46" w:rsidRPr="00242077" w:rsidRDefault="007B3F46" w:rsidP="007B3F46">
      <w:pPr>
        <w:suppressAutoHyphens w:val="0"/>
        <w:autoSpaceDN/>
        <w:jc w:val="center"/>
        <w:rPr>
          <w:rFonts w:ascii="Bookman Old Style" w:eastAsiaTheme="minorHAnsi" w:hAnsi="Bookman Old Style" w:cs="TimesNewRomanPS-BoldMT"/>
          <w:b/>
          <w:bCs/>
          <w:sz w:val="22"/>
          <w:szCs w:val="22"/>
          <w:lang w:eastAsia="en-US"/>
        </w:rPr>
      </w:pPr>
      <w:r w:rsidRPr="00242077">
        <w:rPr>
          <w:rFonts w:ascii="Bookman Old Style" w:eastAsiaTheme="minorHAnsi" w:hAnsi="Bookman Old Style" w:cs="TimesNewRomanPS-BoldMT"/>
          <w:b/>
          <w:bCs/>
          <w:sz w:val="22"/>
          <w:szCs w:val="22"/>
          <w:lang w:eastAsia="en-US"/>
        </w:rPr>
        <w:t>LE CONSEIL MUNICIPAL</w:t>
      </w:r>
    </w:p>
    <w:p w14:paraId="43E4266D" w14:textId="77777777" w:rsidR="007B3F46" w:rsidRPr="00242077" w:rsidRDefault="007B3F46" w:rsidP="007B3F46">
      <w:pPr>
        <w:suppressAutoHyphens w:val="0"/>
        <w:autoSpaceDE w:val="0"/>
        <w:adjustRightInd w:val="0"/>
        <w:jc w:val="both"/>
        <w:rPr>
          <w:rFonts w:ascii="Bookman Old Style" w:eastAsiaTheme="minorHAnsi" w:hAnsi="Bookman Old Style" w:cs="TimesNewRomanPSMT"/>
          <w:sz w:val="22"/>
          <w:szCs w:val="22"/>
          <w:lang w:eastAsia="en-US"/>
        </w:rPr>
      </w:pPr>
      <w:r w:rsidRPr="00242077">
        <w:rPr>
          <w:rFonts w:ascii="Bookman Old Style" w:eastAsiaTheme="minorHAnsi" w:hAnsi="Bookman Old Style" w:cs="TimesNewRomanPS-BoldMT"/>
          <w:b/>
          <w:bCs/>
          <w:sz w:val="22"/>
          <w:szCs w:val="22"/>
          <w:lang w:eastAsia="en-US"/>
        </w:rPr>
        <w:t xml:space="preserve">VU </w:t>
      </w:r>
      <w:r w:rsidRPr="00242077">
        <w:rPr>
          <w:rFonts w:ascii="Bookman Old Style" w:eastAsiaTheme="minorHAnsi" w:hAnsi="Bookman Old Style" w:cs="TimesNewRomanPSMT"/>
          <w:sz w:val="22"/>
          <w:szCs w:val="22"/>
          <w:lang w:eastAsia="en-US"/>
        </w:rPr>
        <w:t>le Code Général des Collectivités Territoriales,</w:t>
      </w:r>
    </w:p>
    <w:p w14:paraId="22A2FD5D" w14:textId="77777777" w:rsidR="007B3F46" w:rsidRPr="00242077" w:rsidRDefault="007B3F46" w:rsidP="007B3F46">
      <w:pPr>
        <w:suppressAutoHyphens w:val="0"/>
        <w:autoSpaceDE w:val="0"/>
        <w:adjustRightInd w:val="0"/>
        <w:jc w:val="both"/>
        <w:rPr>
          <w:rFonts w:ascii="Bookman Old Style" w:eastAsiaTheme="minorHAnsi" w:hAnsi="Bookman Old Style" w:cs="TimesNewRomanPSMT"/>
          <w:sz w:val="22"/>
          <w:szCs w:val="22"/>
          <w:lang w:eastAsia="en-US"/>
        </w:rPr>
      </w:pPr>
      <w:r w:rsidRPr="00242077">
        <w:rPr>
          <w:rFonts w:ascii="Bookman Old Style" w:eastAsiaTheme="minorHAnsi" w:hAnsi="Bookman Old Style" w:cs="TimesNewRomanPS-BoldMT"/>
          <w:b/>
          <w:bCs/>
          <w:sz w:val="22"/>
          <w:szCs w:val="22"/>
          <w:lang w:eastAsia="en-US"/>
        </w:rPr>
        <w:t xml:space="preserve">VU </w:t>
      </w:r>
      <w:r w:rsidRPr="00242077">
        <w:rPr>
          <w:rFonts w:ascii="Bookman Old Style" w:eastAsiaTheme="minorHAnsi" w:hAnsi="Bookman Old Style" w:cs="TimesNewRomanPSMT"/>
          <w:sz w:val="22"/>
          <w:szCs w:val="22"/>
          <w:lang w:eastAsia="en-US"/>
        </w:rPr>
        <w:t>le Code de la commande publique et notamment les articles L.2113-6 et suivants,</w:t>
      </w:r>
    </w:p>
    <w:p w14:paraId="61DEA37D" w14:textId="77777777" w:rsidR="007B3F46" w:rsidRDefault="007B3F46" w:rsidP="007B3F46">
      <w:pPr>
        <w:suppressAutoHyphens w:val="0"/>
        <w:autoSpaceDE w:val="0"/>
        <w:adjustRightInd w:val="0"/>
        <w:jc w:val="both"/>
        <w:rPr>
          <w:rFonts w:ascii="Bookman Old Style" w:eastAsiaTheme="minorHAnsi" w:hAnsi="Bookman Old Style"/>
          <w:sz w:val="22"/>
          <w:szCs w:val="22"/>
          <w:lang w:eastAsia="en-US"/>
        </w:rPr>
      </w:pPr>
      <w:r w:rsidRPr="00242077">
        <w:rPr>
          <w:rFonts w:ascii="Bookman Old Style" w:eastAsiaTheme="minorHAnsi" w:hAnsi="Bookman Old Style" w:cs="TimesNewRomanPS-BoldMT"/>
          <w:b/>
          <w:bCs/>
          <w:sz w:val="22"/>
          <w:szCs w:val="22"/>
          <w:lang w:eastAsia="en-US"/>
        </w:rPr>
        <w:t xml:space="preserve">CONSIDERANT </w:t>
      </w:r>
      <w:r w:rsidRPr="00242077">
        <w:rPr>
          <w:rFonts w:ascii="Bookman Old Style" w:eastAsiaTheme="minorHAnsi" w:hAnsi="Bookman Old Style" w:cs="TimesNewRomanPSMT"/>
          <w:sz w:val="22"/>
          <w:szCs w:val="22"/>
          <w:lang w:eastAsia="en-US"/>
        </w:rPr>
        <w:t>q</w:t>
      </w:r>
      <w:r w:rsidRPr="00242077">
        <w:rPr>
          <w:rFonts w:ascii="Bookman Old Style" w:eastAsiaTheme="minorHAnsi" w:hAnsi="Bookman Old Style"/>
          <w:sz w:val="22"/>
          <w:szCs w:val="22"/>
          <w:lang w:eastAsia="en-US"/>
        </w:rPr>
        <w:t>u’un groupement de commandes permet à une pluralité de personnes publiques et privées justifiant de besoins communs liés à un achat déterminé, de s’associer dans le but d’optimiser des avantages tant au niveau économique qu’au niveau de la qualité des prestations,</w:t>
      </w:r>
    </w:p>
    <w:p w14:paraId="28544B00" w14:textId="77777777" w:rsidR="007B3F46" w:rsidRPr="00242077" w:rsidRDefault="007B3F46" w:rsidP="007B3F46">
      <w:pPr>
        <w:suppressAutoHyphens w:val="0"/>
        <w:autoSpaceDE w:val="0"/>
        <w:adjustRightInd w:val="0"/>
        <w:jc w:val="both"/>
        <w:rPr>
          <w:rFonts w:ascii="Bookman Old Style" w:eastAsiaTheme="minorHAnsi" w:hAnsi="Bookman Old Style"/>
          <w:sz w:val="22"/>
          <w:szCs w:val="22"/>
          <w:lang w:eastAsia="en-US"/>
        </w:rPr>
      </w:pPr>
    </w:p>
    <w:p w14:paraId="3532CFEC" w14:textId="77777777" w:rsidR="007B3F46" w:rsidRDefault="007B3F46" w:rsidP="007B3F46">
      <w:pPr>
        <w:suppressAutoHyphens w:val="0"/>
        <w:autoSpaceDN/>
        <w:jc w:val="center"/>
        <w:rPr>
          <w:rFonts w:ascii="Bookman Old Style" w:eastAsiaTheme="minorHAnsi" w:hAnsi="Bookman Old Style" w:cs="TimesNewRomanPS-BoldMT"/>
          <w:b/>
          <w:bCs/>
          <w:sz w:val="22"/>
          <w:szCs w:val="22"/>
          <w:lang w:eastAsia="en-US"/>
        </w:rPr>
      </w:pPr>
      <w:r w:rsidRPr="00242077">
        <w:rPr>
          <w:rFonts w:ascii="Bookman Old Style" w:eastAsiaTheme="minorHAnsi" w:hAnsi="Bookman Old Style" w:cs="TimesNewRomanPS-BoldMT"/>
          <w:b/>
          <w:bCs/>
          <w:sz w:val="22"/>
          <w:szCs w:val="22"/>
          <w:lang w:eastAsia="en-US"/>
        </w:rPr>
        <w:t>APRÈS EN AVOIR DÉLIBÉRÉ</w:t>
      </w:r>
    </w:p>
    <w:p w14:paraId="2FAD5806" w14:textId="77777777" w:rsidR="007B3F46" w:rsidRPr="00242077" w:rsidRDefault="007B3F46" w:rsidP="007B3F46">
      <w:pPr>
        <w:suppressAutoHyphens w:val="0"/>
        <w:autoSpaceDN/>
        <w:jc w:val="center"/>
        <w:rPr>
          <w:rFonts w:ascii="Bookman Old Style" w:eastAsiaTheme="minorHAnsi" w:hAnsi="Bookman Old Style" w:cs="TimesNewRomanPS-BoldMT"/>
          <w:b/>
          <w:bCs/>
          <w:sz w:val="22"/>
          <w:szCs w:val="22"/>
          <w:lang w:eastAsia="en-US"/>
        </w:rPr>
      </w:pPr>
    </w:p>
    <w:p w14:paraId="795F5E95" w14:textId="77777777" w:rsidR="007B3F46" w:rsidRPr="00242077" w:rsidRDefault="007B3F46" w:rsidP="007B3F46">
      <w:pPr>
        <w:numPr>
          <w:ilvl w:val="0"/>
          <w:numId w:val="14"/>
        </w:numPr>
        <w:suppressAutoHyphens w:val="0"/>
        <w:autoSpaceDN/>
        <w:spacing w:after="160" w:line="259" w:lineRule="auto"/>
        <w:contextualSpacing/>
        <w:jc w:val="both"/>
        <w:rPr>
          <w:rFonts w:ascii="Bookman Old Style" w:hAnsi="Bookman Old Style"/>
          <w:sz w:val="22"/>
          <w:szCs w:val="22"/>
        </w:rPr>
      </w:pPr>
      <w:r w:rsidRPr="00242077">
        <w:rPr>
          <w:rFonts w:ascii="Bookman Old Style" w:hAnsi="Bookman Old Style"/>
          <w:b/>
          <w:bCs/>
          <w:sz w:val="22"/>
          <w:szCs w:val="22"/>
        </w:rPr>
        <w:t>ADHERE</w:t>
      </w:r>
      <w:r w:rsidRPr="00242077">
        <w:rPr>
          <w:rFonts w:ascii="Bookman Old Style" w:hAnsi="Bookman Old Style"/>
          <w:sz w:val="22"/>
          <w:szCs w:val="22"/>
        </w:rPr>
        <w:t xml:space="preserve"> au groupement de commande,</w:t>
      </w:r>
    </w:p>
    <w:p w14:paraId="5ABC6FC4" w14:textId="77777777" w:rsidR="007B3F46" w:rsidRPr="00242077" w:rsidRDefault="007B3F46" w:rsidP="007B3F46">
      <w:pPr>
        <w:numPr>
          <w:ilvl w:val="0"/>
          <w:numId w:val="14"/>
        </w:numPr>
        <w:suppressAutoHyphens w:val="0"/>
        <w:autoSpaceDN/>
        <w:spacing w:after="160" w:line="259" w:lineRule="auto"/>
        <w:contextualSpacing/>
        <w:jc w:val="both"/>
        <w:rPr>
          <w:rFonts w:ascii="Bookman Old Style" w:hAnsi="Bookman Old Style"/>
          <w:sz w:val="22"/>
          <w:szCs w:val="22"/>
        </w:rPr>
      </w:pPr>
      <w:r w:rsidRPr="00242077">
        <w:rPr>
          <w:rFonts w:ascii="Bookman Old Style" w:hAnsi="Bookman Old Style"/>
          <w:b/>
          <w:bCs/>
          <w:sz w:val="22"/>
          <w:szCs w:val="22"/>
        </w:rPr>
        <w:t>ACCEPTE</w:t>
      </w:r>
      <w:r w:rsidRPr="00242077">
        <w:rPr>
          <w:rFonts w:ascii="Bookman Old Style" w:hAnsi="Bookman Old Style"/>
          <w:sz w:val="22"/>
          <w:szCs w:val="22"/>
        </w:rPr>
        <w:t xml:space="preserve"> les termes de la convention constitutive de groupement, annexée à la présente délibération,</w:t>
      </w:r>
    </w:p>
    <w:p w14:paraId="568E628B" w14:textId="77777777" w:rsidR="007B3F46" w:rsidRPr="00242077" w:rsidRDefault="007B3F46" w:rsidP="007B3F46">
      <w:pPr>
        <w:numPr>
          <w:ilvl w:val="0"/>
          <w:numId w:val="14"/>
        </w:numPr>
        <w:suppressAutoHyphens w:val="0"/>
        <w:autoSpaceDN/>
        <w:spacing w:after="160" w:line="259" w:lineRule="auto"/>
        <w:contextualSpacing/>
        <w:jc w:val="both"/>
        <w:rPr>
          <w:rFonts w:ascii="Bookman Old Style" w:hAnsi="Bookman Old Style"/>
          <w:sz w:val="22"/>
          <w:szCs w:val="22"/>
        </w:rPr>
      </w:pPr>
      <w:r w:rsidRPr="00242077">
        <w:rPr>
          <w:rFonts w:ascii="Bookman Old Style" w:hAnsi="Bookman Old Style"/>
          <w:b/>
          <w:bCs/>
          <w:sz w:val="22"/>
          <w:szCs w:val="22"/>
        </w:rPr>
        <w:t>AUTORISE</w:t>
      </w:r>
      <w:r w:rsidRPr="00242077">
        <w:rPr>
          <w:rFonts w:ascii="Bookman Old Style" w:hAnsi="Bookman Old Style"/>
          <w:sz w:val="22"/>
          <w:szCs w:val="22"/>
        </w:rPr>
        <w:t xml:space="preserve"> Monsieur le Maire à signer la convention constitutive de groupement et à prendre toute mesure nécessaire à l’exécution de la présente délibération.</w:t>
      </w:r>
    </w:p>
    <w:p w14:paraId="2F67567F" w14:textId="77777777" w:rsidR="007B3F46" w:rsidRPr="00242077" w:rsidRDefault="007B3F46" w:rsidP="007B3F46">
      <w:pPr>
        <w:ind w:left="720"/>
        <w:contextualSpacing/>
        <w:jc w:val="both"/>
        <w:rPr>
          <w:rFonts w:ascii="Bookman Old Style" w:hAnsi="Bookman Old Style"/>
          <w:sz w:val="22"/>
          <w:szCs w:val="22"/>
        </w:rPr>
      </w:pPr>
    </w:p>
    <w:p w14:paraId="5E7A03BB" w14:textId="77777777" w:rsidR="007B3F46" w:rsidRPr="008F169E" w:rsidRDefault="007B3F46" w:rsidP="007B3F46">
      <w:pPr>
        <w:tabs>
          <w:tab w:val="center" w:pos="4536"/>
          <w:tab w:val="right" w:pos="9072"/>
        </w:tabs>
        <w:suppressAutoHyphens w:val="0"/>
        <w:jc w:val="both"/>
        <w:rPr>
          <w:b/>
          <w:bCs/>
          <w:i/>
          <w:iCs/>
        </w:rPr>
      </w:pPr>
      <w:r>
        <w:rPr>
          <w:b/>
          <w:bCs/>
          <w:i/>
          <w:iCs/>
        </w:rPr>
        <w:t>D’inscrire cette délibération.</w:t>
      </w:r>
    </w:p>
    <w:p w14:paraId="078ACCED" w14:textId="77777777" w:rsidR="007B3F46" w:rsidRPr="007B3F46" w:rsidRDefault="007B3F46" w:rsidP="007B3F46">
      <w:pPr>
        <w:pStyle w:val="Paragraphedeliste"/>
        <w:jc w:val="both"/>
        <w:textAlignment w:val="baseline"/>
        <w:rPr>
          <w:rFonts w:ascii="Bookman Old Style" w:hAnsi="Bookman Old Style"/>
          <w:b/>
          <w:bCs/>
          <w:sz w:val="22"/>
          <w:szCs w:val="22"/>
        </w:rPr>
      </w:pPr>
    </w:p>
    <w:p w14:paraId="23A5B5FE" w14:textId="313FF450" w:rsidR="00D71DAE" w:rsidRPr="00DC479C" w:rsidRDefault="00D71DAE" w:rsidP="000E0A47">
      <w:pPr>
        <w:pStyle w:val="Paragraphedeliste"/>
        <w:numPr>
          <w:ilvl w:val="0"/>
          <w:numId w:val="9"/>
        </w:numPr>
        <w:jc w:val="both"/>
        <w:textAlignment w:val="baseline"/>
        <w:rPr>
          <w:rFonts w:ascii="Bookman Old Style" w:hAnsi="Bookman Old Style"/>
          <w:sz w:val="22"/>
          <w:szCs w:val="22"/>
        </w:rPr>
      </w:pPr>
      <w:r w:rsidRPr="00D71DAE">
        <w:rPr>
          <w:rFonts w:ascii="Bookman Old Style" w:hAnsi="Bookman Old Style"/>
          <w:b/>
          <w:bCs/>
          <w:sz w:val="22"/>
          <w:szCs w:val="22"/>
          <w:u w:val="single"/>
        </w:rPr>
        <w:t>TENUE DU BUREAU DE VOTE AUX ELECTIONS EUROPEENNES EN JUIN 2024</w:t>
      </w:r>
    </w:p>
    <w:p w14:paraId="2B1E79BB" w14:textId="77777777" w:rsidR="00184244" w:rsidRPr="00184244" w:rsidRDefault="00184244" w:rsidP="00184244">
      <w:pPr>
        <w:suppressAutoHyphens w:val="0"/>
        <w:autoSpaceDN/>
        <w:rPr>
          <w:lang w:bidi="hi-IN"/>
        </w:rPr>
      </w:pPr>
    </w:p>
    <w:p w14:paraId="4B30B53A" w14:textId="5D00CFD1" w:rsidR="00184244" w:rsidRPr="00184244" w:rsidRDefault="00184244" w:rsidP="00184244">
      <w:pPr>
        <w:suppressAutoHyphens w:val="0"/>
        <w:autoSpaceDN/>
        <w:rPr>
          <w:rFonts w:ascii="Bookman Old Style" w:hAnsi="Bookman Old Style"/>
          <w:sz w:val="22"/>
          <w:szCs w:val="22"/>
          <w:lang w:bidi="hi-IN"/>
        </w:rPr>
      </w:pPr>
      <w:r w:rsidRPr="002F6AA6">
        <w:rPr>
          <w:rFonts w:ascii="Bookman Old Style" w:hAnsi="Bookman Old Style"/>
          <w:sz w:val="22"/>
          <w:szCs w:val="22"/>
          <w:lang w:bidi="hi-IN"/>
        </w:rPr>
        <w:t>Le</w:t>
      </w:r>
      <w:r w:rsidRPr="00184244">
        <w:rPr>
          <w:rFonts w:ascii="Bookman Old Style" w:hAnsi="Bookman Old Style"/>
          <w:sz w:val="22"/>
          <w:szCs w:val="22"/>
          <w:lang w:bidi="hi-IN"/>
        </w:rPr>
        <w:t xml:space="preserve"> déroulement du bureau de vote </w:t>
      </w:r>
      <w:r w:rsidRPr="002F6AA6">
        <w:rPr>
          <w:rFonts w:ascii="Bookman Old Style" w:hAnsi="Bookman Old Style"/>
          <w:sz w:val="22"/>
          <w:szCs w:val="22"/>
          <w:lang w:bidi="hi-IN"/>
        </w:rPr>
        <w:t>du dimanche 9 juin se fera de la façon suivante</w:t>
      </w:r>
      <w:r w:rsidR="002F6AA6" w:rsidRPr="002F6AA6">
        <w:rPr>
          <w:rFonts w:ascii="Bookman Old Style" w:hAnsi="Bookman Old Style"/>
          <w:sz w:val="22"/>
          <w:szCs w:val="22"/>
          <w:lang w:bidi="hi-IN"/>
        </w:rPr>
        <w:t> :</w:t>
      </w:r>
    </w:p>
    <w:p w14:paraId="26A5580D" w14:textId="77777777" w:rsidR="00184244" w:rsidRPr="00184244" w:rsidRDefault="00184244" w:rsidP="00184244">
      <w:pPr>
        <w:suppressAutoHyphens w:val="0"/>
        <w:autoSpaceDN/>
        <w:rPr>
          <w:rFonts w:ascii="Bookman Old Style" w:hAnsi="Bookman Old Style"/>
          <w:sz w:val="22"/>
          <w:szCs w:val="22"/>
          <w:lang w:bidi="hi-IN"/>
        </w:rPr>
      </w:pPr>
    </w:p>
    <w:p w14:paraId="4E0B8000" w14:textId="42448DE0" w:rsidR="00184244" w:rsidRPr="00184244" w:rsidRDefault="00184244" w:rsidP="00184244">
      <w:pPr>
        <w:suppressAutoHyphens w:val="0"/>
        <w:autoSpaceDN/>
        <w:rPr>
          <w:rFonts w:ascii="Bookman Old Style" w:hAnsi="Bookman Old Style"/>
          <w:sz w:val="22"/>
          <w:szCs w:val="22"/>
          <w:lang w:bidi="hi-IN"/>
        </w:rPr>
      </w:pPr>
      <w:r w:rsidRPr="00184244">
        <w:rPr>
          <w:rFonts w:ascii="Bookman Old Style" w:hAnsi="Bookman Old Style"/>
          <w:sz w:val="22"/>
          <w:szCs w:val="22"/>
          <w:lang w:bidi="hi-IN"/>
        </w:rPr>
        <w:t>8h</w:t>
      </w:r>
      <w:r w:rsidR="002F6AA6">
        <w:rPr>
          <w:rFonts w:ascii="Bookman Old Style" w:hAnsi="Bookman Old Style"/>
          <w:sz w:val="22"/>
          <w:szCs w:val="22"/>
          <w:lang w:bidi="hi-IN"/>
        </w:rPr>
        <w:t>00</w:t>
      </w:r>
      <w:r w:rsidRPr="00184244">
        <w:rPr>
          <w:rFonts w:ascii="Bookman Old Style" w:hAnsi="Bookman Old Style"/>
          <w:sz w:val="22"/>
          <w:szCs w:val="22"/>
          <w:lang w:bidi="hi-IN"/>
        </w:rPr>
        <w:t>à 10h</w:t>
      </w:r>
      <w:r w:rsidR="002F6AA6">
        <w:rPr>
          <w:rFonts w:ascii="Bookman Old Style" w:hAnsi="Bookman Old Style"/>
          <w:sz w:val="22"/>
          <w:szCs w:val="22"/>
          <w:lang w:bidi="hi-IN"/>
        </w:rPr>
        <w:t>00</w:t>
      </w:r>
      <w:r w:rsidRPr="00184244">
        <w:rPr>
          <w:rFonts w:ascii="Bookman Old Style" w:hAnsi="Bookman Old Style"/>
          <w:sz w:val="22"/>
          <w:szCs w:val="22"/>
          <w:lang w:bidi="hi-IN"/>
        </w:rPr>
        <w:t xml:space="preserve"> : Claude MANCEL</w:t>
      </w:r>
      <w:r w:rsidRPr="002F6AA6">
        <w:rPr>
          <w:rFonts w:ascii="Bookman Old Style" w:hAnsi="Bookman Old Style"/>
          <w:sz w:val="22"/>
          <w:szCs w:val="22"/>
          <w:lang w:bidi="hi-IN"/>
        </w:rPr>
        <w:t xml:space="preserve"> </w:t>
      </w:r>
      <w:r w:rsidRPr="00184244">
        <w:rPr>
          <w:rFonts w:ascii="Bookman Old Style" w:hAnsi="Bookman Old Style"/>
          <w:sz w:val="22"/>
          <w:szCs w:val="22"/>
          <w:lang w:bidi="hi-IN"/>
        </w:rPr>
        <w:t>et Valérie UYTTERSPROT</w:t>
      </w:r>
    </w:p>
    <w:p w14:paraId="2A3A50B3" w14:textId="77777777" w:rsidR="00184244" w:rsidRPr="00184244" w:rsidRDefault="00184244" w:rsidP="00184244">
      <w:pPr>
        <w:suppressAutoHyphens w:val="0"/>
        <w:autoSpaceDN/>
        <w:rPr>
          <w:rFonts w:ascii="Bookman Old Style" w:hAnsi="Bookman Old Style"/>
          <w:sz w:val="22"/>
          <w:szCs w:val="22"/>
          <w:lang w:bidi="hi-IN"/>
        </w:rPr>
      </w:pPr>
    </w:p>
    <w:p w14:paraId="1A36AE8F" w14:textId="33C5BA6A" w:rsidR="00184244" w:rsidRPr="00184244" w:rsidRDefault="00184244" w:rsidP="00184244">
      <w:pPr>
        <w:suppressAutoHyphens w:val="0"/>
        <w:autoSpaceDN/>
        <w:rPr>
          <w:rFonts w:ascii="Bookman Old Style" w:hAnsi="Bookman Old Style"/>
          <w:sz w:val="22"/>
          <w:szCs w:val="22"/>
          <w:lang w:bidi="hi-IN"/>
        </w:rPr>
      </w:pPr>
      <w:r w:rsidRPr="00184244">
        <w:rPr>
          <w:rFonts w:ascii="Bookman Old Style" w:hAnsi="Bookman Old Style"/>
          <w:sz w:val="22"/>
          <w:szCs w:val="22"/>
          <w:lang w:bidi="hi-IN"/>
        </w:rPr>
        <w:t>10h</w:t>
      </w:r>
      <w:r w:rsidR="002F6AA6">
        <w:rPr>
          <w:rFonts w:ascii="Bookman Old Style" w:hAnsi="Bookman Old Style"/>
          <w:sz w:val="22"/>
          <w:szCs w:val="22"/>
          <w:lang w:bidi="hi-IN"/>
        </w:rPr>
        <w:t>00</w:t>
      </w:r>
      <w:r w:rsidRPr="00184244">
        <w:rPr>
          <w:rFonts w:ascii="Bookman Old Style" w:hAnsi="Bookman Old Style"/>
          <w:sz w:val="22"/>
          <w:szCs w:val="22"/>
          <w:lang w:bidi="hi-IN"/>
        </w:rPr>
        <w:t xml:space="preserve"> à 12h</w:t>
      </w:r>
      <w:r w:rsidR="002F6AA6">
        <w:rPr>
          <w:rFonts w:ascii="Bookman Old Style" w:hAnsi="Bookman Old Style"/>
          <w:sz w:val="22"/>
          <w:szCs w:val="22"/>
          <w:lang w:bidi="hi-IN"/>
        </w:rPr>
        <w:t xml:space="preserve">00 </w:t>
      </w:r>
      <w:r w:rsidRPr="00184244">
        <w:rPr>
          <w:rFonts w:ascii="Bookman Old Style" w:hAnsi="Bookman Old Style"/>
          <w:sz w:val="22"/>
          <w:szCs w:val="22"/>
          <w:lang w:bidi="hi-IN"/>
        </w:rPr>
        <w:t>: Lucien MONARD et Valentin FLORIN</w:t>
      </w:r>
    </w:p>
    <w:p w14:paraId="3ED35B06" w14:textId="77777777" w:rsidR="00184244" w:rsidRPr="00184244" w:rsidRDefault="00184244" w:rsidP="00184244">
      <w:pPr>
        <w:suppressAutoHyphens w:val="0"/>
        <w:autoSpaceDN/>
        <w:rPr>
          <w:rFonts w:ascii="Bookman Old Style" w:hAnsi="Bookman Old Style"/>
          <w:sz w:val="22"/>
          <w:szCs w:val="22"/>
          <w:lang w:bidi="hi-IN"/>
        </w:rPr>
      </w:pPr>
    </w:p>
    <w:p w14:paraId="4D57BC10" w14:textId="5B039706" w:rsidR="00184244" w:rsidRPr="00184244" w:rsidRDefault="00184244" w:rsidP="00184244">
      <w:pPr>
        <w:suppressAutoHyphens w:val="0"/>
        <w:autoSpaceDN/>
        <w:rPr>
          <w:rFonts w:ascii="Bookman Old Style" w:hAnsi="Bookman Old Style"/>
          <w:sz w:val="22"/>
          <w:szCs w:val="22"/>
          <w:lang w:bidi="hi-IN"/>
        </w:rPr>
      </w:pPr>
      <w:r w:rsidRPr="00184244">
        <w:rPr>
          <w:rFonts w:ascii="Bookman Old Style" w:hAnsi="Bookman Old Style"/>
          <w:sz w:val="22"/>
          <w:szCs w:val="22"/>
          <w:lang w:bidi="hi-IN"/>
        </w:rPr>
        <w:t>12h</w:t>
      </w:r>
      <w:r w:rsidR="002F6AA6">
        <w:rPr>
          <w:rFonts w:ascii="Bookman Old Style" w:hAnsi="Bookman Old Style"/>
          <w:sz w:val="22"/>
          <w:szCs w:val="22"/>
          <w:lang w:bidi="hi-IN"/>
        </w:rPr>
        <w:t>00</w:t>
      </w:r>
      <w:r w:rsidRPr="00184244">
        <w:rPr>
          <w:rFonts w:ascii="Bookman Old Style" w:hAnsi="Bookman Old Style"/>
          <w:sz w:val="22"/>
          <w:szCs w:val="22"/>
          <w:lang w:bidi="hi-IN"/>
        </w:rPr>
        <w:t xml:space="preserve"> à 14h</w:t>
      </w:r>
      <w:r w:rsidR="002F6AA6">
        <w:rPr>
          <w:rFonts w:ascii="Bookman Old Style" w:hAnsi="Bookman Old Style"/>
          <w:sz w:val="22"/>
          <w:szCs w:val="22"/>
          <w:lang w:bidi="hi-IN"/>
        </w:rPr>
        <w:t>00</w:t>
      </w:r>
      <w:r w:rsidRPr="00184244">
        <w:rPr>
          <w:rFonts w:ascii="Bookman Old Style" w:hAnsi="Bookman Old Style"/>
          <w:sz w:val="22"/>
          <w:szCs w:val="22"/>
          <w:lang w:bidi="hi-IN"/>
        </w:rPr>
        <w:t xml:space="preserve"> : Jacques TAVEAU et Caroline DEFFONTAINES</w:t>
      </w:r>
    </w:p>
    <w:p w14:paraId="39D68535" w14:textId="77777777" w:rsidR="00184244" w:rsidRPr="00184244" w:rsidRDefault="00184244" w:rsidP="00184244">
      <w:pPr>
        <w:suppressAutoHyphens w:val="0"/>
        <w:autoSpaceDN/>
        <w:rPr>
          <w:rFonts w:ascii="Bookman Old Style" w:hAnsi="Bookman Old Style"/>
          <w:sz w:val="22"/>
          <w:szCs w:val="22"/>
          <w:lang w:bidi="hi-IN"/>
        </w:rPr>
      </w:pPr>
    </w:p>
    <w:p w14:paraId="0D53EB67" w14:textId="438D4A4D" w:rsidR="00184244" w:rsidRPr="00184244" w:rsidRDefault="00184244" w:rsidP="00184244">
      <w:pPr>
        <w:suppressAutoHyphens w:val="0"/>
        <w:autoSpaceDN/>
        <w:rPr>
          <w:rFonts w:ascii="Bookman Old Style" w:hAnsi="Bookman Old Style"/>
          <w:sz w:val="22"/>
          <w:szCs w:val="22"/>
          <w:lang w:bidi="hi-IN"/>
        </w:rPr>
      </w:pPr>
      <w:r w:rsidRPr="00184244">
        <w:rPr>
          <w:rFonts w:ascii="Bookman Old Style" w:hAnsi="Bookman Old Style"/>
          <w:sz w:val="22"/>
          <w:szCs w:val="22"/>
          <w:lang w:bidi="hi-IN"/>
        </w:rPr>
        <w:t>14h</w:t>
      </w:r>
      <w:r w:rsidR="002F6AA6">
        <w:rPr>
          <w:rFonts w:ascii="Bookman Old Style" w:hAnsi="Bookman Old Style"/>
          <w:sz w:val="22"/>
          <w:szCs w:val="22"/>
          <w:lang w:bidi="hi-IN"/>
        </w:rPr>
        <w:t>00</w:t>
      </w:r>
      <w:r w:rsidRPr="00184244">
        <w:rPr>
          <w:rFonts w:ascii="Bookman Old Style" w:hAnsi="Bookman Old Style"/>
          <w:sz w:val="22"/>
          <w:szCs w:val="22"/>
          <w:lang w:bidi="hi-IN"/>
        </w:rPr>
        <w:t xml:space="preserve"> à 16h</w:t>
      </w:r>
      <w:r w:rsidR="002F6AA6">
        <w:rPr>
          <w:rFonts w:ascii="Bookman Old Style" w:hAnsi="Bookman Old Style"/>
          <w:sz w:val="22"/>
          <w:szCs w:val="22"/>
          <w:lang w:bidi="hi-IN"/>
        </w:rPr>
        <w:t>00</w:t>
      </w:r>
      <w:r w:rsidRPr="00184244">
        <w:rPr>
          <w:rFonts w:ascii="Bookman Old Style" w:hAnsi="Bookman Old Style"/>
          <w:sz w:val="22"/>
          <w:szCs w:val="22"/>
          <w:lang w:bidi="hi-IN"/>
        </w:rPr>
        <w:t xml:space="preserve"> : Marie-Françoise LELEU et Vanessa FRERE</w:t>
      </w:r>
    </w:p>
    <w:p w14:paraId="342B30BE" w14:textId="77777777" w:rsidR="002F6AA6" w:rsidRDefault="002F6AA6" w:rsidP="00184244">
      <w:pPr>
        <w:suppressAutoHyphens w:val="0"/>
        <w:autoSpaceDN/>
        <w:rPr>
          <w:rFonts w:ascii="Bookman Old Style" w:hAnsi="Bookman Old Style"/>
          <w:sz w:val="22"/>
          <w:szCs w:val="22"/>
          <w:lang w:bidi="hi-IN"/>
        </w:rPr>
      </w:pPr>
    </w:p>
    <w:p w14:paraId="677A7C7F" w14:textId="1A676064" w:rsidR="00184244" w:rsidRDefault="00184244" w:rsidP="00184244">
      <w:pPr>
        <w:suppressAutoHyphens w:val="0"/>
        <w:autoSpaceDN/>
        <w:rPr>
          <w:rFonts w:ascii="Bookman Old Style" w:hAnsi="Bookman Old Style"/>
          <w:sz w:val="22"/>
          <w:szCs w:val="22"/>
          <w:lang w:bidi="hi-IN"/>
        </w:rPr>
      </w:pPr>
      <w:r w:rsidRPr="00184244">
        <w:rPr>
          <w:rFonts w:ascii="Bookman Old Style" w:hAnsi="Bookman Old Style"/>
          <w:sz w:val="22"/>
          <w:szCs w:val="22"/>
          <w:lang w:bidi="hi-IN"/>
        </w:rPr>
        <w:t>16h</w:t>
      </w:r>
      <w:r w:rsidR="002F6AA6">
        <w:rPr>
          <w:rFonts w:ascii="Bookman Old Style" w:hAnsi="Bookman Old Style"/>
          <w:sz w:val="22"/>
          <w:szCs w:val="22"/>
          <w:lang w:bidi="hi-IN"/>
        </w:rPr>
        <w:t>00</w:t>
      </w:r>
      <w:r w:rsidRPr="00184244">
        <w:rPr>
          <w:rFonts w:ascii="Bookman Old Style" w:hAnsi="Bookman Old Style"/>
          <w:sz w:val="22"/>
          <w:szCs w:val="22"/>
          <w:lang w:bidi="hi-IN"/>
        </w:rPr>
        <w:t xml:space="preserve"> à 18h</w:t>
      </w:r>
      <w:r w:rsidR="002F6AA6">
        <w:rPr>
          <w:rFonts w:ascii="Bookman Old Style" w:hAnsi="Bookman Old Style"/>
          <w:sz w:val="22"/>
          <w:szCs w:val="22"/>
          <w:lang w:bidi="hi-IN"/>
        </w:rPr>
        <w:t xml:space="preserve">00 </w:t>
      </w:r>
      <w:r w:rsidRPr="00184244">
        <w:rPr>
          <w:rFonts w:ascii="Bookman Old Style" w:hAnsi="Bookman Old Style"/>
          <w:sz w:val="22"/>
          <w:szCs w:val="22"/>
          <w:lang w:bidi="hi-IN"/>
        </w:rPr>
        <w:t>: Mélanie VINCENT/Aurélie DELCURE/Florian DECOURT</w:t>
      </w:r>
      <w:r w:rsidRPr="002F6AA6">
        <w:rPr>
          <w:rFonts w:ascii="Bookman Old Style" w:hAnsi="Bookman Old Style"/>
          <w:sz w:val="22"/>
          <w:szCs w:val="22"/>
          <w:lang w:bidi="hi-IN"/>
        </w:rPr>
        <w:t xml:space="preserve"> (</w:t>
      </w:r>
      <w:r w:rsidR="002F6AA6">
        <w:rPr>
          <w:rFonts w:ascii="Bookman Old Style" w:hAnsi="Bookman Old Style"/>
          <w:sz w:val="22"/>
          <w:szCs w:val="22"/>
          <w:lang w:bidi="hi-IN"/>
        </w:rPr>
        <w:t>l</w:t>
      </w:r>
      <w:r w:rsidR="002F6AA6" w:rsidRPr="002F6AA6">
        <w:rPr>
          <w:rFonts w:ascii="Bookman Old Style" w:hAnsi="Bookman Old Style"/>
          <w:sz w:val="22"/>
          <w:szCs w:val="22"/>
          <w:lang w:bidi="hi-IN"/>
        </w:rPr>
        <w:t xml:space="preserve">igne </w:t>
      </w:r>
      <w:r w:rsidRPr="002F6AA6">
        <w:rPr>
          <w:rFonts w:ascii="Bookman Old Style" w:hAnsi="Bookman Old Style"/>
          <w:sz w:val="22"/>
          <w:szCs w:val="22"/>
          <w:lang w:bidi="hi-IN"/>
        </w:rPr>
        <w:t>à ajuster)</w:t>
      </w:r>
    </w:p>
    <w:p w14:paraId="4DFD6B91" w14:textId="77777777" w:rsidR="001C76CB" w:rsidRPr="00184244" w:rsidRDefault="001C76CB" w:rsidP="00184244">
      <w:pPr>
        <w:suppressAutoHyphens w:val="0"/>
        <w:autoSpaceDN/>
        <w:rPr>
          <w:rFonts w:ascii="Bookman Old Style" w:hAnsi="Bookman Old Style"/>
          <w:sz w:val="22"/>
          <w:szCs w:val="22"/>
          <w:lang w:bidi="hi-IN"/>
        </w:rPr>
      </w:pPr>
    </w:p>
    <w:p w14:paraId="406B8E87" w14:textId="6CD3E97E" w:rsidR="001C76CB" w:rsidRPr="00E169B9" w:rsidRDefault="001C76CB" w:rsidP="001C76CB">
      <w:pPr>
        <w:jc w:val="both"/>
        <w:textAlignment w:val="baseline"/>
        <w:rPr>
          <w:b/>
          <w:i/>
          <w:iCs/>
          <w:sz w:val="22"/>
          <w:szCs w:val="22"/>
        </w:rPr>
      </w:pPr>
      <w:r w:rsidRPr="00E169B9">
        <w:rPr>
          <w:b/>
          <w:i/>
          <w:iCs/>
          <w:sz w:val="22"/>
          <w:szCs w:val="22"/>
        </w:rPr>
        <w:t>Après en avoir délibéré le conseil municipal adopte à l’unanimité l</w:t>
      </w:r>
      <w:r>
        <w:rPr>
          <w:b/>
          <w:i/>
          <w:iCs/>
          <w:sz w:val="22"/>
          <w:szCs w:val="22"/>
        </w:rPr>
        <w:t>a tenue du bureau de voter aux élections européennes de juin 2024.</w:t>
      </w:r>
    </w:p>
    <w:p w14:paraId="6107092C" w14:textId="77777777" w:rsidR="00184244" w:rsidRDefault="00184244" w:rsidP="00184244">
      <w:pPr>
        <w:suppressAutoHyphens w:val="0"/>
        <w:autoSpaceDN/>
        <w:rPr>
          <w:rFonts w:ascii="Bookman Old Style" w:hAnsi="Bookman Old Style"/>
          <w:sz w:val="22"/>
          <w:szCs w:val="22"/>
          <w:lang w:bidi="hi-IN"/>
        </w:rPr>
      </w:pPr>
    </w:p>
    <w:p w14:paraId="1392B17C" w14:textId="77777777" w:rsidR="00184244" w:rsidRPr="00D71DAE" w:rsidRDefault="00184244" w:rsidP="00DC479C">
      <w:pPr>
        <w:pStyle w:val="Paragraphedeliste"/>
        <w:jc w:val="both"/>
        <w:textAlignment w:val="baseline"/>
        <w:rPr>
          <w:rFonts w:ascii="Bookman Old Style" w:hAnsi="Bookman Old Style"/>
          <w:sz w:val="22"/>
          <w:szCs w:val="22"/>
        </w:rPr>
      </w:pPr>
    </w:p>
    <w:p w14:paraId="09932B79" w14:textId="3FBB7106" w:rsidR="00D71DAE" w:rsidRPr="00184244" w:rsidRDefault="00D71DAE" w:rsidP="000E0A47">
      <w:pPr>
        <w:pStyle w:val="Paragraphedeliste"/>
        <w:numPr>
          <w:ilvl w:val="0"/>
          <w:numId w:val="9"/>
        </w:numPr>
        <w:jc w:val="both"/>
        <w:textAlignment w:val="baseline"/>
        <w:rPr>
          <w:rFonts w:ascii="Bookman Old Style" w:hAnsi="Bookman Old Style"/>
          <w:sz w:val="22"/>
          <w:szCs w:val="22"/>
        </w:rPr>
      </w:pPr>
      <w:r w:rsidRPr="00D71DAE">
        <w:rPr>
          <w:rFonts w:ascii="Bookman Old Style" w:hAnsi="Bookman Old Style"/>
          <w:b/>
          <w:bCs/>
          <w:sz w:val="22"/>
          <w:szCs w:val="22"/>
          <w:u w:val="single"/>
        </w:rPr>
        <w:t>ZONE</w:t>
      </w:r>
      <w:r>
        <w:rPr>
          <w:rFonts w:ascii="Bookman Old Style" w:hAnsi="Bookman Old Style"/>
          <w:b/>
          <w:bCs/>
          <w:sz w:val="22"/>
          <w:szCs w:val="22"/>
          <w:u w:val="single"/>
        </w:rPr>
        <w:t xml:space="preserve"> D’ACCELERATION DES ENERGIES RENOUVELABLES</w:t>
      </w:r>
    </w:p>
    <w:p w14:paraId="067546FC" w14:textId="77777777" w:rsidR="00184244" w:rsidRDefault="00184244" w:rsidP="00184244">
      <w:pPr>
        <w:jc w:val="both"/>
        <w:textAlignment w:val="baseline"/>
        <w:rPr>
          <w:rFonts w:ascii="Bookman Old Style" w:hAnsi="Bookman Old Style"/>
          <w:sz w:val="22"/>
          <w:szCs w:val="22"/>
        </w:rPr>
      </w:pPr>
    </w:p>
    <w:p w14:paraId="50F1585A" w14:textId="77777777" w:rsidR="00654312" w:rsidRDefault="00C42A9F" w:rsidP="00184244">
      <w:pPr>
        <w:jc w:val="both"/>
        <w:textAlignment w:val="baseline"/>
        <w:rPr>
          <w:rFonts w:ascii="Bookman Old Style" w:hAnsi="Bookman Old Style"/>
          <w:sz w:val="22"/>
          <w:szCs w:val="22"/>
        </w:rPr>
      </w:pPr>
      <w:r>
        <w:rPr>
          <w:rFonts w:ascii="Bookman Old Style" w:hAnsi="Bookman Old Style"/>
          <w:sz w:val="22"/>
          <w:szCs w:val="22"/>
        </w:rPr>
        <w:t xml:space="preserve">Les énergies renouvelables sont les suivantes : éoliennes, panneaux solaires, </w:t>
      </w:r>
      <w:r w:rsidR="00654312">
        <w:rPr>
          <w:rFonts w:ascii="Bookman Old Style" w:hAnsi="Bookman Old Style"/>
          <w:sz w:val="22"/>
          <w:szCs w:val="22"/>
        </w:rPr>
        <w:t>géothermie (au sol ou profonde), méthaniseur.</w:t>
      </w:r>
    </w:p>
    <w:p w14:paraId="7D4801C9" w14:textId="308D55E6" w:rsidR="00654312" w:rsidRDefault="00654312" w:rsidP="00184244">
      <w:pPr>
        <w:jc w:val="both"/>
        <w:textAlignment w:val="baseline"/>
        <w:rPr>
          <w:rFonts w:ascii="Bookman Old Style" w:hAnsi="Bookman Old Style"/>
          <w:sz w:val="22"/>
          <w:szCs w:val="22"/>
        </w:rPr>
      </w:pPr>
      <w:r>
        <w:rPr>
          <w:rFonts w:ascii="Bookman Old Style" w:hAnsi="Bookman Old Style"/>
          <w:sz w:val="22"/>
          <w:szCs w:val="22"/>
        </w:rPr>
        <w:t>Un zonage est à définir sur le territoire de la commune de CHEPOIX qui sera appelé ZAER, il est prévu ultérieurement une information au public.</w:t>
      </w:r>
    </w:p>
    <w:p w14:paraId="022995EA" w14:textId="77777777" w:rsidR="00184244" w:rsidRPr="00184244" w:rsidRDefault="00184244" w:rsidP="00184244">
      <w:pPr>
        <w:jc w:val="both"/>
        <w:textAlignment w:val="baseline"/>
        <w:rPr>
          <w:rFonts w:ascii="Bookman Old Style" w:hAnsi="Bookman Old Style"/>
          <w:sz w:val="22"/>
          <w:szCs w:val="22"/>
        </w:rPr>
      </w:pPr>
    </w:p>
    <w:p w14:paraId="699A1939" w14:textId="5288F27C" w:rsidR="004E1DFF" w:rsidRPr="004E1DFF" w:rsidRDefault="00D71DAE" w:rsidP="004E1DFF">
      <w:pPr>
        <w:pStyle w:val="Paragraphedeliste"/>
        <w:numPr>
          <w:ilvl w:val="0"/>
          <w:numId w:val="9"/>
        </w:numPr>
        <w:jc w:val="both"/>
        <w:textAlignment w:val="baseline"/>
        <w:rPr>
          <w:rFonts w:ascii="Bookman Old Style" w:hAnsi="Bookman Old Style"/>
          <w:sz w:val="22"/>
          <w:szCs w:val="22"/>
        </w:rPr>
      </w:pPr>
      <w:r>
        <w:rPr>
          <w:rFonts w:ascii="Bookman Old Style" w:hAnsi="Bookman Old Style"/>
          <w:b/>
          <w:bCs/>
          <w:sz w:val="22"/>
          <w:szCs w:val="22"/>
          <w:u w:val="single"/>
        </w:rPr>
        <w:t>CEREMONIE DU 8 MA</w:t>
      </w:r>
      <w:r w:rsidR="009939F6">
        <w:rPr>
          <w:rFonts w:ascii="Bookman Old Style" w:hAnsi="Bookman Old Style"/>
          <w:b/>
          <w:bCs/>
          <w:sz w:val="22"/>
          <w:szCs w:val="22"/>
          <w:u w:val="single"/>
        </w:rPr>
        <w:t>I</w:t>
      </w:r>
    </w:p>
    <w:p w14:paraId="32DA4B8F" w14:textId="05EB275F" w:rsidR="004E1DFF" w:rsidRPr="004E1DFF" w:rsidRDefault="004E1DFF" w:rsidP="004E1DFF">
      <w:pPr>
        <w:pStyle w:val="Paragraphedeliste"/>
        <w:jc w:val="both"/>
        <w:textAlignment w:val="baseline"/>
        <w:rPr>
          <w:rFonts w:ascii="Bookman Old Style" w:hAnsi="Bookman Old Style"/>
          <w:sz w:val="22"/>
          <w:szCs w:val="22"/>
        </w:rPr>
      </w:pPr>
      <w:bookmarkStart w:id="15" w:name="_Hlk164257770"/>
      <w:r>
        <w:rPr>
          <w:rFonts w:ascii="Bookman Old Style" w:hAnsi="Bookman Old Style"/>
          <w:sz w:val="22"/>
          <w:szCs w:val="22"/>
        </w:rPr>
        <w:t>La c</w:t>
      </w:r>
      <w:r w:rsidR="00184244">
        <w:rPr>
          <w:rFonts w:ascii="Bookman Old Style" w:hAnsi="Bookman Old Style"/>
          <w:sz w:val="22"/>
          <w:szCs w:val="22"/>
        </w:rPr>
        <w:t>ommémoration devant le monument aux morts se</w:t>
      </w:r>
      <w:r w:rsidR="002F6AA6">
        <w:rPr>
          <w:rFonts w:ascii="Bookman Old Style" w:hAnsi="Bookman Old Style"/>
          <w:sz w:val="22"/>
          <w:szCs w:val="22"/>
        </w:rPr>
        <w:t xml:space="preserve"> fera</w:t>
      </w:r>
      <w:r w:rsidR="00184244">
        <w:rPr>
          <w:rFonts w:ascii="Bookman Old Style" w:hAnsi="Bookman Old Style"/>
          <w:sz w:val="22"/>
          <w:szCs w:val="22"/>
        </w:rPr>
        <w:t xml:space="preserve"> le </w:t>
      </w:r>
      <w:r>
        <w:rPr>
          <w:rFonts w:ascii="Bookman Old Style" w:hAnsi="Bookman Old Style"/>
          <w:sz w:val="22"/>
          <w:szCs w:val="22"/>
        </w:rPr>
        <w:t xml:space="preserve">jeudi 8 mai </w:t>
      </w:r>
      <w:r w:rsidR="002F6AA6">
        <w:rPr>
          <w:rFonts w:ascii="Bookman Old Style" w:hAnsi="Bookman Old Style"/>
          <w:sz w:val="22"/>
          <w:szCs w:val="22"/>
        </w:rPr>
        <w:t>à</w:t>
      </w:r>
      <w:r>
        <w:rPr>
          <w:rFonts w:ascii="Bookman Old Style" w:hAnsi="Bookman Old Style"/>
          <w:sz w:val="22"/>
          <w:szCs w:val="22"/>
        </w:rPr>
        <w:t xml:space="preserve"> 10 heures suivi d’un vin d’honneur.</w:t>
      </w:r>
      <w:r w:rsidRPr="004E1DFF">
        <w:rPr>
          <w:rFonts w:ascii="Bookman Old Style" w:hAnsi="Bookman Old Style"/>
          <w:sz w:val="22"/>
          <w:szCs w:val="22"/>
        </w:rPr>
        <w:t xml:space="preserve"> </w:t>
      </w:r>
    </w:p>
    <w:bookmarkEnd w:id="15"/>
    <w:p w14:paraId="3575F5B2" w14:textId="77777777" w:rsidR="0082231D" w:rsidRDefault="0082231D" w:rsidP="0082231D">
      <w:pPr>
        <w:jc w:val="both"/>
        <w:textAlignment w:val="baseline"/>
        <w:rPr>
          <w:rFonts w:ascii="Bookman Old Style" w:hAnsi="Bookman Old Style"/>
          <w:sz w:val="22"/>
          <w:szCs w:val="22"/>
        </w:rPr>
      </w:pPr>
    </w:p>
    <w:p w14:paraId="2F62C29C" w14:textId="77777777" w:rsidR="0082231D" w:rsidRPr="0082231D" w:rsidRDefault="0082231D" w:rsidP="0082231D">
      <w:pPr>
        <w:jc w:val="both"/>
        <w:textAlignment w:val="baseline"/>
        <w:rPr>
          <w:rFonts w:ascii="Bookman Old Style" w:hAnsi="Bookman Old Style"/>
          <w:sz w:val="22"/>
          <w:szCs w:val="22"/>
        </w:rPr>
      </w:pPr>
    </w:p>
    <w:p w14:paraId="0AC76992" w14:textId="029B3CB8" w:rsidR="00D71DAE" w:rsidRPr="007B3F46" w:rsidRDefault="00D71DAE" w:rsidP="000E0A47">
      <w:pPr>
        <w:pStyle w:val="Paragraphedeliste"/>
        <w:numPr>
          <w:ilvl w:val="0"/>
          <w:numId w:val="9"/>
        </w:numPr>
        <w:jc w:val="both"/>
        <w:textAlignment w:val="baseline"/>
        <w:rPr>
          <w:rFonts w:ascii="Bookman Old Style" w:hAnsi="Bookman Old Style"/>
          <w:sz w:val="22"/>
          <w:szCs w:val="22"/>
        </w:rPr>
      </w:pPr>
      <w:bookmarkStart w:id="16" w:name="_Hlk164261411"/>
      <w:r>
        <w:rPr>
          <w:rFonts w:ascii="Bookman Old Style" w:hAnsi="Bookman Old Style"/>
          <w:b/>
          <w:bCs/>
          <w:sz w:val="22"/>
          <w:szCs w:val="22"/>
          <w:u w:val="single"/>
        </w:rPr>
        <w:t>PROJETS COMMUNES</w:t>
      </w:r>
    </w:p>
    <w:p w14:paraId="27FE9B8B" w14:textId="77777777" w:rsidR="007B3F46" w:rsidRDefault="007B3F46" w:rsidP="007B3F46">
      <w:pPr>
        <w:pStyle w:val="Paragraphedeliste"/>
        <w:jc w:val="both"/>
        <w:textAlignment w:val="baseline"/>
        <w:rPr>
          <w:rFonts w:ascii="Bookman Old Style" w:hAnsi="Bookman Old Style"/>
          <w:sz w:val="22"/>
          <w:szCs w:val="22"/>
        </w:rPr>
      </w:pPr>
      <w:r>
        <w:rPr>
          <w:rFonts w:ascii="Bookman Old Style" w:hAnsi="Bookman Old Style"/>
          <w:sz w:val="22"/>
          <w:szCs w:val="22"/>
        </w:rPr>
        <w:t>Visite de la maison «MATHON»  après la cérémonie du jeudi 8 mai.</w:t>
      </w:r>
    </w:p>
    <w:p w14:paraId="6DA1F4A4" w14:textId="77777777" w:rsidR="007B3F46" w:rsidRDefault="007B3F46" w:rsidP="007B3F46">
      <w:pPr>
        <w:pStyle w:val="Paragraphedeliste"/>
        <w:jc w:val="both"/>
        <w:textAlignment w:val="baseline"/>
        <w:rPr>
          <w:rFonts w:ascii="Bookman Old Style" w:hAnsi="Bookman Old Style"/>
          <w:sz w:val="22"/>
          <w:szCs w:val="22"/>
        </w:rPr>
      </w:pPr>
      <w:r>
        <w:rPr>
          <w:rFonts w:ascii="Bookman Old Style" w:hAnsi="Bookman Old Style"/>
          <w:sz w:val="22"/>
          <w:szCs w:val="22"/>
        </w:rPr>
        <w:t>Village d’AVENIR : précision un agent a été embauché par la Sous-Préfecture de Clermont (Oise), il y a semaines, il reprendra contact avec notre commune.</w:t>
      </w:r>
    </w:p>
    <w:p w14:paraId="1FA1FAC8" w14:textId="77777777" w:rsidR="00291336" w:rsidRDefault="007B3F46" w:rsidP="00291336">
      <w:pPr>
        <w:pStyle w:val="Paragraphedeliste"/>
        <w:jc w:val="both"/>
        <w:textAlignment w:val="baseline"/>
        <w:rPr>
          <w:rFonts w:ascii="Bookman Old Style" w:hAnsi="Bookman Old Style"/>
          <w:sz w:val="22"/>
          <w:szCs w:val="22"/>
        </w:rPr>
      </w:pPr>
      <w:r>
        <w:rPr>
          <w:rFonts w:ascii="Bookman Old Style" w:hAnsi="Bookman Old Style"/>
          <w:sz w:val="22"/>
          <w:szCs w:val="22"/>
        </w:rPr>
        <w:t>On en est au stade de la réflexion (celui devra être adopté avant la fin du prochain mandat</w:t>
      </w:r>
      <w:r w:rsidRPr="00291336">
        <w:rPr>
          <w:rFonts w:ascii="Bookman Old Style" w:hAnsi="Bookman Old Style"/>
          <w:sz w:val="22"/>
          <w:szCs w:val="22"/>
        </w:rPr>
        <w:t>)</w:t>
      </w:r>
      <w:bookmarkStart w:id="17" w:name="_Hlk164760487"/>
    </w:p>
    <w:p w14:paraId="6FC75264" w14:textId="77777777" w:rsidR="00291336" w:rsidRDefault="007B3F46" w:rsidP="00291336">
      <w:pPr>
        <w:pStyle w:val="Paragraphedeliste"/>
        <w:jc w:val="both"/>
        <w:textAlignment w:val="baseline"/>
        <w:rPr>
          <w:rFonts w:ascii="Bookman Old Style" w:hAnsi="Bookman Old Style"/>
          <w:sz w:val="22"/>
          <w:szCs w:val="22"/>
        </w:rPr>
      </w:pPr>
      <w:r>
        <w:rPr>
          <w:rFonts w:ascii="Bookman Old Style" w:hAnsi="Bookman Old Style"/>
          <w:sz w:val="22"/>
          <w:szCs w:val="22"/>
        </w:rPr>
        <w:t>Camion poubelles : renouvellement du contrat de 3 ans, une réflexion concernant les tournées, peut être permuter les ordures ménagères tous les quinze jours et le ramassage des poubelles jaunes toutes les semaines.</w:t>
      </w:r>
      <w:bookmarkEnd w:id="17"/>
    </w:p>
    <w:p w14:paraId="37248EAC" w14:textId="77777777" w:rsidR="00291336" w:rsidRDefault="007B3F46" w:rsidP="00291336">
      <w:pPr>
        <w:pStyle w:val="Paragraphedeliste"/>
        <w:jc w:val="both"/>
        <w:textAlignment w:val="baseline"/>
        <w:rPr>
          <w:rFonts w:ascii="Bookman Old Style" w:hAnsi="Bookman Old Style"/>
          <w:sz w:val="22"/>
          <w:szCs w:val="22"/>
        </w:rPr>
      </w:pPr>
      <w:r>
        <w:rPr>
          <w:rFonts w:ascii="Bookman Old Style" w:hAnsi="Bookman Old Style"/>
          <w:sz w:val="22"/>
          <w:szCs w:val="22"/>
        </w:rPr>
        <w:t>Composteurs : une nouvelle commande a été faite par la CCOP.</w:t>
      </w:r>
    </w:p>
    <w:p w14:paraId="22C7ACFE" w14:textId="77777777" w:rsidR="00291336" w:rsidRDefault="007B3F46" w:rsidP="00291336">
      <w:pPr>
        <w:pStyle w:val="Paragraphedeliste"/>
        <w:jc w:val="both"/>
        <w:textAlignment w:val="baseline"/>
        <w:rPr>
          <w:rFonts w:ascii="Bookman Old Style" w:hAnsi="Bookman Old Style"/>
          <w:sz w:val="22"/>
          <w:szCs w:val="22"/>
        </w:rPr>
      </w:pPr>
      <w:r w:rsidRPr="00DC7FA1">
        <w:rPr>
          <w:rFonts w:ascii="Bookman Old Style" w:hAnsi="Bookman Old Style"/>
          <w:sz w:val="22"/>
          <w:szCs w:val="22"/>
        </w:rPr>
        <w:t>Table Ping-Pong : programmation du tournoi au mois d’Avril durant les vacances scolaires, les dates retenues sont les vendredi 26 avril et samedi 27 avril.</w:t>
      </w:r>
    </w:p>
    <w:p w14:paraId="14481D82" w14:textId="77777777" w:rsidR="002348F1" w:rsidRDefault="002348F1" w:rsidP="00291336">
      <w:pPr>
        <w:pStyle w:val="Paragraphedeliste"/>
        <w:jc w:val="both"/>
        <w:textAlignment w:val="baseline"/>
        <w:rPr>
          <w:rFonts w:ascii="Bookman Old Style" w:hAnsi="Bookman Old Style"/>
          <w:b/>
          <w:bCs/>
          <w:sz w:val="22"/>
          <w:szCs w:val="22"/>
          <w:u w:val="single"/>
        </w:rPr>
      </w:pPr>
    </w:p>
    <w:p w14:paraId="51F62A3C" w14:textId="63BC0DB1" w:rsidR="002348F1" w:rsidRDefault="007B3F46" w:rsidP="00291336">
      <w:pPr>
        <w:pStyle w:val="Paragraphedeliste"/>
        <w:jc w:val="both"/>
        <w:textAlignment w:val="baseline"/>
        <w:rPr>
          <w:rFonts w:ascii="Bookman Old Style" w:hAnsi="Bookman Old Style"/>
          <w:b/>
          <w:bCs/>
          <w:sz w:val="22"/>
          <w:szCs w:val="22"/>
          <w:u w:val="single"/>
        </w:rPr>
      </w:pPr>
      <w:r>
        <w:rPr>
          <w:rFonts w:ascii="Bookman Old Style" w:hAnsi="Bookman Old Style"/>
          <w:b/>
          <w:bCs/>
          <w:sz w:val="22"/>
          <w:szCs w:val="22"/>
          <w:u w:val="single"/>
        </w:rPr>
        <w:t>QUESTIONS DIVERSES</w:t>
      </w:r>
    </w:p>
    <w:p w14:paraId="1DC6C90B" w14:textId="7FF535C1" w:rsidR="00291336" w:rsidRDefault="007B3F46" w:rsidP="002348F1">
      <w:pPr>
        <w:pStyle w:val="Paragraphedeliste"/>
        <w:numPr>
          <w:ilvl w:val="0"/>
          <w:numId w:val="14"/>
        </w:numPr>
        <w:jc w:val="both"/>
        <w:textAlignment w:val="baseline"/>
        <w:rPr>
          <w:rFonts w:ascii="Bookman Old Style" w:hAnsi="Bookman Old Style"/>
          <w:sz w:val="22"/>
          <w:szCs w:val="22"/>
        </w:rPr>
      </w:pPr>
      <w:r>
        <w:rPr>
          <w:rFonts w:ascii="Bookman Old Style" w:hAnsi="Bookman Old Style"/>
          <w:sz w:val="22"/>
          <w:szCs w:val="22"/>
        </w:rPr>
        <w:t>Sortie «Le Souffle de la Terre» en septembre, Mélanie VINCENT est en attente des tarifs groupe (à priori il ne sera pas possible de prendre un repas ensemble sur place)</w:t>
      </w:r>
    </w:p>
    <w:p w14:paraId="2D73C5C5" w14:textId="71ABEA25" w:rsidR="00291336" w:rsidRDefault="007B3F46" w:rsidP="002348F1">
      <w:pPr>
        <w:pStyle w:val="Paragraphedeliste"/>
        <w:numPr>
          <w:ilvl w:val="0"/>
          <w:numId w:val="14"/>
        </w:numPr>
        <w:jc w:val="both"/>
        <w:textAlignment w:val="baseline"/>
        <w:rPr>
          <w:kern w:val="3"/>
          <w:lang w:bidi="hi-IN"/>
        </w:rPr>
      </w:pPr>
      <w:r>
        <w:rPr>
          <w:rFonts w:ascii="Bookman Old Style" w:hAnsi="Bookman Old Style"/>
          <w:sz w:val="22"/>
          <w:szCs w:val="22"/>
        </w:rPr>
        <w:t xml:space="preserve">Valérie </w:t>
      </w:r>
      <w:r>
        <w:rPr>
          <w:kern w:val="3"/>
          <w:lang w:bidi="hi-IN"/>
        </w:rPr>
        <w:t>UYTTERSPROT organisera des ateliers pour la Fête des Mères les mercredis 15 mai et 22 mai, et pour la Fête des Pères les mercredis 5 juin et 12 juin</w:t>
      </w:r>
    </w:p>
    <w:p w14:paraId="5A831269" w14:textId="1B0BA1E0" w:rsidR="002348F1" w:rsidRDefault="007B3F46" w:rsidP="002348F1">
      <w:pPr>
        <w:pStyle w:val="Paragraphedeliste"/>
        <w:numPr>
          <w:ilvl w:val="0"/>
          <w:numId w:val="14"/>
        </w:numPr>
        <w:jc w:val="both"/>
        <w:textAlignment w:val="baseline"/>
        <w:rPr>
          <w:rFonts w:ascii="Bookman Old Style" w:hAnsi="Bookman Old Style"/>
          <w:sz w:val="22"/>
          <w:szCs w:val="22"/>
        </w:rPr>
      </w:pPr>
      <w:r>
        <w:rPr>
          <w:rFonts w:ascii="Bookman Old Style" w:hAnsi="Bookman Old Style"/>
          <w:sz w:val="22"/>
          <w:szCs w:val="22"/>
        </w:rPr>
        <w:t>Aménagement des trottoirs à WARMAIS et voirie LELEU.</w:t>
      </w:r>
    </w:p>
    <w:p w14:paraId="3A0D902B" w14:textId="70EB1C25" w:rsidR="002348F1" w:rsidRDefault="007B3F46" w:rsidP="002348F1">
      <w:pPr>
        <w:pStyle w:val="Paragraphedeliste"/>
        <w:numPr>
          <w:ilvl w:val="0"/>
          <w:numId w:val="14"/>
        </w:numPr>
        <w:jc w:val="both"/>
        <w:textAlignment w:val="baseline"/>
        <w:rPr>
          <w:rFonts w:ascii="Bookman Old Style" w:hAnsi="Bookman Old Style"/>
          <w:sz w:val="22"/>
          <w:szCs w:val="22"/>
        </w:rPr>
      </w:pPr>
      <w:r w:rsidRPr="007B3B14">
        <w:rPr>
          <w:rFonts w:ascii="Bookman Old Style" w:hAnsi="Bookman Old Style"/>
          <w:sz w:val="22"/>
          <w:szCs w:val="22"/>
        </w:rPr>
        <w:t>Info</w:t>
      </w:r>
      <w:r>
        <w:rPr>
          <w:rFonts w:ascii="Bookman Old Style" w:hAnsi="Bookman Old Style"/>
          <w:sz w:val="22"/>
          <w:szCs w:val="22"/>
        </w:rPr>
        <w:t xml:space="preserve">rmation </w:t>
      </w:r>
      <w:r w:rsidRPr="007B3B14">
        <w:rPr>
          <w:rFonts w:ascii="Bookman Old Style" w:hAnsi="Bookman Old Style"/>
          <w:sz w:val="22"/>
          <w:szCs w:val="22"/>
        </w:rPr>
        <w:t>sur le syndicat des eaux : Lucien MONARD demande si on a des retours à ce sujet. Il a été décidé de supprimer les syndicats</w:t>
      </w:r>
      <w:r>
        <w:rPr>
          <w:rFonts w:ascii="Bookman Old Style" w:hAnsi="Bookman Old Style"/>
          <w:sz w:val="22"/>
          <w:szCs w:val="22"/>
        </w:rPr>
        <w:t>, la CCOP propose de prendre la compétence Eau</w:t>
      </w:r>
      <w:r w:rsidR="002348F1">
        <w:rPr>
          <w:rFonts w:ascii="Bookman Old Style" w:hAnsi="Bookman Old Style"/>
          <w:sz w:val="22"/>
          <w:szCs w:val="22"/>
        </w:rPr>
        <w:t>. D</w:t>
      </w:r>
      <w:r w:rsidR="002348F1" w:rsidRPr="002348F1">
        <w:rPr>
          <w:rFonts w:ascii="Bookman Old Style" w:hAnsi="Bookman Old Style"/>
          <w:sz w:val="22"/>
          <w:szCs w:val="22"/>
        </w:rPr>
        <w:t>ans les années à venir , 2 choix possibles : 1/adhésion en 2024. 2/rester indépendant pour l’instant et attendre 2025 pour adhérer</w:t>
      </w:r>
      <w:r w:rsidR="002348F1">
        <w:rPr>
          <w:rFonts w:ascii="Bookman Old Style" w:hAnsi="Bookman Old Style"/>
          <w:sz w:val="22"/>
          <w:szCs w:val="22"/>
        </w:rPr>
        <w:t>.</w:t>
      </w:r>
    </w:p>
    <w:p w14:paraId="1D392DA4" w14:textId="35608EB9" w:rsidR="002348F1" w:rsidRDefault="007B3F46" w:rsidP="002348F1">
      <w:pPr>
        <w:pStyle w:val="Paragraphedeliste"/>
        <w:numPr>
          <w:ilvl w:val="0"/>
          <w:numId w:val="14"/>
        </w:numPr>
        <w:jc w:val="both"/>
        <w:textAlignment w:val="baseline"/>
        <w:rPr>
          <w:rFonts w:ascii="Bookman Old Style" w:hAnsi="Bookman Old Style"/>
          <w:sz w:val="22"/>
          <w:szCs w:val="22"/>
        </w:rPr>
      </w:pPr>
      <w:r>
        <w:rPr>
          <w:rFonts w:ascii="Bookman Old Style" w:hAnsi="Bookman Old Style"/>
          <w:sz w:val="22"/>
          <w:szCs w:val="22"/>
        </w:rPr>
        <w:t>PLUIH : Un état des lieux a été fait sur le territoire, maintenant on en est au stade de la réflexion (celui devra être adopté avant la fin du prochain mandat)</w:t>
      </w:r>
    </w:p>
    <w:bookmarkEnd w:id="1"/>
    <w:bookmarkEnd w:id="2"/>
    <w:bookmarkEnd w:id="16"/>
    <w:p w14:paraId="4EDA2C86" w14:textId="77777777" w:rsidR="00E10696" w:rsidRDefault="00E10696">
      <w:pPr>
        <w:jc w:val="both"/>
        <w:textAlignment w:val="baseline"/>
      </w:pPr>
    </w:p>
    <w:p w14:paraId="27AF4A37" w14:textId="42CF5692" w:rsidR="00410330" w:rsidRDefault="00B35198">
      <w:pPr>
        <w:jc w:val="both"/>
        <w:textAlignment w:val="baseline"/>
      </w:pPr>
      <w:r>
        <w:t xml:space="preserve">Fin de </w:t>
      </w:r>
      <w:r w:rsidR="007B3B14">
        <w:t xml:space="preserve">la </w:t>
      </w:r>
      <w:r>
        <w:t>séance 2</w:t>
      </w:r>
      <w:r w:rsidR="00DC479C">
        <w:t>1</w:t>
      </w:r>
      <w:r>
        <w:t>h</w:t>
      </w:r>
      <w:r w:rsidR="00DC479C">
        <w:t>30</w:t>
      </w:r>
      <w:r w:rsidR="00410330">
        <w:t>.</w:t>
      </w:r>
    </w:p>
    <w:p w14:paraId="5FD6FFD8" w14:textId="77777777" w:rsidR="00410330" w:rsidRDefault="00410330">
      <w:pPr>
        <w:jc w:val="both"/>
        <w:textAlignment w:val="baseline"/>
      </w:pPr>
    </w:p>
    <w:tbl>
      <w:tblPr>
        <w:tblStyle w:val="Grilledutableau"/>
        <w:tblW w:w="9209" w:type="dxa"/>
        <w:tblLook w:val="04A0" w:firstRow="1" w:lastRow="0" w:firstColumn="1" w:lastColumn="0" w:noHBand="0" w:noVBand="1"/>
      </w:tblPr>
      <w:tblGrid>
        <w:gridCol w:w="4959"/>
        <w:gridCol w:w="4250"/>
      </w:tblGrid>
      <w:tr w:rsidR="00410330" w:rsidRPr="00410330" w14:paraId="2334CB52" w14:textId="77777777" w:rsidTr="00410330">
        <w:trPr>
          <w:trHeight w:val="558"/>
        </w:trPr>
        <w:tc>
          <w:tcPr>
            <w:tcW w:w="9209" w:type="dxa"/>
            <w:gridSpan w:val="2"/>
            <w:tcBorders>
              <w:top w:val="single" w:sz="4" w:space="0" w:color="auto"/>
              <w:left w:val="single" w:sz="4" w:space="0" w:color="auto"/>
              <w:bottom w:val="single" w:sz="4" w:space="0" w:color="auto"/>
              <w:right w:val="single" w:sz="4" w:space="0" w:color="auto"/>
            </w:tcBorders>
          </w:tcPr>
          <w:p w14:paraId="16DDC69C" w14:textId="77777777" w:rsidR="00410330" w:rsidRDefault="00410330" w:rsidP="00410330">
            <w:pPr>
              <w:jc w:val="center"/>
              <w:textAlignment w:val="baseline"/>
              <w:rPr>
                <w:sz w:val="20"/>
                <w:szCs w:val="20"/>
              </w:rPr>
            </w:pPr>
          </w:p>
          <w:p w14:paraId="08118555" w14:textId="1E114055" w:rsidR="00410330" w:rsidRPr="00410330" w:rsidRDefault="00410330" w:rsidP="00410330">
            <w:pPr>
              <w:jc w:val="center"/>
              <w:textAlignment w:val="baseline"/>
              <w:rPr>
                <w:sz w:val="20"/>
                <w:szCs w:val="20"/>
              </w:rPr>
            </w:pPr>
            <w:r>
              <w:rPr>
                <w:sz w:val="20"/>
                <w:szCs w:val="20"/>
              </w:rPr>
              <w:t>SIGNATURES</w:t>
            </w:r>
          </w:p>
        </w:tc>
      </w:tr>
      <w:tr w:rsidR="00410330" w:rsidRPr="00410330" w14:paraId="600D06B4" w14:textId="77777777" w:rsidTr="00410330">
        <w:trPr>
          <w:trHeight w:val="1833"/>
        </w:trPr>
        <w:tc>
          <w:tcPr>
            <w:tcW w:w="4959" w:type="dxa"/>
            <w:tcBorders>
              <w:top w:val="single" w:sz="4" w:space="0" w:color="auto"/>
              <w:left w:val="single" w:sz="4" w:space="0" w:color="auto"/>
              <w:bottom w:val="single" w:sz="4" w:space="0" w:color="auto"/>
              <w:right w:val="single" w:sz="4" w:space="0" w:color="auto"/>
            </w:tcBorders>
          </w:tcPr>
          <w:p w14:paraId="246476F2" w14:textId="77777777" w:rsidR="00410330" w:rsidRPr="00410330" w:rsidRDefault="00410330" w:rsidP="00410330">
            <w:pPr>
              <w:textAlignment w:val="baseline"/>
              <w:rPr>
                <w:sz w:val="20"/>
                <w:szCs w:val="20"/>
              </w:rPr>
            </w:pPr>
            <w:r w:rsidRPr="00410330">
              <w:rPr>
                <w:sz w:val="20"/>
                <w:szCs w:val="20"/>
              </w:rPr>
              <w:lastRenderedPageBreak/>
              <w:t>La Secrétaire de Séance</w:t>
            </w:r>
          </w:p>
          <w:p w14:paraId="3D33E8A6" w14:textId="77777777" w:rsidR="00410330" w:rsidRPr="00410330" w:rsidRDefault="00410330" w:rsidP="00410330">
            <w:pPr>
              <w:textAlignment w:val="baseline"/>
              <w:rPr>
                <w:sz w:val="20"/>
                <w:szCs w:val="20"/>
              </w:rPr>
            </w:pPr>
            <w:r w:rsidRPr="00410330">
              <w:rPr>
                <w:sz w:val="20"/>
                <w:szCs w:val="20"/>
              </w:rPr>
              <w:t>Mme Marie Françoise LELEU</w:t>
            </w:r>
          </w:p>
          <w:p w14:paraId="0B70EDC4" w14:textId="77777777" w:rsidR="00410330" w:rsidRPr="00410330" w:rsidRDefault="00410330" w:rsidP="00410330">
            <w:pPr>
              <w:textAlignment w:val="baseline"/>
              <w:rPr>
                <w:sz w:val="20"/>
                <w:szCs w:val="20"/>
              </w:rPr>
            </w:pPr>
          </w:p>
        </w:tc>
        <w:tc>
          <w:tcPr>
            <w:tcW w:w="4250" w:type="dxa"/>
            <w:tcBorders>
              <w:top w:val="single" w:sz="4" w:space="0" w:color="auto"/>
              <w:left w:val="single" w:sz="4" w:space="0" w:color="auto"/>
              <w:bottom w:val="single" w:sz="4" w:space="0" w:color="auto"/>
              <w:right w:val="single" w:sz="4" w:space="0" w:color="auto"/>
            </w:tcBorders>
          </w:tcPr>
          <w:p w14:paraId="5878F72B" w14:textId="77777777" w:rsidR="00410330" w:rsidRPr="00410330" w:rsidRDefault="00410330" w:rsidP="00410330">
            <w:pPr>
              <w:jc w:val="both"/>
              <w:textAlignment w:val="baseline"/>
              <w:rPr>
                <w:sz w:val="20"/>
                <w:szCs w:val="20"/>
              </w:rPr>
            </w:pPr>
            <w:r w:rsidRPr="00410330">
              <w:rPr>
                <w:sz w:val="20"/>
                <w:szCs w:val="20"/>
              </w:rPr>
              <w:t>Le Maire,</w:t>
            </w:r>
          </w:p>
          <w:p w14:paraId="33AF1D8A" w14:textId="77777777" w:rsidR="00410330" w:rsidRPr="00410330" w:rsidRDefault="00410330" w:rsidP="00410330">
            <w:pPr>
              <w:textAlignment w:val="baseline"/>
            </w:pPr>
            <w:r w:rsidRPr="00410330">
              <w:rPr>
                <w:sz w:val="20"/>
                <w:szCs w:val="20"/>
              </w:rPr>
              <w:t>Jacques TAVEAU</w:t>
            </w:r>
          </w:p>
        </w:tc>
      </w:tr>
    </w:tbl>
    <w:p w14:paraId="67E12743" w14:textId="706D2EF4" w:rsidR="00B35198" w:rsidRDefault="00B35198">
      <w:pPr>
        <w:jc w:val="both"/>
        <w:textAlignment w:val="baseline"/>
      </w:pPr>
    </w:p>
    <w:p w14:paraId="6E1FC834" w14:textId="77777777" w:rsidR="00410330" w:rsidRPr="00C67E4B" w:rsidRDefault="00410330">
      <w:pPr>
        <w:jc w:val="both"/>
        <w:textAlignment w:val="baseline"/>
      </w:pPr>
    </w:p>
    <w:sectPr w:rsidR="00410330" w:rsidRPr="00C67E4B">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E50A" w14:textId="77777777" w:rsidR="00836667" w:rsidRDefault="00836667">
      <w:r>
        <w:separator/>
      </w:r>
    </w:p>
  </w:endnote>
  <w:endnote w:type="continuationSeparator" w:id="0">
    <w:p w14:paraId="3609D253" w14:textId="77777777" w:rsidR="00836667" w:rsidRDefault="0083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TimesNewRomanPSMT">
    <w:altName w:val="Times New Roman"/>
    <w:charset w:val="00"/>
    <w:family w:val="auto"/>
    <w:notTrueType/>
    <w:pitch w:val="default"/>
    <w:sig w:usb0="00000003" w:usb1="00000000" w:usb2="00000000" w:usb3="00000000" w:csb0="00000001" w:csb1="00000000"/>
  </w:font>
  <w:font w:name="TimesNewRomanPS-BoldMT">
    <w:altName w:val="Times New Roman"/>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4547" w14:textId="77777777" w:rsidR="00836667" w:rsidRDefault="00836667">
      <w:r>
        <w:rPr>
          <w:color w:val="000000"/>
        </w:rPr>
        <w:separator/>
      </w:r>
    </w:p>
  </w:footnote>
  <w:footnote w:type="continuationSeparator" w:id="0">
    <w:p w14:paraId="5749E587" w14:textId="77777777" w:rsidR="00836667" w:rsidRDefault="00836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B81"/>
    <w:multiLevelType w:val="hybridMultilevel"/>
    <w:tmpl w:val="0B6C7A32"/>
    <w:lvl w:ilvl="0" w:tplc="744C0160">
      <w:start w:val="326"/>
      <w:numFmt w:val="bullet"/>
      <w:lvlText w:val="-"/>
      <w:lvlJc w:val="left"/>
      <w:pPr>
        <w:ind w:left="8298" w:hanging="360"/>
      </w:pPr>
      <w:rPr>
        <w:rFonts w:ascii="Bookman Old Style" w:eastAsia="Times New Roman" w:hAnsi="Bookman Old Style" w:cs="Times New Roman" w:hint="default"/>
      </w:rPr>
    </w:lvl>
    <w:lvl w:ilvl="1" w:tplc="040C0003" w:tentative="1">
      <w:start w:val="1"/>
      <w:numFmt w:val="bullet"/>
      <w:lvlText w:val="o"/>
      <w:lvlJc w:val="left"/>
      <w:pPr>
        <w:ind w:left="9018" w:hanging="360"/>
      </w:pPr>
      <w:rPr>
        <w:rFonts w:ascii="Courier New" w:hAnsi="Courier New" w:cs="Courier New" w:hint="default"/>
      </w:rPr>
    </w:lvl>
    <w:lvl w:ilvl="2" w:tplc="040C0005" w:tentative="1">
      <w:start w:val="1"/>
      <w:numFmt w:val="bullet"/>
      <w:lvlText w:val=""/>
      <w:lvlJc w:val="left"/>
      <w:pPr>
        <w:ind w:left="9738" w:hanging="360"/>
      </w:pPr>
      <w:rPr>
        <w:rFonts w:ascii="Wingdings" w:hAnsi="Wingdings" w:hint="default"/>
      </w:rPr>
    </w:lvl>
    <w:lvl w:ilvl="3" w:tplc="040C0001" w:tentative="1">
      <w:start w:val="1"/>
      <w:numFmt w:val="bullet"/>
      <w:lvlText w:val=""/>
      <w:lvlJc w:val="left"/>
      <w:pPr>
        <w:ind w:left="10458" w:hanging="360"/>
      </w:pPr>
      <w:rPr>
        <w:rFonts w:ascii="Symbol" w:hAnsi="Symbol" w:hint="default"/>
      </w:rPr>
    </w:lvl>
    <w:lvl w:ilvl="4" w:tplc="040C0003" w:tentative="1">
      <w:start w:val="1"/>
      <w:numFmt w:val="bullet"/>
      <w:lvlText w:val="o"/>
      <w:lvlJc w:val="left"/>
      <w:pPr>
        <w:ind w:left="11178" w:hanging="360"/>
      </w:pPr>
      <w:rPr>
        <w:rFonts w:ascii="Courier New" w:hAnsi="Courier New" w:cs="Courier New" w:hint="default"/>
      </w:rPr>
    </w:lvl>
    <w:lvl w:ilvl="5" w:tplc="040C0005" w:tentative="1">
      <w:start w:val="1"/>
      <w:numFmt w:val="bullet"/>
      <w:lvlText w:val=""/>
      <w:lvlJc w:val="left"/>
      <w:pPr>
        <w:ind w:left="11898" w:hanging="360"/>
      </w:pPr>
      <w:rPr>
        <w:rFonts w:ascii="Wingdings" w:hAnsi="Wingdings" w:hint="default"/>
      </w:rPr>
    </w:lvl>
    <w:lvl w:ilvl="6" w:tplc="040C0001" w:tentative="1">
      <w:start w:val="1"/>
      <w:numFmt w:val="bullet"/>
      <w:lvlText w:val=""/>
      <w:lvlJc w:val="left"/>
      <w:pPr>
        <w:ind w:left="12618" w:hanging="360"/>
      </w:pPr>
      <w:rPr>
        <w:rFonts w:ascii="Symbol" w:hAnsi="Symbol" w:hint="default"/>
      </w:rPr>
    </w:lvl>
    <w:lvl w:ilvl="7" w:tplc="040C0003" w:tentative="1">
      <w:start w:val="1"/>
      <w:numFmt w:val="bullet"/>
      <w:lvlText w:val="o"/>
      <w:lvlJc w:val="left"/>
      <w:pPr>
        <w:ind w:left="13338" w:hanging="360"/>
      </w:pPr>
      <w:rPr>
        <w:rFonts w:ascii="Courier New" w:hAnsi="Courier New" w:cs="Courier New" w:hint="default"/>
      </w:rPr>
    </w:lvl>
    <w:lvl w:ilvl="8" w:tplc="040C0005" w:tentative="1">
      <w:start w:val="1"/>
      <w:numFmt w:val="bullet"/>
      <w:lvlText w:val=""/>
      <w:lvlJc w:val="left"/>
      <w:pPr>
        <w:ind w:left="14058" w:hanging="360"/>
      </w:pPr>
      <w:rPr>
        <w:rFonts w:ascii="Wingdings" w:hAnsi="Wingdings" w:hint="default"/>
      </w:rPr>
    </w:lvl>
  </w:abstractNum>
  <w:abstractNum w:abstractNumId="1" w15:restartNumberingAfterBreak="0">
    <w:nsid w:val="03AE65E5"/>
    <w:multiLevelType w:val="hybridMultilevel"/>
    <w:tmpl w:val="B8E4B814"/>
    <w:lvl w:ilvl="0" w:tplc="F0381A0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2103E"/>
    <w:multiLevelType w:val="hybridMultilevel"/>
    <w:tmpl w:val="2C38DB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C34D3C"/>
    <w:multiLevelType w:val="hybridMultilevel"/>
    <w:tmpl w:val="FD00B11A"/>
    <w:lvl w:ilvl="0" w:tplc="EF482FE6">
      <w:numFmt w:val="bullet"/>
      <w:lvlText w:val="-"/>
      <w:lvlJc w:val="left"/>
      <w:pPr>
        <w:ind w:left="1260" w:hanging="360"/>
      </w:pPr>
      <w:rPr>
        <w:rFonts w:ascii="Arial" w:eastAsia="Times New Roman" w:hAnsi="Arial" w:cs="Aria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 w15:restartNumberingAfterBreak="0">
    <w:nsid w:val="0EE80BFD"/>
    <w:multiLevelType w:val="hybridMultilevel"/>
    <w:tmpl w:val="8BC478C8"/>
    <w:lvl w:ilvl="0" w:tplc="B41C412C">
      <w:numFmt w:val="bullet"/>
      <w:lvlText w:val="-"/>
      <w:lvlJc w:val="left"/>
      <w:pPr>
        <w:ind w:left="1770" w:hanging="360"/>
      </w:pPr>
      <w:rPr>
        <w:rFonts w:ascii="Arial" w:eastAsia="Times New Roman" w:hAnsi="Arial" w:cs="Aria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5" w15:restartNumberingAfterBreak="0">
    <w:nsid w:val="137A6CBF"/>
    <w:multiLevelType w:val="hybridMultilevel"/>
    <w:tmpl w:val="38428FB6"/>
    <w:lvl w:ilvl="0" w:tplc="FFFFFFFF">
      <w:start w:val="1"/>
      <w:numFmt w:val="decimal"/>
      <w:lvlText w:val="%1)"/>
      <w:lvlJc w:val="left"/>
      <w:pPr>
        <w:ind w:left="720" w:hanging="360"/>
      </w:pPr>
      <w:rPr>
        <w:rFonts w:ascii="Bookman Old Style" w:hAnsi="Bookman Old Style" w:hint="default"/>
        <w:b/>
        <w:sz w:val="22"/>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377B58"/>
    <w:multiLevelType w:val="multilevel"/>
    <w:tmpl w:val="523092C4"/>
    <w:lvl w:ilvl="0">
      <w:start w:val="1"/>
      <w:numFmt w:val="decimal"/>
      <w:lvlText w:val="%1-"/>
      <w:lvlJc w:val="left"/>
      <w:pPr>
        <w:ind w:left="36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854DA3"/>
    <w:multiLevelType w:val="hybridMultilevel"/>
    <w:tmpl w:val="C25E440A"/>
    <w:lvl w:ilvl="0" w:tplc="8F0427CC">
      <w:start w:val="1"/>
      <w:numFmt w:val="decimal"/>
      <w:lvlText w:val="%1)"/>
      <w:lvlJc w:val="left"/>
      <w:pPr>
        <w:ind w:left="720" w:hanging="360"/>
      </w:pPr>
      <w:rPr>
        <w:rFonts w:ascii="Bookman Old Style" w:hAnsi="Bookman Old Style" w:hint="default"/>
        <w:b/>
        <w:sz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F003D0"/>
    <w:multiLevelType w:val="hybridMultilevel"/>
    <w:tmpl w:val="013E1860"/>
    <w:lvl w:ilvl="0" w:tplc="19A0961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F61601"/>
    <w:multiLevelType w:val="hybridMultilevel"/>
    <w:tmpl w:val="C692675E"/>
    <w:lvl w:ilvl="0" w:tplc="0002859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D617E6"/>
    <w:multiLevelType w:val="multilevel"/>
    <w:tmpl w:val="06487B92"/>
    <w:lvl w:ilvl="0">
      <w:start w:val="4"/>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8C46A6"/>
    <w:multiLevelType w:val="hybridMultilevel"/>
    <w:tmpl w:val="38428FB6"/>
    <w:lvl w:ilvl="0" w:tplc="FFFFFFFF">
      <w:start w:val="1"/>
      <w:numFmt w:val="decimal"/>
      <w:lvlText w:val="%1)"/>
      <w:lvlJc w:val="left"/>
      <w:pPr>
        <w:ind w:left="720" w:hanging="360"/>
      </w:pPr>
      <w:rPr>
        <w:rFonts w:ascii="Bookman Old Style" w:hAnsi="Bookman Old Style" w:hint="default"/>
        <w:b/>
        <w:sz w:val="22"/>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D62CB7"/>
    <w:multiLevelType w:val="hybridMultilevel"/>
    <w:tmpl w:val="11764032"/>
    <w:lvl w:ilvl="0" w:tplc="21041C24">
      <w:numFmt w:val="bullet"/>
      <w:lvlText w:val="-"/>
      <w:lvlJc w:val="left"/>
      <w:pPr>
        <w:ind w:left="1260" w:hanging="360"/>
      </w:pPr>
      <w:rPr>
        <w:rFonts w:ascii="Arial" w:eastAsia="Times New Roman" w:hAnsi="Arial" w:cs="Arial" w:hint="default"/>
        <w:b/>
      </w:rPr>
    </w:lvl>
    <w:lvl w:ilvl="1" w:tplc="040C0003" w:tentative="1">
      <w:start w:val="1"/>
      <w:numFmt w:val="bullet"/>
      <w:lvlText w:val="o"/>
      <w:lvlJc w:val="left"/>
      <w:pPr>
        <w:ind w:left="1980" w:hanging="360"/>
      </w:pPr>
      <w:rPr>
        <w:rFonts w:ascii="Courier New" w:hAnsi="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hint="default"/>
      </w:rPr>
    </w:lvl>
    <w:lvl w:ilvl="8" w:tplc="040C0005" w:tentative="1">
      <w:start w:val="1"/>
      <w:numFmt w:val="bullet"/>
      <w:lvlText w:val=""/>
      <w:lvlJc w:val="left"/>
      <w:pPr>
        <w:ind w:left="7020" w:hanging="360"/>
      </w:pPr>
      <w:rPr>
        <w:rFonts w:ascii="Wingdings" w:hAnsi="Wingdings" w:hint="default"/>
      </w:rPr>
    </w:lvl>
  </w:abstractNum>
  <w:num w:numId="1" w16cid:durableId="2112628135">
    <w:abstractNumId w:val="6"/>
  </w:num>
  <w:num w:numId="2" w16cid:durableId="2119911822">
    <w:abstractNumId w:val="10"/>
  </w:num>
  <w:num w:numId="3" w16cid:durableId="9571495">
    <w:abstractNumId w:val="4"/>
  </w:num>
  <w:num w:numId="4" w16cid:durableId="268047869">
    <w:abstractNumId w:val="12"/>
  </w:num>
  <w:num w:numId="5" w16cid:durableId="1013653259">
    <w:abstractNumId w:val="3"/>
  </w:num>
  <w:num w:numId="6" w16cid:durableId="1922451254">
    <w:abstractNumId w:val="8"/>
  </w:num>
  <w:num w:numId="7" w16cid:durableId="1443643455">
    <w:abstractNumId w:val="1"/>
  </w:num>
  <w:num w:numId="8" w16cid:durableId="2114084856">
    <w:abstractNumId w:val="9"/>
  </w:num>
  <w:num w:numId="9" w16cid:durableId="1815901977">
    <w:abstractNumId w:val="7"/>
  </w:num>
  <w:num w:numId="10" w16cid:durableId="432751063">
    <w:abstractNumId w:val="11"/>
  </w:num>
  <w:num w:numId="11" w16cid:durableId="757285335">
    <w:abstractNumId w:val="5"/>
  </w:num>
  <w:num w:numId="12" w16cid:durableId="397637160">
    <w:abstractNumId w:val="0"/>
  </w:num>
  <w:num w:numId="13" w16cid:durableId="1228225379">
    <w:abstractNumId w:val="2"/>
  </w:num>
  <w:num w:numId="14" w16cid:durableId="254361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49"/>
    <w:rsid w:val="00050A27"/>
    <w:rsid w:val="00094C1A"/>
    <w:rsid w:val="000B5AE6"/>
    <w:rsid w:val="00116DED"/>
    <w:rsid w:val="00123835"/>
    <w:rsid w:val="00153234"/>
    <w:rsid w:val="0016182F"/>
    <w:rsid w:val="00184244"/>
    <w:rsid w:val="0018689B"/>
    <w:rsid w:val="00196868"/>
    <w:rsid w:val="001C76CB"/>
    <w:rsid w:val="001F551A"/>
    <w:rsid w:val="00230FE6"/>
    <w:rsid w:val="002348F1"/>
    <w:rsid w:val="00251DF2"/>
    <w:rsid w:val="00257BDD"/>
    <w:rsid w:val="00291336"/>
    <w:rsid w:val="002934C0"/>
    <w:rsid w:val="002E0EB5"/>
    <w:rsid w:val="002F6AA6"/>
    <w:rsid w:val="0030222A"/>
    <w:rsid w:val="0030398D"/>
    <w:rsid w:val="00313F8B"/>
    <w:rsid w:val="003264E2"/>
    <w:rsid w:val="003366FD"/>
    <w:rsid w:val="003429AB"/>
    <w:rsid w:val="003643EC"/>
    <w:rsid w:val="003F5660"/>
    <w:rsid w:val="00410330"/>
    <w:rsid w:val="0041128C"/>
    <w:rsid w:val="004213E2"/>
    <w:rsid w:val="00437FFA"/>
    <w:rsid w:val="004864F5"/>
    <w:rsid w:val="004911FC"/>
    <w:rsid w:val="00496766"/>
    <w:rsid w:val="004A70AD"/>
    <w:rsid w:val="004E1061"/>
    <w:rsid w:val="004E1DFF"/>
    <w:rsid w:val="0051711D"/>
    <w:rsid w:val="005650F9"/>
    <w:rsid w:val="005710C6"/>
    <w:rsid w:val="0057589E"/>
    <w:rsid w:val="005F12CE"/>
    <w:rsid w:val="00604B49"/>
    <w:rsid w:val="006414D2"/>
    <w:rsid w:val="00642036"/>
    <w:rsid w:val="006511BA"/>
    <w:rsid w:val="006535DF"/>
    <w:rsid w:val="00654312"/>
    <w:rsid w:val="006952EC"/>
    <w:rsid w:val="006A6C9C"/>
    <w:rsid w:val="006B228B"/>
    <w:rsid w:val="006B63ED"/>
    <w:rsid w:val="007065A2"/>
    <w:rsid w:val="007219C4"/>
    <w:rsid w:val="007226B5"/>
    <w:rsid w:val="007245AC"/>
    <w:rsid w:val="00744AE4"/>
    <w:rsid w:val="007930D5"/>
    <w:rsid w:val="007A0E0B"/>
    <w:rsid w:val="007B3B14"/>
    <w:rsid w:val="007B3F46"/>
    <w:rsid w:val="007D4126"/>
    <w:rsid w:val="0082231D"/>
    <w:rsid w:val="00836667"/>
    <w:rsid w:val="00880545"/>
    <w:rsid w:val="008B124B"/>
    <w:rsid w:val="008E3E5D"/>
    <w:rsid w:val="00914DFD"/>
    <w:rsid w:val="00951787"/>
    <w:rsid w:val="0098035C"/>
    <w:rsid w:val="009939F6"/>
    <w:rsid w:val="009D4980"/>
    <w:rsid w:val="009F038E"/>
    <w:rsid w:val="009F6E57"/>
    <w:rsid w:val="00A16AF0"/>
    <w:rsid w:val="00A674CB"/>
    <w:rsid w:val="00A76A6B"/>
    <w:rsid w:val="00AA7D99"/>
    <w:rsid w:val="00AC4A98"/>
    <w:rsid w:val="00AE689E"/>
    <w:rsid w:val="00B35198"/>
    <w:rsid w:val="00B4035B"/>
    <w:rsid w:val="00B92BA4"/>
    <w:rsid w:val="00BF3CFA"/>
    <w:rsid w:val="00C16FA2"/>
    <w:rsid w:val="00C21FC1"/>
    <w:rsid w:val="00C42A9F"/>
    <w:rsid w:val="00C67E4B"/>
    <w:rsid w:val="00C92DE4"/>
    <w:rsid w:val="00CA6509"/>
    <w:rsid w:val="00CB7CC3"/>
    <w:rsid w:val="00CF2C74"/>
    <w:rsid w:val="00D27EDC"/>
    <w:rsid w:val="00D71DAE"/>
    <w:rsid w:val="00D758D2"/>
    <w:rsid w:val="00DC12BA"/>
    <w:rsid w:val="00DC479C"/>
    <w:rsid w:val="00DC7FA1"/>
    <w:rsid w:val="00DE1D13"/>
    <w:rsid w:val="00DE60A7"/>
    <w:rsid w:val="00E10696"/>
    <w:rsid w:val="00E169B9"/>
    <w:rsid w:val="00E32777"/>
    <w:rsid w:val="00E46CE2"/>
    <w:rsid w:val="00E61D68"/>
    <w:rsid w:val="00E65ED1"/>
    <w:rsid w:val="00E66390"/>
    <w:rsid w:val="00E91620"/>
    <w:rsid w:val="00EC783D"/>
    <w:rsid w:val="00EE6BCD"/>
    <w:rsid w:val="00F377D2"/>
    <w:rsid w:val="00F82D7A"/>
    <w:rsid w:val="00F87789"/>
    <w:rsid w:val="00F935CE"/>
    <w:rsid w:val="00F9484C"/>
    <w:rsid w:val="00F94C9F"/>
    <w:rsid w:val="00FC0ECB"/>
    <w:rsid w:val="00FE6A53"/>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D3BB"/>
  <w15:docId w15:val="{9D69630D-C42F-4EEF-903A-8D26A89E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FR"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paragraph" w:styleId="NormalWeb">
    <w:name w:val="Normal (Web)"/>
    <w:basedOn w:val="Normal"/>
    <w:pPr>
      <w:suppressAutoHyphens w:val="0"/>
      <w:spacing w:before="100" w:after="100"/>
    </w:pPr>
  </w:style>
  <w:style w:type="character" w:styleId="lev">
    <w:name w:val="Strong"/>
    <w:basedOn w:val="Policepardfaut"/>
    <w:rPr>
      <w:b/>
      <w:bCs/>
    </w:rPr>
  </w:style>
  <w:style w:type="table" w:styleId="Grilledutableau">
    <w:name w:val="Table Grid"/>
    <w:basedOn w:val="TableauNormal"/>
    <w:uiPriority w:val="39"/>
    <w:rsid w:val="00410330"/>
    <w:pPr>
      <w:autoSpaceDN/>
      <w:spacing w:after="0"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57589E"/>
    <w:pPr>
      <w:tabs>
        <w:tab w:val="center" w:pos="4536"/>
        <w:tab w:val="right" w:pos="9072"/>
      </w:tabs>
      <w:suppressAutoHyphens w:val="0"/>
      <w:autoSpaceDN/>
    </w:pPr>
    <w:rPr>
      <w:sz w:val="20"/>
      <w:szCs w:val="20"/>
    </w:rPr>
  </w:style>
  <w:style w:type="character" w:customStyle="1" w:styleId="En-tteCar">
    <w:name w:val="En-tête Car"/>
    <w:basedOn w:val="Policepardfaut"/>
    <w:link w:val="En-tte"/>
    <w:rsid w:val="0057589E"/>
    <w:rPr>
      <w:rFonts w:ascii="Times New Roman" w:eastAsia="Times New Roman" w:hAnsi="Times New Roman"/>
      <w:kern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9038">
      <w:bodyDiv w:val="1"/>
      <w:marLeft w:val="0"/>
      <w:marRight w:val="0"/>
      <w:marTop w:val="0"/>
      <w:marBottom w:val="0"/>
      <w:divBdr>
        <w:top w:val="none" w:sz="0" w:space="0" w:color="auto"/>
        <w:left w:val="none" w:sz="0" w:space="0" w:color="auto"/>
        <w:bottom w:val="none" w:sz="0" w:space="0" w:color="auto"/>
        <w:right w:val="none" w:sz="0" w:space="0" w:color="auto"/>
      </w:divBdr>
    </w:div>
    <w:div w:id="1234589216">
      <w:bodyDiv w:val="1"/>
      <w:marLeft w:val="0"/>
      <w:marRight w:val="0"/>
      <w:marTop w:val="0"/>
      <w:marBottom w:val="0"/>
      <w:divBdr>
        <w:top w:val="none" w:sz="0" w:space="0" w:color="auto"/>
        <w:left w:val="none" w:sz="0" w:space="0" w:color="auto"/>
        <w:bottom w:val="none" w:sz="0" w:space="0" w:color="auto"/>
        <w:right w:val="none" w:sz="0" w:space="0" w:color="auto"/>
      </w:divBdr>
      <w:divsChild>
        <w:div w:id="342124189">
          <w:marLeft w:val="0"/>
          <w:marRight w:val="0"/>
          <w:marTop w:val="0"/>
          <w:marBottom w:val="0"/>
          <w:divBdr>
            <w:top w:val="none" w:sz="0" w:space="0" w:color="auto"/>
            <w:left w:val="none" w:sz="0" w:space="0" w:color="auto"/>
            <w:bottom w:val="none" w:sz="0" w:space="0" w:color="auto"/>
            <w:right w:val="none" w:sz="0" w:space="0" w:color="auto"/>
          </w:divBdr>
        </w:div>
        <w:div w:id="738871754">
          <w:marLeft w:val="0"/>
          <w:marRight w:val="0"/>
          <w:marTop w:val="0"/>
          <w:marBottom w:val="0"/>
          <w:divBdr>
            <w:top w:val="none" w:sz="0" w:space="0" w:color="auto"/>
            <w:left w:val="none" w:sz="0" w:space="0" w:color="auto"/>
            <w:bottom w:val="none" w:sz="0" w:space="0" w:color="auto"/>
            <w:right w:val="none" w:sz="0" w:space="0" w:color="auto"/>
          </w:divBdr>
        </w:div>
        <w:div w:id="2068337861">
          <w:marLeft w:val="0"/>
          <w:marRight w:val="0"/>
          <w:marTop w:val="0"/>
          <w:marBottom w:val="0"/>
          <w:divBdr>
            <w:top w:val="none" w:sz="0" w:space="0" w:color="auto"/>
            <w:left w:val="none" w:sz="0" w:space="0" w:color="auto"/>
            <w:bottom w:val="none" w:sz="0" w:space="0" w:color="auto"/>
            <w:right w:val="none" w:sz="0" w:space="0" w:color="auto"/>
          </w:divBdr>
        </w:div>
        <w:div w:id="673075244">
          <w:marLeft w:val="0"/>
          <w:marRight w:val="0"/>
          <w:marTop w:val="0"/>
          <w:marBottom w:val="0"/>
          <w:divBdr>
            <w:top w:val="none" w:sz="0" w:space="0" w:color="auto"/>
            <w:left w:val="none" w:sz="0" w:space="0" w:color="auto"/>
            <w:bottom w:val="none" w:sz="0" w:space="0" w:color="auto"/>
            <w:right w:val="none" w:sz="0" w:space="0" w:color="auto"/>
          </w:divBdr>
        </w:div>
        <w:div w:id="1473059010">
          <w:marLeft w:val="0"/>
          <w:marRight w:val="0"/>
          <w:marTop w:val="0"/>
          <w:marBottom w:val="0"/>
          <w:divBdr>
            <w:top w:val="none" w:sz="0" w:space="0" w:color="auto"/>
            <w:left w:val="none" w:sz="0" w:space="0" w:color="auto"/>
            <w:bottom w:val="none" w:sz="0" w:space="0" w:color="auto"/>
            <w:right w:val="none" w:sz="0" w:space="0" w:color="auto"/>
          </w:divBdr>
        </w:div>
        <w:div w:id="1427649062">
          <w:marLeft w:val="0"/>
          <w:marRight w:val="0"/>
          <w:marTop w:val="0"/>
          <w:marBottom w:val="0"/>
          <w:divBdr>
            <w:top w:val="none" w:sz="0" w:space="0" w:color="auto"/>
            <w:left w:val="none" w:sz="0" w:space="0" w:color="auto"/>
            <w:bottom w:val="none" w:sz="0" w:space="0" w:color="auto"/>
            <w:right w:val="none" w:sz="0" w:space="0" w:color="auto"/>
          </w:divBdr>
        </w:div>
        <w:div w:id="1706632157">
          <w:marLeft w:val="0"/>
          <w:marRight w:val="0"/>
          <w:marTop w:val="0"/>
          <w:marBottom w:val="0"/>
          <w:divBdr>
            <w:top w:val="none" w:sz="0" w:space="0" w:color="auto"/>
            <w:left w:val="none" w:sz="0" w:space="0" w:color="auto"/>
            <w:bottom w:val="none" w:sz="0" w:space="0" w:color="auto"/>
            <w:right w:val="none" w:sz="0" w:space="0" w:color="auto"/>
          </w:divBdr>
        </w:div>
        <w:div w:id="2014184555">
          <w:marLeft w:val="0"/>
          <w:marRight w:val="0"/>
          <w:marTop w:val="0"/>
          <w:marBottom w:val="0"/>
          <w:divBdr>
            <w:top w:val="none" w:sz="0" w:space="0" w:color="auto"/>
            <w:left w:val="none" w:sz="0" w:space="0" w:color="auto"/>
            <w:bottom w:val="none" w:sz="0" w:space="0" w:color="auto"/>
            <w:right w:val="none" w:sz="0" w:space="0" w:color="auto"/>
          </w:divBdr>
        </w:div>
        <w:div w:id="410349969">
          <w:marLeft w:val="0"/>
          <w:marRight w:val="0"/>
          <w:marTop w:val="0"/>
          <w:marBottom w:val="0"/>
          <w:divBdr>
            <w:top w:val="none" w:sz="0" w:space="0" w:color="auto"/>
            <w:left w:val="none" w:sz="0" w:space="0" w:color="auto"/>
            <w:bottom w:val="none" w:sz="0" w:space="0" w:color="auto"/>
            <w:right w:val="none" w:sz="0" w:space="0" w:color="auto"/>
          </w:divBdr>
        </w:div>
        <w:div w:id="1760054471">
          <w:marLeft w:val="0"/>
          <w:marRight w:val="0"/>
          <w:marTop w:val="0"/>
          <w:marBottom w:val="0"/>
          <w:divBdr>
            <w:top w:val="none" w:sz="0" w:space="0" w:color="auto"/>
            <w:left w:val="none" w:sz="0" w:space="0" w:color="auto"/>
            <w:bottom w:val="none" w:sz="0" w:space="0" w:color="auto"/>
            <w:right w:val="none" w:sz="0" w:space="0" w:color="auto"/>
          </w:divBdr>
        </w:div>
        <w:div w:id="255788762">
          <w:marLeft w:val="0"/>
          <w:marRight w:val="0"/>
          <w:marTop w:val="0"/>
          <w:marBottom w:val="0"/>
          <w:divBdr>
            <w:top w:val="none" w:sz="0" w:space="0" w:color="auto"/>
            <w:left w:val="none" w:sz="0" w:space="0" w:color="auto"/>
            <w:bottom w:val="none" w:sz="0" w:space="0" w:color="auto"/>
            <w:right w:val="none" w:sz="0" w:space="0" w:color="auto"/>
          </w:divBdr>
        </w:div>
        <w:div w:id="1405105703">
          <w:marLeft w:val="0"/>
          <w:marRight w:val="0"/>
          <w:marTop w:val="0"/>
          <w:marBottom w:val="0"/>
          <w:divBdr>
            <w:top w:val="none" w:sz="0" w:space="0" w:color="auto"/>
            <w:left w:val="none" w:sz="0" w:space="0" w:color="auto"/>
            <w:bottom w:val="none" w:sz="0" w:space="0" w:color="auto"/>
            <w:right w:val="none" w:sz="0" w:space="0" w:color="auto"/>
          </w:divBdr>
        </w:div>
        <w:div w:id="100684032">
          <w:marLeft w:val="0"/>
          <w:marRight w:val="0"/>
          <w:marTop w:val="0"/>
          <w:marBottom w:val="0"/>
          <w:divBdr>
            <w:top w:val="none" w:sz="0" w:space="0" w:color="auto"/>
            <w:left w:val="none" w:sz="0" w:space="0" w:color="auto"/>
            <w:bottom w:val="none" w:sz="0" w:space="0" w:color="auto"/>
            <w:right w:val="none" w:sz="0" w:space="0" w:color="auto"/>
          </w:divBdr>
        </w:div>
        <w:div w:id="2082212136">
          <w:marLeft w:val="0"/>
          <w:marRight w:val="0"/>
          <w:marTop w:val="0"/>
          <w:marBottom w:val="0"/>
          <w:divBdr>
            <w:top w:val="none" w:sz="0" w:space="0" w:color="auto"/>
            <w:left w:val="none" w:sz="0" w:space="0" w:color="auto"/>
            <w:bottom w:val="none" w:sz="0" w:space="0" w:color="auto"/>
            <w:right w:val="none" w:sz="0" w:space="0" w:color="auto"/>
          </w:divBdr>
        </w:div>
        <w:div w:id="1553926977">
          <w:marLeft w:val="0"/>
          <w:marRight w:val="0"/>
          <w:marTop w:val="0"/>
          <w:marBottom w:val="0"/>
          <w:divBdr>
            <w:top w:val="none" w:sz="0" w:space="0" w:color="auto"/>
            <w:left w:val="none" w:sz="0" w:space="0" w:color="auto"/>
            <w:bottom w:val="none" w:sz="0" w:space="0" w:color="auto"/>
            <w:right w:val="none" w:sz="0" w:space="0" w:color="auto"/>
          </w:divBdr>
        </w:div>
      </w:divsChild>
    </w:div>
    <w:div w:id="160048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91A3-CFA9-4BAC-AC76-A2EEA5D225C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1779</Words>
  <Characters>9786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Company Name</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dc:description/>
  <cp:lastModifiedBy>Vanessa Frere</cp:lastModifiedBy>
  <cp:revision>2</cp:revision>
  <cp:lastPrinted>2024-04-17T14:43:00Z</cp:lastPrinted>
  <dcterms:created xsi:type="dcterms:W3CDTF">2024-06-23T14:22:00Z</dcterms:created>
  <dcterms:modified xsi:type="dcterms:W3CDTF">2024-06-23T14:22:00Z</dcterms:modified>
</cp:coreProperties>
</file>