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BB6" w:rsidRDefault="00331BB6" w:rsidP="008433B0">
      <w:pPr>
        <w:rPr>
          <w:rFonts w:ascii="Comic Sans MS" w:hAnsi="Comic Sans MS"/>
          <w:sz w:val="28"/>
          <w:szCs w:val="28"/>
        </w:rPr>
      </w:pPr>
    </w:p>
    <w:p w:rsidR="004D1DA6" w:rsidRPr="00DE36E0" w:rsidRDefault="00731511" w:rsidP="008433B0">
      <w:pPr>
        <w:jc w:val="center"/>
        <w:rPr>
          <w:rFonts w:ascii="Comic Sans MS" w:hAnsi="Comic Sans MS"/>
          <w:sz w:val="28"/>
          <w:szCs w:val="28"/>
        </w:rPr>
      </w:pPr>
      <w:r>
        <w:rPr>
          <w:noProof/>
          <w:lang w:eastAsia="fr-FR"/>
        </w:rPr>
        <w:drawing>
          <wp:anchor distT="0" distB="0" distL="114300" distR="114300" simplePos="0" relativeHeight="251659264" behindDoc="0" locked="0" layoutInCell="1" allowOverlap="1" wp14:anchorId="658093C0" wp14:editId="10B10E3C">
            <wp:simplePos x="0" y="0"/>
            <wp:positionH relativeFrom="margin">
              <wp:align>left</wp:align>
            </wp:positionH>
            <wp:positionV relativeFrom="paragraph">
              <wp:posOffset>7620</wp:posOffset>
            </wp:positionV>
            <wp:extent cx="1162050" cy="742950"/>
            <wp:effectExtent l="0" t="0" r="0" b="0"/>
            <wp:wrapThrough wrapText="bothSides">
              <wp:wrapPolygon edited="0">
                <wp:start x="0" y="0"/>
                <wp:lineTo x="0" y="21046"/>
                <wp:lineTo x="21246" y="21046"/>
                <wp:lineTo x="21246"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2050" cy="742950"/>
                    </a:xfrm>
                    <a:prstGeom prst="rect">
                      <a:avLst/>
                    </a:prstGeom>
                  </pic:spPr>
                </pic:pic>
              </a:graphicData>
            </a:graphic>
            <wp14:sizeRelH relativeFrom="page">
              <wp14:pctWidth>0</wp14:pctWidth>
            </wp14:sizeRelH>
            <wp14:sizeRelV relativeFrom="page">
              <wp14:pctHeight>0</wp14:pctHeight>
            </wp14:sizeRelV>
          </wp:anchor>
        </w:drawing>
      </w:r>
    </w:p>
    <w:p w:rsidR="00DE36E0" w:rsidRDefault="00DE36E0" w:rsidP="00DE36E0">
      <w:pPr>
        <w:jc w:val="center"/>
        <w:rPr>
          <w:rFonts w:ascii="Comic Sans MS" w:hAnsi="Comic Sans MS"/>
        </w:rPr>
      </w:pPr>
    </w:p>
    <w:p w:rsidR="009946EC" w:rsidRDefault="009946EC" w:rsidP="00517BD9">
      <w:pPr>
        <w:rPr>
          <w:rFonts w:ascii="Comic Sans MS" w:hAnsi="Comic Sans MS"/>
          <w:b/>
          <w:u w:val="single"/>
        </w:rPr>
      </w:pPr>
    </w:p>
    <w:p w:rsidR="00C94320" w:rsidRDefault="00C94320" w:rsidP="00C94320">
      <w:pPr>
        <w:pBdr>
          <w:top w:val="single" w:sz="4" w:space="1" w:color="auto"/>
          <w:left w:val="single" w:sz="4" w:space="4" w:color="auto"/>
          <w:bottom w:val="single" w:sz="4" w:space="1" w:color="auto"/>
          <w:right w:val="single" w:sz="4" w:space="4" w:color="auto"/>
        </w:pBdr>
        <w:jc w:val="center"/>
        <w:rPr>
          <w:rFonts w:ascii="Arial" w:hAnsi="Arial" w:cs="Arial"/>
        </w:rPr>
      </w:pPr>
      <w:r w:rsidRPr="00C94320">
        <w:rPr>
          <w:rFonts w:ascii="Arial" w:hAnsi="Arial" w:cs="Arial"/>
        </w:rPr>
        <w:t>PROCE</w:t>
      </w:r>
      <w:r w:rsidR="00412C6D">
        <w:rPr>
          <w:rFonts w:ascii="Arial" w:hAnsi="Arial" w:cs="Arial"/>
        </w:rPr>
        <w:t>S VERBAL DE LA SEANCE DU CONSEIL</w:t>
      </w:r>
      <w:r w:rsidRPr="00C94320">
        <w:rPr>
          <w:rFonts w:ascii="Arial" w:hAnsi="Arial" w:cs="Arial"/>
        </w:rPr>
        <w:t xml:space="preserve"> MUNICIPAL </w:t>
      </w:r>
    </w:p>
    <w:p w:rsidR="008E5ECE" w:rsidRPr="006E209D" w:rsidRDefault="00C94320" w:rsidP="006E209D">
      <w:pPr>
        <w:pBdr>
          <w:top w:val="single" w:sz="4" w:space="1" w:color="auto"/>
          <w:left w:val="single" w:sz="4" w:space="4" w:color="auto"/>
          <w:bottom w:val="single" w:sz="4" w:space="1" w:color="auto"/>
          <w:right w:val="single" w:sz="4" w:space="4" w:color="auto"/>
        </w:pBdr>
        <w:jc w:val="center"/>
        <w:rPr>
          <w:rFonts w:ascii="Arial" w:hAnsi="Arial" w:cs="Arial"/>
        </w:rPr>
      </w:pPr>
      <w:r w:rsidRPr="00C94320">
        <w:rPr>
          <w:rFonts w:ascii="Arial" w:hAnsi="Arial" w:cs="Arial"/>
        </w:rPr>
        <w:t xml:space="preserve">DU </w:t>
      </w:r>
      <w:r w:rsidR="00A41C86">
        <w:rPr>
          <w:rFonts w:ascii="Arial" w:hAnsi="Arial" w:cs="Arial"/>
        </w:rPr>
        <w:t>MERCREDI 13</w:t>
      </w:r>
      <w:r w:rsidR="00206478">
        <w:rPr>
          <w:rFonts w:ascii="Arial" w:hAnsi="Arial" w:cs="Arial"/>
        </w:rPr>
        <w:t xml:space="preserve"> NOVEMBRE</w:t>
      </w:r>
      <w:bookmarkStart w:id="0" w:name="_GoBack"/>
      <w:bookmarkEnd w:id="0"/>
      <w:r w:rsidR="006E209D">
        <w:rPr>
          <w:rFonts w:ascii="Arial" w:hAnsi="Arial" w:cs="Arial"/>
        </w:rPr>
        <w:t xml:space="preserve"> 2024</w:t>
      </w:r>
    </w:p>
    <w:p w:rsidR="00A41C86" w:rsidRDefault="00A41C86" w:rsidP="00C94320">
      <w:pPr>
        <w:rPr>
          <w:rFonts w:cstheme="minorHAnsi"/>
        </w:rPr>
      </w:pPr>
    </w:p>
    <w:p w:rsidR="00A41C86" w:rsidRPr="00A41C86" w:rsidRDefault="00A41C86" w:rsidP="00A41C86">
      <w:pPr>
        <w:spacing w:after="0" w:line="240" w:lineRule="auto"/>
        <w:jc w:val="both"/>
        <w:rPr>
          <w:rFonts w:ascii="Arial" w:eastAsia="Times New Roman" w:hAnsi="Arial" w:cs="Arial"/>
          <w:b/>
          <w:sz w:val="16"/>
          <w:szCs w:val="16"/>
          <w:lang w:eastAsia="fr-FR"/>
        </w:rPr>
      </w:pPr>
      <w:r w:rsidRPr="00A41C86">
        <w:rPr>
          <w:rFonts w:ascii="Arial" w:eastAsia="Times New Roman" w:hAnsi="Arial" w:cs="Arial"/>
          <w:b/>
          <w:sz w:val="16"/>
          <w:szCs w:val="16"/>
          <w:lang w:eastAsia="fr-FR"/>
        </w:rPr>
        <w:t xml:space="preserve">Présents : </w:t>
      </w:r>
      <w:r w:rsidRPr="00A41C86">
        <w:rPr>
          <w:rFonts w:ascii="Arial" w:eastAsia="Times New Roman" w:hAnsi="Arial" w:cs="Arial"/>
          <w:sz w:val="16"/>
          <w:szCs w:val="16"/>
          <w:lang w:eastAsia="fr-FR"/>
        </w:rPr>
        <w:t xml:space="preserve">GRANCHI </w:t>
      </w:r>
      <w:proofErr w:type="spellStart"/>
      <w:r w:rsidRPr="00A41C86">
        <w:rPr>
          <w:rFonts w:ascii="Arial" w:eastAsia="Times New Roman" w:hAnsi="Arial" w:cs="Arial"/>
          <w:sz w:val="16"/>
          <w:szCs w:val="16"/>
          <w:lang w:eastAsia="fr-FR"/>
        </w:rPr>
        <w:t>Théos</w:t>
      </w:r>
      <w:proofErr w:type="spellEnd"/>
      <w:r w:rsidRPr="00A41C86">
        <w:rPr>
          <w:rFonts w:ascii="Arial" w:eastAsia="Times New Roman" w:hAnsi="Arial" w:cs="Arial"/>
          <w:sz w:val="16"/>
          <w:szCs w:val="16"/>
          <w:lang w:eastAsia="fr-FR"/>
        </w:rPr>
        <w:t xml:space="preserve">, RIBARD Philippe, RIBES Dominique, GREGO Samuel, BOTHOREL Patrick, LE MAT Valérie, CHAMP Dominique, GUERIN </w:t>
      </w:r>
      <w:proofErr w:type="spellStart"/>
      <w:r w:rsidRPr="00A41C86">
        <w:rPr>
          <w:rFonts w:ascii="Arial" w:eastAsia="Times New Roman" w:hAnsi="Arial" w:cs="Arial"/>
          <w:sz w:val="16"/>
          <w:szCs w:val="16"/>
          <w:lang w:eastAsia="fr-FR"/>
        </w:rPr>
        <w:t>Marypierre</w:t>
      </w:r>
      <w:proofErr w:type="spellEnd"/>
      <w:r w:rsidRPr="00A41C86">
        <w:rPr>
          <w:rFonts w:ascii="Arial" w:eastAsia="Times New Roman" w:hAnsi="Arial" w:cs="Arial"/>
          <w:sz w:val="16"/>
          <w:szCs w:val="16"/>
          <w:lang w:eastAsia="fr-FR"/>
        </w:rPr>
        <w:t>, JOLY Christophe, DELEIDI Marina, DENOYELLE Mathieu, PEYTIER Vanille,</w:t>
      </w:r>
      <w:r w:rsidRPr="00A41C86">
        <w:rPr>
          <w:rFonts w:ascii="Arial" w:eastAsia="Times New Roman" w:hAnsi="Arial" w:cs="Arial"/>
          <w:b/>
          <w:sz w:val="16"/>
          <w:szCs w:val="16"/>
          <w:lang w:eastAsia="fr-FR"/>
        </w:rPr>
        <w:t xml:space="preserve"> </w:t>
      </w:r>
    </w:p>
    <w:p w:rsidR="00A41C86" w:rsidRPr="00A41C86" w:rsidRDefault="00A41C86" w:rsidP="00A41C86">
      <w:pPr>
        <w:spacing w:after="0" w:line="240" w:lineRule="auto"/>
        <w:jc w:val="both"/>
        <w:rPr>
          <w:rFonts w:ascii="Arial" w:eastAsia="Times New Roman" w:hAnsi="Arial" w:cs="Arial"/>
          <w:sz w:val="16"/>
          <w:szCs w:val="16"/>
          <w:lang w:eastAsia="fr-FR"/>
        </w:rPr>
      </w:pPr>
    </w:p>
    <w:p w:rsidR="00A41C86" w:rsidRPr="00A41C86" w:rsidRDefault="00A41C86" w:rsidP="00A41C86">
      <w:pPr>
        <w:spacing w:after="0" w:line="240" w:lineRule="auto"/>
        <w:jc w:val="both"/>
        <w:rPr>
          <w:rFonts w:ascii="Arial" w:eastAsia="Times New Roman" w:hAnsi="Arial" w:cs="Arial"/>
          <w:sz w:val="16"/>
          <w:szCs w:val="16"/>
          <w:lang w:eastAsia="fr-FR"/>
        </w:rPr>
      </w:pPr>
      <w:r w:rsidRPr="00A41C86">
        <w:rPr>
          <w:rFonts w:ascii="Arial" w:eastAsia="Times New Roman" w:hAnsi="Arial" w:cs="Arial"/>
          <w:b/>
          <w:sz w:val="16"/>
          <w:szCs w:val="16"/>
          <w:lang w:eastAsia="fr-FR"/>
        </w:rPr>
        <w:t xml:space="preserve">Absents excusés : </w:t>
      </w:r>
      <w:r w:rsidRPr="00A41C86">
        <w:rPr>
          <w:rFonts w:ascii="Arial" w:eastAsia="Times New Roman" w:hAnsi="Arial" w:cs="Arial"/>
          <w:sz w:val="16"/>
          <w:szCs w:val="16"/>
          <w:lang w:eastAsia="fr-FR"/>
        </w:rPr>
        <w:t xml:space="preserve">KLEIN Jean-Paul, DIADHIOU Isabelle, BEUDARD Denis, DURAND Éric, REGES Gilbert, BONNEAU Marjorie, SEBIELAU </w:t>
      </w:r>
      <w:proofErr w:type="spellStart"/>
      <w:r w:rsidRPr="00A41C86">
        <w:rPr>
          <w:rFonts w:ascii="Arial" w:eastAsia="Times New Roman" w:hAnsi="Arial" w:cs="Arial"/>
          <w:sz w:val="16"/>
          <w:szCs w:val="16"/>
          <w:lang w:eastAsia="fr-FR"/>
        </w:rPr>
        <w:t>FIdéline</w:t>
      </w:r>
      <w:proofErr w:type="spellEnd"/>
      <w:r w:rsidRPr="00A41C86">
        <w:rPr>
          <w:rFonts w:ascii="Arial" w:eastAsia="Times New Roman" w:hAnsi="Arial" w:cs="Arial"/>
          <w:sz w:val="16"/>
          <w:szCs w:val="16"/>
          <w:lang w:eastAsia="fr-FR"/>
        </w:rPr>
        <w:t>, LOUPIAS Stéphan</w:t>
      </w:r>
    </w:p>
    <w:p w:rsidR="00A41C86" w:rsidRPr="00A41C86" w:rsidRDefault="00A41C86" w:rsidP="00A41C86">
      <w:pPr>
        <w:spacing w:after="0" w:line="240" w:lineRule="auto"/>
        <w:jc w:val="both"/>
        <w:rPr>
          <w:rFonts w:ascii="Arial" w:eastAsia="Times New Roman" w:hAnsi="Arial" w:cs="Arial"/>
          <w:sz w:val="16"/>
          <w:szCs w:val="16"/>
          <w:lang w:eastAsia="fr-FR"/>
        </w:rPr>
      </w:pPr>
    </w:p>
    <w:p w:rsidR="00A41C86" w:rsidRPr="00A41C86" w:rsidRDefault="00A41C86" w:rsidP="00A41C86">
      <w:pPr>
        <w:spacing w:after="0" w:line="240" w:lineRule="auto"/>
        <w:jc w:val="both"/>
        <w:rPr>
          <w:rFonts w:ascii="Arial" w:eastAsia="Times New Roman" w:hAnsi="Arial" w:cs="Arial"/>
          <w:b/>
          <w:sz w:val="16"/>
          <w:szCs w:val="16"/>
          <w:lang w:eastAsia="fr-FR"/>
        </w:rPr>
      </w:pPr>
      <w:r w:rsidRPr="00A41C86">
        <w:rPr>
          <w:rFonts w:ascii="Arial" w:eastAsia="Times New Roman" w:hAnsi="Arial" w:cs="Arial"/>
          <w:b/>
          <w:sz w:val="16"/>
          <w:szCs w:val="16"/>
          <w:lang w:eastAsia="fr-FR"/>
        </w:rPr>
        <w:t xml:space="preserve">Procurations : </w:t>
      </w:r>
      <w:r w:rsidRPr="00A41C86">
        <w:rPr>
          <w:rFonts w:ascii="Arial" w:eastAsia="Times New Roman" w:hAnsi="Arial" w:cs="Arial"/>
          <w:sz w:val="16"/>
          <w:szCs w:val="16"/>
          <w:lang w:eastAsia="fr-FR"/>
        </w:rPr>
        <w:t xml:space="preserve">Monique BOURDIAUX à </w:t>
      </w:r>
      <w:proofErr w:type="spellStart"/>
      <w:r w:rsidRPr="00A41C86">
        <w:rPr>
          <w:rFonts w:ascii="Arial" w:eastAsia="Times New Roman" w:hAnsi="Arial" w:cs="Arial"/>
          <w:sz w:val="16"/>
          <w:szCs w:val="16"/>
          <w:lang w:eastAsia="fr-FR"/>
        </w:rPr>
        <w:t>Théos</w:t>
      </w:r>
      <w:proofErr w:type="spellEnd"/>
      <w:r w:rsidRPr="00A41C86">
        <w:rPr>
          <w:rFonts w:ascii="Arial" w:eastAsia="Times New Roman" w:hAnsi="Arial" w:cs="Arial"/>
          <w:sz w:val="16"/>
          <w:szCs w:val="16"/>
          <w:lang w:eastAsia="fr-FR"/>
        </w:rPr>
        <w:t xml:space="preserve"> GRANCHI, Alex LAVAL à Samuel GREGO</w:t>
      </w:r>
    </w:p>
    <w:p w:rsidR="00A41C86" w:rsidRDefault="00A41C86" w:rsidP="00C94320">
      <w:pPr>
        <w:rPr>
          <w:rFonts w:cstheme="minorHAnsi"/>
        </w:rPr>
      </w:pPr>
    </w:p>
    <w:p w:rsidR="008D447C" w:rsidRPr="006E209D" w:rsidRDefault="008D447C" w:rsidP="00C94320">
      <w:pPr>
        <w:rPr>
          <w:rFonts w:cstheme="minorHAnsi"/>
        </w:rPr>
      </w:pPr>
      <w:r w:rsidRPr="006E209D">
        <w:rPr>
          <w:rFonts w:cstheme="minorHAnsi"/>
        </w:rPr>
        <w:t xml:space="preserve">Date de convocation : </w:t>
      </w:r>
      <w:r w:rsidR="00A41C86">
        <w:rPr>
          <w:rFonts w:cstheme="minorHAnsi"/>
        </w:rPr>
        <w:t>6 novembre</w:t>
      </w:r>
      <w:r w:rsidR="006E209D" w:rsidRPr="006E209D">
        <w:rPr>
          <w:rFonts w:cstheme="minorHAnsi"/>
        </w:rPr>
        <w:t xml:space="preserve"> 2024</w:t>
      </w:r>
    </w:p>
    <w:p w:rsidR="008D447C" w:rsidRPr="006E209D" w:rsidRDefault="008D447C" w:rsidP="00C94320">
      <w:pPr>
        <w:rPr>
          <w:rFonts w:cstheme="minorHAnsi"/>
        </w:rPr>
      </w:pPr>
      <w:r w:rsidRPr="006E209D">
        <w:rPr>
          <w:rFonts w:cstheme="minorHAnsi"/>
        </w:rPr>
        <w:t xml:space="preserve">Date d’affichage : </w:t>
      </w:r>
      <w:r w:rsidR="00A41C86">
        <w:rPr>
          <w:rFonts w:cstheme="minorHAnsi"/>
        </w:rPr>
        <w:t>6 novembre</w:t>
      </w:r>
      <w:r w:rsidR="006E209D" w:rsidRPr="006E209D">
        <w:rPr>
          <w:rFonts w:cstheme="minorHAnsi"/>
        </w:rPr>
        <w:t xml:space="preserve"> 2024</w:t>
      </w:r>
    </w:p>
    <w:p w:rsidR="00C94320" w:rsidRPr="004A78C8" w:rsidRDefault="00C94320" w:rsidP="00C94320">
      <w:pPr>
        <w:rPr>
          <w:rFonts w:cstheme="minorHAnsi"/>
        </w:rPr>
      </w:pPr>
      <w:r w:rsidRPr="004A78C8">
        <w:rPr>
          <w:rFonts w:cstheme="minorHAnsi"/>
        </w:rPr>
        <w:t>Formant la majorité des membres en exercice.</w:t>
      </w:r>
    </w:p>
    <w:p w:rsidR="00C94320" w:rsidRPr="004A78C8" w:rsidRDefault="00C94320" w:rsidP="00C94320">
      <w:pPr>
        <w:rPr>
          <w:rFonts w:cstheme="minorHAnsi"/>
        </w:rPr>
      </w:pPr>
      <w:r w:rsidRPr="004A78C8">
        <w:rPr>
          <w:rFonts w:cstheme="minorHAnsi"/>
        </w:rPr>
        <w:t xml:space="preserve">Le </w:t>
      </w:r>
      <w:r w:rsidR="0006219E" w:rsidRPr="004A78C8">
        <w:rPr>
          <w:rFonts w:cstheme="minorHAnsi"/>
        </w:rPr>
        <w:t>Mai</w:t>
      </w:r>
      <w:r w:rsidR="007245F0" w:rsidRPr="004A78C8">
        <w:rPr>
          <w:rFonts w:cstheme="minorHAnsi"/>
        </w:rPr>
        <w:t>re ayant ouvert la séance à 19h</w:t>
      </w:r>
      <w:r w:rsidR="00BA57CC" w:rsidRPr="004A78C8">
        <w:rPr>
          <w:rFonts w:cstheme="minorHAnsi"/>
        </w:rPr>
        <w:t>0</w:t>
      </w:r>
      <w:r w:rsidRPr="004A78C8">
        <w:rPr>
          <w:rFonts w:cstheme="minorHAnsi"/>
        </w:rPr>
        <w:t>0, il a été procédé, en conformité avec l’article L.2121-15 du Code Général des Collectivités Territoriale, à l’élection d’un</w:t>
      </w:r>
      <w:r w:rsidR="006E209D">
        <w:rPr>
          <w:rFonts w:cstheme="minorHAnsi"/>
        </w:rPr>
        <w:t>(</w:t>
      </w:r>
      <w:r w:rsidRPr="004A78C8">
        <w:rPr>
          <w:rFonts w:cstheme="minorHAnsi"/>
        </w:rPr>
        <w:t>e</w:t>
      </w:r>
      <w:r w:rsidR="006E209D">
        <w:rPr>
          <w:rFonts w:cstheme="minorHAnsi"/>
        </w:rPr>
        <w:t>)</w:t>
      </w:r>
      <w:r w:rsidRPr="004A78C8">
        <w:rPr>
          <w:rFonts w:cstheme="minorHAnsi"/>
        </w:rPr>
        <w:t xml:space="preserve"> secrétaire de</w:t>
      </w:r>
      <w:r w:rsidR="006E209D">
        <w:rPr>
          <w:rFonts w:cstheme="minorHAnsi"/>
        </w:rPr>
        <w:t xml:space="preserve"> séance</w:t>
      </w:r>
      <w:r w:rsidRPr="004A78C8">
        <w:rPr>
          <w:rFonts w:cstheme="minorHAnsi"/>
        </w:rPr>
        <w:t xml:space="preserve"> pris au sein du conseil.</w:t>
      </w:r>
    </w:p>
    <w:p w:rsidR="00C94320" w:rsidRPr="004A78C8" w:rsidRDefault="00A41C86" w:rsidP="00C94320">
      <w:pPr>
        <w:rPr>
          <w:rFonts w:cstheme="minorHAnsi"/>
          <w:b/>
        </w:rPr>
      </w:pPr>
      <w:r>
        <w:rPr>
          <w:rFonts w:cstheme="minorHAnsi"/>
          <w:b/>
        </w:rPr>
        <w:t>Monsieur Samuel GREGO</w:t>
      </w:r>
      <w:r w:rsidR="00C94320" w:rsidRPr="004A78C8">
        <w:rPr>
          <w:rFonts w:cstheme="minorHAnsi"/>
          <w:b/>
        </w:rPr>
        <w:t xml:space="preserve"> est désigné pour remplir cette fonction.</w:t>
      </w:r>
    </w:p>
    <w:p w:rsidR="00C94320" w:rsidRPr="004A78C8" w:rsidRDefault="00C94320" w:rsidP="00C94320">
      <w:pPr>
        <w:rPr>
          <w:rFonts w:cstheme="minorHAnsi"/>
        </w:rPr>
      </w:pPr>
      <w:r w:rsidRPr="004A78C8">
        <w:rPr>
          <w:rFonts w:cstheme="minorHAnsi"/>
        </w:rPr>
        <w:t xml:space="preserve">Monsieur </w:t>
      </w:r>
      <w:proofErr w:type="spellStart"/>
      <w:r w:rsidRPr="004A78C8">
        <w:rPr>
          <w:rFonts w:cstheme="minorHAnsi"/>
        </w:rPr>
        <w:t>Théos</w:t>
      </w:r>
      <w:proofErr w:type="spellEnd"/>
      <w:r w:rsidRPr="004A78C8">
        <w:rPr>
          <w:rFonts w:cstheme="minorHAnsi"/>
        </w:rPr>
        <w:t xml:space="preserve"> GRANCHI, Maire, rappelle que le Procès-Verbal de la séance du </w:t>
      </w:r>
      <w:r w:rsidR="00A41C86">
        <w:rPr>
          <w:rFonts w:cstheme="minorHAnsi"/>
        </w:rPr>
        <w:t>10 octobre</w:t>
      </w:r>
      <w:r w:rsidR="006E209D">
        <w:rPr>
          <w:rFonts w:cstheme="minorHAnsi"/>
        </w:rPr>
        <w:t xml:space="preserve"> 2024</w:t>
      </w:r>
      <w:r w:rsidRPr="004A78C8">
        <w:rPr>
          <w:rFonts w:cstheme="minorHAnsi"/>
        </w:rPr>
        <w:t xml:space="preserve"> a été adressé à tous les membres du Conseil Municipal.</w:t>
      </w:r>
    </w:p>
    <w:p w:rsidR="00C94320" w:rsidRPr="004A78C8" w:rsidRDefault="00C94320" w:rsidP="00C94320">
      <w:pPr>
        <w:rPr>
          <w:rFonts w:cstheme="minorHAnsi"/>
        </w:rPr>
      </w:pPr>
      <w:r w:rsidRPr="004A78C8">
        <w:rPr>
          <w:rFonts w:cstheme="minorHAnsi"/>
        </w:rPr>
        <w:t xml:space="preserve">Aucune observation n’ayant été formulée, Monsieur </w:t>
      </w:r>
      <w:proofErr w:type="spellStart"/>
      <w:r w:rsidRPr="004A78C8">
        <w:rPr>
          <w:rFonts w:cstheme="minorHAnsi"/>
        </w:rPr>
        <w:t>Théos</w:t>
      </w:r>
      <w:proofErr w:type="spellEnd"/>
      <w:r w:rsidRPr="004A78C8">
        <w:rPr>
          <w:rFonts w:cstheme="minorHAnsi"/>
        </w:rPr>
        <w:t xml:space="preserve"> GRANCHI, Maire soumet, alors le compte rendu à l’approbation de l’Assemblée qui l’adopte à l’unanimité.</w:t>
      </w:r>
    </w:p>
    <w:p w:rsidR="00C94320" w:rsidRPr="004A78C8" w:rsidRDefault="00C94320" w:rsidP="00C94320">
      <w:pPr>
        <w:rPr>
          <w:rFonts w:cstheme="minorHAnsi"/>
        </w:rPr>
      </w:pPr>
      <w:r w:rsidRPr="004A78C8">
        <w:rPr>
          <w:rFonts w:cstheme="minorHAnsi"/>
        </w:rPr>
        <w:t xml:space="preserve">Monsieur </w:t>
      </w:r>
      <w:proofErr w:type="spellStart"/>
      <w:r w:rsidRPr="004A78C8">
        <w:rPr>
          <w:rFonts w:cstheme="minorHAnsi"/>
        </w:rPr>
        <w:t>Théos</w:t>
      </w:r>
      <w:proofErr w:type="spellEnd"/>
      <w:r w:rsidRPr="004A78C8">
        <w:rPr>
          <w:rFonts w:cstheme="minorHAnsi"/>
        </w:rPr>
        <w:t xml:space="preserve"> GRANCHI, Maire </w:t>
      </w:r>
      <w:r w:rsidR="00323B62" w:rsidRPr="004A78C8">
        <w:rPr>
          <w:rFonts w:cstheme="minorHAnsi"/>
        </w:rPr>
        <w:t xml:space="preserve">donne lecture des délibérations relatives à la séance du </w:t>
      </w:r>
      <w:r w:rsidR="00A41C86">
        <w:rPr>
          <w:rFonts w:cstheme="minorHAnsi"/>
        </w:rPr>
        <w:t>13 novembre 2024.</w:t>
      </w:r>
    </w:p>
    <w:p w:rsidR="00323B62" w:rsidRDefault="00323B62" w:rsidP="00323B62">
      <w:pPr>
        <w:tabs>
          <w:tab w:val="right" w:pos="8789"/>
        </w:tabs>
        <w:spacing w:after="0" w:line="240" w:lineRule="auto"/>
        <w:rPr>
          <w:rFonts w:eastAsia="Times New Roman" w:cstheme="minorHAnsi"/>
          <w:b/>
          <w:u w:val="single"/>
          <w:lang w:eastAsia="fr-FR"/>
        </w:rPr>
      </w:pPr>
      <w:r w:rsidRPr="004A78C8">
        <w:rPr>
          <w:rFonts w:eastAsia="Times New Roman" w:cstheme="minorHAnsi"/>
          <w:b/>
          <w:u w:val="single"/>
          <w:lang w:eastAsia="fr-FR"/>
        </w:rPr>
        <w:t>Ordre du jour :</w:t>
      </w:r>
    </w:p>
    <w:p w:rsidR="00A41C86" w:rsidRDefault="00A41C86" w:rsidP="00323B62">
      <w:pPr>
        <w:tabs>
          <w:tab w:val="right" w:pos="8789"/>
        </w:tabs>
        <w:spacing w:after="0" w:line="240" w:lineRule="auto"/>
        <w:rPr>
          <w:rFonts w:eastAsia="Times New Roman" w:cstheme="minorHAnsi"/>
          <w:b/>
          <w:u w:val="single"/>
          <w:lang w:eastAsia="fr-FR"/>
        </w:rPr>
      </w:pPr>
    </w:p>
    <w:p w:rsidR="00A41C86" w:rsidRPr="00A41C86" w:rsidRDefault="00A41C86" w:rsidP="00A41C86">
      <w:pPr>
        <w:spacing w:after="0" w:line="360" w:lineRule="auto"/>
        <w:jc w:val="both"/>
        <w:rPr>
          <w:rFonts w:ascii="Calibri Light" w:eastAsia="Times New Roman" w:hAnsi="Calibri Light" w:cs="Calibri Light"/>
          <w:sz w:val="24"/>
          <w:szCs w:val="24"/>
          <w:lang w:eastAsia="fr-FR"/>
        </w:rPr>
      </w:pPr>
      <w:r w:rsidRPr="00A41C86">
        <w:rPr>
          <w:rFonts w:ascii="Calibri Light" w:eastAsia="Times New Roman" w:hAnsi="Calibri Light" w:cs="Calibri Light"/>
          <w:sz w:val="24"/>
          <w:szCs w:val="24"/>
          <w:lang w:eastAsia="fr-FR"/>
        </w:rPr>
        <w:t>1° Approbation du compte rendu de la séance du 10 octobre 2024 ;</w:t>
      </w:r>
    </w:p>
    <w:p w:rsidR="00A41C86" w:rsidRPr="00A41C86" w:rsidRDefault="00A41C86" w:rsidP="00A41C86">
      <w:pPr>
        <w:spacing w:after="0" w:line="360" w:lineRule="auto"/>
        <w:jc w:val="both"/>
        <w:rPr>
          <w:rFonts w:ascii="Calibri Light" w:eastAsia="Times New Roman" w:hAnsi="Calibri Light" w:cs="Calibri Light"/>
          <w:sz w:val="24"/>
          <w:szCs w:val="24"/>
          <w:lang w:eastAsia="fr-FR"/>
        </w:rPr>
      </w:pPr>
      <w:r w:rsidRPr="00A41C86">
        <w:rPr>
          <w:rFonts w:ascii="Calibri Light" w:eastAsia="Times New Roman" w:hAnsi="Calibri Light" w:cs="Calibri Light"/>
          <w:sz w:val="24"/>
          <w:szCs w:val="24"/>
          <w:lang w:eastAsia="fr-FR"/>
        </w:rPr>
        <w:t>2° Approbation du rapport annuel sur le prix et la qualité du service public de l’eau potable et de l’assainissement collectif et non collectif de Nîmes Métropole – Exercice 2023 ;</w:t>
      </w:r>
    </w:p>
    <w:p w:rsidR="00A41C86" w:rsidRPr="00A41C86" w:rsidRDefault="00A41C86" w:rsidP="00A41C86">
      <w:pPr>
        <w:spacing w:after="0" w:line="360" w:lineRule="auto"/>
        <w:jc w:val="both"/>
        <w:rPr>
          <w:rFonts w:ascii="Calibri Light" w:eastAsia="Times New Roman" w:hAnsi="Calibri Light" w:cs="Calibri Light"/>
          <w:sz w:val="24"/>
          <w:szCs w:val="24"/>
          <w:lang w:eastAsia="fr-FR"/>
        </w:rPr>
      </w:pPr>
      <w:r w:rsidRPr="00A41C86">
        <w:rPr>
          <w:rFonts w:ascii="Calibri Light" w:eastAsia="Times New Roman" w:hAnsi="Calibri Light" w:cs="Calibri Light"/>
          <w:sz w:val="24"/>
          <w:szCs w:val="24"/>
          <w:lang w:eastAsia="fr-FR"/>
        </w:rPr>
        <w:t>3° Approbation du rapport d’activité 2023 de Nîmes Métropole ;</w:t>
      </w:r>
    </w:p>
    <w:p w:rsidR="00A41C86" w:rsidRPr="00A41C86" w:rsidRDefault="00A41C86" w:rsidP="00A41C86">
      <w:pPr>
        <w:spacing w:after="0" w:line="360" w:lineRule="auto"/>
        <w:jc w:val="both"/>
        <w:rPr>
          <w:rFonts w:ascii="Calibri Light" w:eastAsia="Times New Roman" w:hAnsi="Calibri Light" w:cs="Calibri Light"/>
          <w:sz w:val="24"/>
          <w:szCs w:val="24"/>
          <w:lang w:eastAsia="fr-FR"/>
        </w:rPr>
      </w:pPr>
      <w:r w:rsidRPr="00A41C86">
        <w:rPr>
          <w:rFonts w:ascii="Calibri Light" w:eastAsia="Times New Roman" w:hAnsi="Calibri Light" w:cs="Calibri Light"/>
          <w:sz w:val="24"/>
          <w:szCs w:val="24"/>
          <w:lang w:eastAsia="fr-FR"/>
        </w:rPr>
        <w:t>4° Régime indemnitaire de la police municipale ;</w:t>
      </w:r>
    </w:p>
    <w:p w:rsidR="00A41C86" w:rsidRPr="00A41C86" w:rsidRDefault="00A41C86" w:rsidP="00A41C86">
      <w:pPr>
        <w:spacing w:after="0" w:line="360" w:lineRule="auto"/>
        <w:jc w:val="both"/>
        <w:rPr>
          <w:rFonts w:ascii="Calibri Light" w:eastAsia="Times New Roman" w:hAnsi="Calibri Light" w:cs="Calibri Light"/>
          <w:sz w:val="24"/>
          <w:szCs w:val="24"/>
          <w:lang w:eastAsia="fr-FR"/>
        </w:rPr>
      </w:pPr>
      <w:r w:rsidRPr="00A41C86">
        <w:rPr>
          <w:rFonts w:ascii="Calibri Light" w:eastAsia="Times New Roman" w:hAnsi="Calibri Light" w:cs="Calibri Light"/>
          <w:sz w:val="24"/>
          <w:szCs w:val="24"/>
          <w:lang w:eastAsia="fr-FR"/>
        </w:rPr>
        <w:t>5° Marché d’aménagement de la zone de loisirs attribution des lots 1, 4 et 2 ;</w:t>
      </w:r>
    </w:p>
    <w:p w:rsidR="00A41C86" w:rsidRPr="00A41C86" w:rsidRDefault="00A41C86" w:rsidP="00A41C86">
      <w:pPr>
        <w:spacing w:after="0" w:line="360" w:lineRule="auto"/>
        <w:jc w:val="both"/>
        <w:rPr>
          <w:rFonts w:ascii="Calibri Light" w:eastAsia="Times New Roman" w:hAnsi="Calibri Light" w:cs="Calibri Light"/>
          <w:sz w:val="24"/>
          <w:szCs w:val="24"/>
          <w:lang w:eastAsia="fr-FR"/>
        </w:rPr>
      </w:pPr>
      <w:r w:rsidRPr="00A41C86">
        <w:rPr>
          <w:rFonts w:ascii="Calibri Light" w:eastAsia="Times New Roman" w:hAnsi="Calibri Light" w:cs="Calibri Light"/>
          <w:sz w:val="24"/>
          <w:szCs w:val="24"/>
          <w:lang w:eastAsia="fr-FR"/>
        </w:rPr>
        <w:lastRenderedPageBreak/>
        <w:t xml:space="preserve">6° Autorisation donnée à Monsieur le Maire ou son représentant à signer l’avenant n°1 au lot 1 (voirie et réseaux) du marché d’aménagement et de mise en sécurité de l’avenue de la </w:t>
      </w:r>
      <w:proofErr w:type="spellStart"/>
      <w:r w:rsidRPr="00A41C86">
        <w:rPr>
          <w:rFonts w:ascii="Calibri Light" w:eastAsia="Times New Roman" w:hAnsi="Calibri Light" w:cs="Calibri Light"/>
          <w:sz w:val="24"/>
          <w:szCs w:val="24"/>
          <w:lang w:eastAsia="fr-FR"/>
        </w:rPr>
        <w:t>Vaunage</w:t>
      </w:r>
      <w:proofErr w:type="spellEnd"/>
      <w:r w:rsidRPr="00A41C86">
        <w:rPr>
          <w:rFonts w:ascii="Calibri Light" w:eastAsia="Times New Roman" w:hAnsi="Calibri Light" w:cs="Calibri Light"/>
          <w:sz w:val="24"/>
          <w:szCs w:val="24"/>
          <w:lang w:eastAsia="fr-FR"/>
        </w:rPr>
        <w:t> ;</w:t>
      </w:r>
    </w:p>
    <w:p w:rsidR="00A41C86" w:rsidRPr="00A41C86" w:rsidRDefault="00A41C86" w:rsidP="00A41C86">
      <w:pPr>
        <w:spacing w:after="0" w:line="360" w:lineRule="auto"/>
        <w:jc w:val="both"/>
        <w:rPr>
          <w:rFonts w:ascii="Calibri Light" w:eastAsia="Times New Roman" w:hAnsi="Calibri Light" w:cs="Calibri Light"/>
          <w:sz w:val="24"/>
          <w:szCs w:val="24"/>
          <w:lang w:eastAsia="fr-FR"/>
        </w:rPr>
      </w:pPr>
      <w:r w:rsidRPr="00A41C86">
        <w:rPr>
          <w:rFonts w:ascii="Calibri Light" w:eastAsia="Times New Roman" w:hAnsi="Calibri Light" w:cs="Calibri Light"/>
          <w:sz w:val="24"/>
          <w:szCs w:val="24"/>
          <w:lang w:eastAsia="fr-FR"/>
        </w:rPr>
        <w:t xml:space="preserve">7° Autorisation donnée à Monsieur le Maire ou son représentant à signer l’avenant n°1 au lot 2 (réseaux secs) du marché d’aménagement et de mise en sécurité de l’avenue de la </w:t>
      </w:r>
      <w:proofErr w:type="spellStart"/>
      <w:r w:rsidRPr="00A41C86">
        <w:rPr>
          <w:rFonts w:ascii="Calibri Light" w:eastAsia="Times New Roman" w:hAnsi="Calibri Light" w:cs="Calibri Light"/>
          <w:sz w:val="24"/>
          <w:szCs w:val="24"/>
          <w:lang w:eastAsia="fr-FR"/>
        </w:rPr>
        <w:t>Vaunage</w:t>
      </w:r>
      <w:proofErr w:type="spellEnd"/>
      <w:r w:rsidRPr="00A41C86">
        <w:rPr>
          <w:rFonts w:ascii="Calibri Light" w:eastAsia="Times New Roman" w:hAnsi="Calibri Light" w:cs="Calibri Light"/>
          <w:sz w:val="24"/>
          <w:szCs w:val="24"/>
          <w:lang w:eastAsia="fr-FR"/>
        </w:rPr>
        <w:t> ;</w:t>
      </w:r>
    </w:p>
    <w:p w:rsidR="00A41C86" w:rsidRPr="00A41C86" w:rsidRDefault="00A41C86" w:rsidP="00A41C86">
      <w:pPr>
        <w:spacing w:after="0" w:line="360" w:lineRule="auto"/>
        <w:jc w:val="both"/>
        <w:rPr>
          <w:rFonts w:ascii="Calibri Light" w:eastAsia="Times New Roman" w:hAnsi="Calibri Light" w:cs="Calibri Light"/>
          <w:sz w:val="24"/>
          <w:szCs w:val="24"/>
          <w:lang w:eastAsia="fr-FR"/>
        </w:rPr>
      </w:pPr>
      <w:r w:rsidRPr="00A41C86">
        <w:rPr>
          <w:rFonts w:ascii="Calibri Light" w:eastAsia="Times New Roman" w:hAnsi="Calibri Light" w:cs="Calibri Light"/>
          <w:sz w:val="24"/>
          <w:szCs w:val="24"/>
          <w:lang w:eastAsia="fr-FR"/>
        </w:rPr>
        <w:t>8° Offre d’achat villa communale n°9 ;</w:t>
      </w:r>
    </w:p>
    <w:p w:rsidR="00A41C86" w:rsidRPr="00A41C86" w:rsidRDefault="00A41C86" w:rsidP="00A41C86">
      <w:pPr>
        <w:spacing w:after="0" w:line="360" w:lineRule="auto"/>
        <w:jc w:val="both"/>
        <w:rPr>
          <w:rFonts w:ascii="Calibri Light" w:eastAsia="Times New Roman" w:hAnsi="Calibri Light" w:cs="Calibri Light"/>
          <w:sz w:val="24"/>
          <w:szCs w:val="24"/>
          <w:lang w:eastAsia="fr-FR"/>
        </w:rPr>
      </w:pPr>
      <w:r w:rsidRPr="00A41C86">
        <w:rPr>
          <w:rFonts w:ascii="Calibri Light" w:eastAsia="Times New Roman" w:hAnsi="Calibri Light" w:cs="Calibri Light"/>
          <w:sz w:val="24"/>
          <w:szCs w:val="24"/>
          <w:lang w:eastAsia="fr-FR"/>
        </w:rPr>
        <w:t>9° Vote d’une subvention exceptionnelle au groupe de secours catastrophe Français (sapeurs-pompiers humanitaires) suite aux inondations en Espagne ;</w:t>
      </w:r>
    </w:p>
    <w:p w:rsidR="00A41C86" w:rsidRPr="00A41C86" w:rsidRDefault="00A41C86" w:rsidP="00323B62">
      <w:pPr>
        <w:tabs>
          <w:tab w:val="right" w:pos="8789"/>
        </w:tabs>
        <w:spacing w:after="0" w:line="240" w:lineRule="auto"/>
        <w:rPr>
          <w:rFonts w:eastAsia="Times New Roman" w:cstheme="minorHAnsi"/>
          <w:i/>
          <w:lang w:eastAsia="fr-FR"/>
        </w:rPr>
      </w:pPr>
      <w:r w:rsidRPr="00A41C86">
        <w:rPr>
          <w:rFonts w:eastAsia="Times New Roman" w:cstheme="minorHAnsi"/>
          <w:i/>
          <w:lang w:eastAsia="fr-FR"/>
        </w:rPr>
        <w:t>10° Questions diverses</w:t>
      </w:r>
    </w:p>
    <w:p w:rsidR="005A6B1D" w:rsidRPr="00A41C86" w:rsidRDefault="005A6B1D" w:rsidP="00323B62">
      <w:pPr>
        <w:tabs>
          <w:tab w:val="right" w:pos="8789"/>
        </w:tabs>
        <w:spacing w:after="0" w:line="240" w:lineRule="auto"/>
        <w:rPr>
          <w:rFonts w:eastAsia="Times New Roman" w:cstheme="minorHAnsi"/>
          <w:b/>
          <w:i/>
          <w:lang w:eastAsia="fr-FR"/>
        </w:rPr>
      </w:pPr>
    </w:p>
    <w:p w:rsidR="0081722A" w:rsidRDefault="0081722A" w:rsidP="0081722A">
      <w:pPr>
        <w:spacing w:after="0" w:line="276" w:lineRule="auto"/>
        <w:ind w:left="720"/>
        <w:contextualSpacing/>
        <w:jc w:val="both"/>
        <w:rPr>
          <w:rFonts w:ascii="Calibri Light" w:eastAsia="Times New Roman" w:hAnsi="Calibri Light" w:cs="Calibri Light"/>
          <w:lang w:eastAsia="fr-FR"/>
        </w:rPr>
      </w:pPr>
    </w:p>
    <w:p w:rsidR="002C770B" w:rsidRPr="0081722A" w:rsidRDefault="002C770B" w:rsidP="002C770B">
      <w:pPr>
        <w:pStyle w:val="Paragraphedeliste"/>
        <w:spacing w:after="0" w:line="276" w:lineRule="auto"/>
        <w:jc w:val="both"/>
        <w:rPr>
          <w:rFonts w:ascii="Calibri Light" w:eastAsia="Times New Roman" w:hAnsi="Calibri Light" w:cs="Calibri Light"/>
          <w:i/>
          <w:lang w:eastAsia="fr-FR"/>
        </w:rPr>
      </w:pPr>
    </w:p>
    <w:p w:rsidR="00A402DC" w:rsidRDefault="00A41C86" w:rsidP="00A402DC">
      <w:pPr>
        <w:pStyle w:val="Paragraphedeliste"/>
        <w:numPr>
          <w:ilvl w:val="0"/>
          <w:numId w:val="6"/>
        </w:numPr>
        <w:spacing w:after="0"/>
        <w:jc w:val="both"/>
        <w:rPr>
          <w:rFonts w:ascii="Calibri Light" w:eastAsia="Times New Roman" w:hAnsi="Calibri Light" w:cs="Calibri Light"/>
          <w:b/>
          <w:sz w:val="24"/>
          <w:szCs w:val="24"/>
          <w:lang w:eastAsia="fr-FR"/>
        </w:rPr>
      </w:pPr>
      <w:r>
        <w:rPr>
          <w:rFonts w:ascii="Calibri Light" w:eastAsia="Times New Roman" w:hAnsi="Calibri Light" w:cs="Calibri Light"/>
          <w:b/>
          <w:sz w:val="24"/>
          <w:szCs w:val="24"/>
          <w:lang w:eastAsia="fr-FR"/>
        </w:rPr>
        <w:t>DECISIONS</w:t>
      </w:r>
    </w:p>
    <w:p w:rsidR="00A41C86" w:rsidRDefault="00A41C86" w:rsidP="00A41C86">
      <w:pPr>
        <w:spacing w:after="0"/>
        <w:jc w:val="both"/>
        <w:rPr>
          <w:rFonts w:ascii="Calibri Light" w:eastAsia="Times New Roman" w:hAnsi="Calibri Light" w:cs="Calibri Light"/>
          <w:b/>
          <w:sz w:val="24"/>
          <w:szCs w:val="24"/>
          <w:lang w:eastAsia="fr-FR"/>
        </w:rPr>
      </w:pPr>
    </w:p>
    <w:p w:rsidR="00A41C86" w:rsidRDefault="00A41C86" w:rsidP="00A41C86">
      <w:pPr>
        <w:spacing w:after="0"/>
        <w:jc w:val="both"/>
        <w:rPr>
          <w:rFonts w:ascii="Calibri Light" w:eastAsia="Times New Roman" w:hAnsi="Calibri Light" w:cs="Calibri Light"/>
          <w:b/>
          <w:sz w:val="24"/>
          <w:szCs w:val="24"/>
          <w:lang w:eastAsia="fr-FR"/>
        </w:rPr>
      </w:pPr>
    </w:p>
    <w:p w:rsidR="00A41C86" w:rsidRPr="008C4F67" w:rsidRDefault="008C4F67" w:rsidP="00A41C86">
      <w:pPr>
        <w:spacing w:after="0"/>
        <w:jc w:val="both"/>
        <w:rPr>
          <w:rFonts w:ascii="Calibri Light" w:eastAsia="Times New Roman" w:hAnsi="Calibri Light" w:cs="Calibri Light"/>
          <w:b/>
          <w:color w:val="FF0000"/>
          <w:sz w:val="24"/>
          <w:szCs w:val="24"/>
          <w:lang w:eastAsia="fr-FR"/>
        </w:rPr>
      </w:pPr>
      <w:r w:rsidRPr="008C4F67">
        <w:rPr>
          <w:rFonts w:ascii="Calibri Light" w:eastAsia="Times New Roman" w:hAnsi="Calibri Light" w:cs="Calibri Light"/>
          <w:b/>
          <w:color w:val="FF0000"/>
          <w:sz w:val="24"/>
          <w:szCs w:val="24"/>
          <w:lang w:eastAsia="fr-FR"/>
        </w:rPr>
        <w:t xml:space="preserve">VOIR LISTES DES DECISIONS DU MAIRE EN PJ </w:t>
      </w:r>
    </w:p>
    <w:p w:rsidR="00A41C86" w:rsidRDefault="00A41C86" w:rsidP="00A41C86">
      <w:pPr>
        <w:spacing w:after="0"/>
        <w:jc w:val="both"/>
        <w:rPr>
          <w:rFonts w:ascii="Calibri Light" w:eastAsia="Times New Roman" w:hAnsi="Calibri Light" w:cs="Calibri Light"/>
          <w:b/>
          <w:sz w:val="24"/>
          <w:szCs w:val="24"/>
          <w:lang w:eastAsia="fr-FR"/>
        </w:rPr>
      </w:pPr>
    </w:p>
    <w:p w:rsidR="00A41C86" w:rsidRDefault="00A41C86" w:rsidP="00A41C86">
      <w:pPr>
        <w:spacing w:after="0"/>
        <w:jc w:val="both"/>
        <w:rPr>
          <w:rFonts w:ascii="Calibri Light" w:eastAsia="Times New Roman" w:hAnsi="Calibri Light" w:cs="Calibri Light"/>
          <w:b/>
          <w:sz w:val="24"/>
          <w:szCs w:val="24"/>
          <w:lang w:eastAsia="fr-FR"/>
        </w:rPr>
      </w:pPr>
    </w:p>
    <w:p w:rsidR="00A41C86" w:rsidRDefault="00A41C86" w:rsidP="00A41C86">
      <w:pPr>
        <w:spacing w:after="0"/>
        <w:jc w:val="both"/>
        <w:rPr>
          <w:rFonts w:ascii="Calibri Light" w:eastAsia="Times New Roman" w:hAnsi="Calibri Light" w:cs="Calibri Light"/>
          <w:b/>
          <w:sz w:val="24"/>
          <w:szCs w:val="24"/>
          <w:lang w:eastAsia="fr-FR"/>
        </w:rPr>
      </w:pPr>
    </w:p>
    <w:p w:rsidR="00A41C86" w:rsidRPr="008C4F67" w:rsidRDefault="008C4F67" w:rsidP="008C4F67">
      <w:pPr>
        <w:pStyle w:val="Paragraphedeliste"/>
        <w:numPr>
          <w:ilvl w:val="0"/>
          <w:numId w:val="6"/>
        </w:numPr>
        <w:spacing w:after="0"/>
        <w:jc w:val="both"/>
        <w:rPr>
          <w:rFonts w:ascii="Calibri Light" w:eastAsia="Times New Roman" w:hAnsi="Calibri Light" w:cs="Calibri Light"/>
          <w:b/>
          <w:sz w:val="24"/>
          <w:szCs w:val="24"/>
          <w:lang w:eastAsia="fr-FR"/>
        </w:rPr>
      </w:pPr>
      <w:r>
        <w:rPr>
          <w:rFonts w:ascii="Calibri Light" w:eastAsia="Times New Roman" w:hAnsi="Calibri Light" w:cs="Calibri Light"/>
          <w:b/>
          <w:sz w:val="24"/>
          <w:szCs w:val="24"/>
          <w:lang w:eastAsia="fr-FR"/>
        </w:rPr>
        <w:t>DELIBERATIONS</w:t>
      </w:r>
    </w:p>
    <w:p w:rsidR="00A41C86" w:rsidRPr="00A41C86" w:rsidRDefault="00A41C86" w:rsidP="00A41C86">
      <w:pPr>
        <w:spacing w:after="0"/>
        <w:jc w:val="both"/>
        <w:rPr>
          <w:rFonts w:ascii="Calibri Light" w:eastAsia="Times New Roman" w:hAnsi="Calibri Light" w:cs="Calibri Light"/>
          <w:b/>
          <w:sz w:val="24"/>
          <w:szCs w:val="24"/>
          <w:lang w:eastAsia="fr-FR"/>
        </w:rPr>
      </w:pPr>
    </w:p>
    <w:p w:rsidR="007F4A00" w:rsidRPr="007F4A00" w:rsidRDefault="007F4A00" w:rsidP="007F4A00">
      <w:pPr>
        <w:pStyle w:val="Paragraphedeliste"/>
        <w:spacing w:after="0"/>
        <w:ind w:left="1080"/>
        <w:jc w:val="both"/>
        <w:rPr>
          <w:rFonts w:ascii="Arial" w:hAnsi="Arial" w:cs="Arial"/>
          <w:b/>
          <w:sz w:val="20"/>
          <w:szCs w:val="20"/>
        </w:rPr>
      </w:pPr>
    </w:p>
    <w:p w:rsidR="00B94C8B" w:rsidRPr="00B94C8B" w:rsidRDefault="00B94C8B" w:rsidP="00B94C8B">
      <w:pPr>
        <w:spacing w:after="0"/>
        <w:rPr>
          <w:rFonts w:ascii="Arial" w:hAnsi="Arial" w:cs="Arial"/>
          <w:b/>
          <w:sz w:val="20"/>
          <w:szCs w:val="20"/>
          <w:u w:val="single"/>
        </w:rPr>
      </w:pPr>
      <w:r w:rsidRPr="00B94C8B">
        <w:rPr>
          <w:rFonts w:ascii="Arial" w:hAnsi="Arial" w:cs="Arial"/>
          <w:b/>
          <w:sz w:val="20"/>
          <w:szCs w:val="20"/>
          <w:u w:val="single"/>
        </w:rPr>
        <w:t xml:space="preserve">1° </w:t>
      </w:r>
      <w:r w:rsidR="008C4F67">
        <w:rPr>
          <w:rFonts w:ascii="Arial" w:hAnsi="Arial" w:cs="Arial"/>
          <w:b/>
          <w:sz w:val="20"/>
          <w:szCs w:val="20"/>
          <w:u w:val="single"/>
        </w:rPr>
        <w:t>Approbation du rapport annuel sur le prix et la qualité du service public de l’eau potable et de l’assainissement collectif et non collectif de Nîmes Métropole – Exercice 2023</w:t>
      </w:r>
    </w:p>
    <w:p w:rsidR="00B32166" w:rsidRDefault="00FB40CE" w:rsidP="00B94C8B">
      <w:pPr>
        <w:spacing w:after="0"/>
        <w:rPr>
          <w:rFonts w:ascii="Arial" w:hAnsi="Arial" w:cs="Arial"/>
          <w:i/>
          <w:sz w:val="20"/>
          <w:szCs w:val="20"/>
        </w:rPr>
      </w:pPr>
      <w:r>
        <w:rPr>
          <w:rFonts w:ascii="Arial" w:hAnsi="Arial" w:cs="Arial"/>
          <w:i/>
          <w:sz w:val="20"/>
          <w:szCs w:val="20"/>
        </w:rPr>
        <w:t>Délibération n°</w:t>
      </w:r>
      <w:r w:rsidR="008C4F67">
        <w:rPr>
          <w:rFonts w:ascii="Arial" w:hAnsi="Arial" w:cs="Arial"/>
          <w:i/>
          <w:sz w:val="20"/>
          <w:szCs w:val="20"/>
        </w:rPr>
        <w:t>083</w:t>
      </w:r>
      <w:r w:rsidR="005A6B1D">
        <w:rPr>
          <w:rFonts w:ascii="Arial" w:hAnsi="Arial" w:cs="Arial"/>
          <w:i/>
          <w:sz w:val="20"/>
          <w:szCs w:val="20"/>
        </w:rPr>
        <w:t>-2024</w:t>
      </w:r>
      <w:r w:rsidR="008F2A1C">
        <w:rPr>
          <w:rFonts w:ascii="Arial" w:hAnsi="Arial" w:cs="Arial"/>
          <w:i/>
          <w:sz w:val="20"/>
          <w:szCs w:val="20"/>
        </w:rPr>
        <w:t xml:space="preserve"> Rapporteur : </w:t>
      </w:r>
      <w:r w:rsidR="005A6B1D">
        <w:rPr>
          <w:rFonts w:ascii="Arial" w:hAnsi="Arial" w:cs="Arial"/>
          <w:i/>
          <w:sz w:val="20"/>
          <w:szCs w:val="20"/>
        </w:rPr>
        <w:t>Monsieur le Maire</w:t>
      </w:r>
    </w:p>
    <w:p w:rsidR="0039296F" w:rsidRDefault="0039296F" w:rsidP="00B94C8B">
      <w:pPr>
        <w:spacing w:after="0"/>
        <w:rPr>
          <w:rFonts w:ascii="Arial" w:hAnsi="Arial" w:cs="Arial"/>
          <w:i/>
          <w:sz w:val="20"/>
          <w:szCs w:val="20"/>
        </w:rPr>
      </w:pPr>
    </w:p>
    <w:p w:rsidR="008C4F67" w:rsidRPr="008C4F67" w:rsidRDefault="008C4F67" w:rsidP="008C4F67">
      <w:pPr>
        <w:widowControl w:val="0"/>
        <w:autoSpaceDE w:val="0"/>
        <w:autoSpaceDN w:val="0"/>
        <w:spacing w:after="0" w:line="240" w:lineRule="auto"/>
        <w:jc w:val="both"/>
        <w:rPr>
          <w:rFonts w:ascii="Arial" w:eastAsia="Times New Roman" w:hAnsi="Arial" w:cs="Arial"/>
          <w:sz w:val="18"/>
          <w:szCs w:val="18"/>
          <w:lang w:eastAsia="fr-FR"/>
        </w:rPr>
      </w:pPr>
      <w:r w:rsidRPr="008C4F67">
        <w:rPr>
          <w:rFonts w:ascii="Arial" w:eastAsia="Times New Roman" w:hAnsi="Arial" w:cs="Arial"/>
          <w:sz w:val="18"/>
          <w:szCs w:val="18"/>
          <w:lang w:eastAsia="fr-FR"/>
        </w:rPr>
        <w:t>Monsieur le Maire expose :</w:t>
      </w:r>
    </w:p>
    <w:p w:rsidR="008C4F67" w:rsidRPr="008C4F67" w:rsidRDefault="008C4F67" w:rsidP="008C4F67">
      <w:pPr>
        <w:widowControl w:val="0"/>
        <w:autoSpaceDE w:val="0"/>
        <w:autoSpaceDN w:val="0"/>
        <w:spacing w:after="0" w:line="240" w:lineRule="auto"/>
        <w:jc w:val="both"/>
        <w:rPr>
          <w:rFonts w:ascii="Arial" w:eastAsia="Times New Roman" w:hAnsi="Arial" w:cs="Arial"/>
          <w:sz w:val="18"/>
          <w:szCs w:val="18"/>
          <w:lang w:eastAsia="fr-FR"/>
        </w:rPr>
      </w:pPr>
    </w:p>
    <w:p w:rsidR="008C4F67" w:rsidRPr="008C4F67" w:rsidRDefault="008C4F67" w:rsidP="008C4F67">
      <w:pPr>
        <w:widowControl w:val="0"/>
        <w:autoSpaceDE w:val="0"/>
        <w:autoSpaceDN w:val="0"/>
        <w:spacing w:after="0" w:line="240" w:lineRule="auto"/>
        <w:jc w:val="both"/>
        <w:rPr>
          <w:rFonts w:ascii="Arial" w:eastAsia="Times New Roman" w:hAnsi="Arial" w:cs="Arial"/>
          <w:sz w:val="18"/>
          <w:szCs w:val="18"/>
          <w:lang w:eastAsia="fr-FR"/>
        </w:rPr>
      </w:pPr>
      <w:r w:rsidRPr="008C4F67">
        <w:rPr>
          <w:rFonts w:ascii="Arial" w:eastAsia="Times New Roman" w:hAnsi="Arial" w:cs="Arial"/>
          <w:sz w:val="18"/>
          <w:szCs w:val="18"/>
          <w:lang w:eastAsia="fr-FR"/>
        </w:rPr>
        <w:t>Vu le Code Général des Collectivité Territoriales ;</w:t>
      </w:r>
    </w:p>
    <w:p w:rsidR="008C4F67" w:rsidRPr="008C4F67" w:rsidRDefault="008C4F67" w:rsidP="008C4F67">
      <w:pPr>
        <w:widowControl w:val="0"/>
        <w:autoSpaceDE w:val="0"/>
        <w:autoSpaceDN w:val="0"/>
        <w:spacing w:after="0" w:line="240" w:lineRule="auto"/>
        <w:jc w:val="both"/>
        <w:rPr>
          <w:rFonts w:ascii="Arial" w:eastAsia="Times New Roman" w:hAnsi="Arial" w:cs="Arial"/>
          <w:sz w:val="18"/>
          <w:szCs w:val="18"/>
          <w:lang w:eastAsia="fr-FR"/>
        </w:rPr>
      </w:pPr>
    </w:p>
    <w:p w:rsidR="008C4F67" w:rsidRPr="008C4F67" w:rsidRDefault="008C4F67" w:rsidP="008C4F67">
      <w:pPr>
        <w:widowControl w:val="0"/>
        <w:autoSpaceDE w:val="0"/>
        <w:autoSpaceDN w:val="0"/>
        <w:spacing w:after="0" w:line="240" w:lineRule="auto"/>
        <w:jc w:val="both"/>
        <w:rPr>
          <w:rFonts w:ascii="Arial" w:eastAsia="Times New Roman" w:hAnsi="Arial" w:cs="Arial"/>
          <w:sz w:val="18"/>
          <w:szCs w:val="18"/>
          <w:lang w:eastAsia="fr-FR"/>
        </w:rPr>
      </w:pPr>
      <w:r w:rsidRPr="008C4F67">
        <w:rPr>
          <w:rFonts w:ascii="Arial" w:eastAsia="Times New Roman" w:hAnsi="Arial" w:cs="Arial"/>
          <w:sz w:val="18"/>
          <w:szCs w:val="18"/>
          <w:lang w:eastAsia="fr-FR"/>
        </w:rPr>
        <w:t>Considérant le rapport annuel sur le prix et la qualité des services publics (RPQS) communiqué par Nîmes Métropole ;</w:t>
      </w:r>
    </w:p>
    <w:p w:rsidR="008C4F67" w:rsidRPr="008C4F67" w:rsidRDefault="008C4F67" w:rsidP="008C4F67">
      <w:pPr>
        <w:widowControl w:val="0"/>
        <w:autoSpaceDE w:val="0"/>
        <w:autoSpaceDN w:val="0"/>
        <w:spacing w:after="0" w:line="240" w:lineRule="auto"/>
        <w:jc w:val="both"/>
        <w:rPr>
          <w:rFonts w:ascii="Arial" w:eastAsia="Times New Roman" w:hAnsi="Arial" w:cs="Arial"/>
          <w:sz w:val="18"/>
          <w:szCs w:val="18"/>
          <w:lang w:eastAsia="fr-FR"/>
        </w:rPr>
      </w:pPr>
    </w:p>
    <w:p w:rsidR="008C4F67" w:rsidRPr="008C4F67" w:rsidRDefault="008C4F67" w:rsidP="008C4F67">
      <w:pPr>
        <w:widowControl w:val="0"/>
        <w:autoSpaceDE w:val="0"/>
        <w:autoSpaceDN w:val="0"/>
        <w:spacing w:after="0" w:line="240" w:lineRule="auto"/>
        <w:jc w:val="both"/>
        <w:rPr>
          <w:rFonts w:ascii="Arial" w:eastAsia="Times New Roman" w:hAnsi="Arial" w:cs="Arial"/>
          <w:sz w:val="18"/>
          <w:szCs w:val="18"/>
          <w:lang w:eastAsia="fr-FR"/>
        </w:rPr>
      </w:pPr>
      <w:r w:rsidRPr="008C4F67">
        <w:rPr>
          <w:rFonts w:ascii="Arial" w:eastAsia="Times New Roman" w:hAnsi="Arial" w:cs="Arial"/>
          <w:sz w:val="18"/>
          <w:szCs w:val="18"/>
          <w:lang w:eastAsia="fr-FR"/>
        </w:rPr>
        <w:t xml:space="preserve">Considérant que ce rapport a été présenté au conseil communautaire du 23 septembre 2024 et </w:t>
      </w:r>
      <w:proofErr w:type="spellStart"/>
      <w:proofErr w:type="gramStart"/>
      <w:r w:rsidRPr="008C4F67">
        <w:rPr>
          <w:rFonts w:ascii="Arial" w:eastAsia="Times New Roman" w:hAnsi="Arial" w:cs="Arial"/>
          <w:sz w:val="18"/>
          <w:szCs w:val="18"/>
          <w:lang w:eastAsia="fr-FR"/>
        </w:rPr>
        <w:t>à</w:t>
      </w:r>
      <w:proofErr w:type="spellEnd"/>
      <w:proofErr w:type="gramEnd"/>
      <w:r w:rsidRPr="008C4F67">
        <w:rPr>
          <w:rFonts w:ascii="Arial" w:eastAsia="Times New Roman" w:hAnsi="Arial" w:cs="Arial"/>
          <w:sz w:val="18"/>
          <w:szCs w:val="18"/>
          <w:lang w:eastAsia="fr-FR"/>
        </w:rPr>
        <w:t xml:space="preserve"> reçu un avis favorable à l’unanimité des membres présents ;</w:t>
      </w:r>
    </w:p>
    <w:p w:rsidR="008C4F67" w:rsidRPr="008C4F67" w:rsidRDefault="008C4F67" w:rsidP="008C4F67">
      <w:pPr>
        <w:widowControl w:val="0"/>
        <w:autoSpaceDE w:val="0"/>
        <w:autoSpaceDN w:val="0"/>
        <w:spacing w:after="0" w:line="240" w:lineRule="auto"/>
        <w:jc w:val="both"/>
        <w:rPr>
          <w:rFonts w:ascii="Arial" w:eastAsia="Times New Roman" w:hAnsi="Arial" w:cs="Arial"/>
          <w:sz w:val="18"/>
          <w:szCs w:val="18"/>
          <w:lang w:eastAsia="fr-FR"/>
        </w:rPr>
      </w:pPr>
    </w:p>
    <w:p w:rsidR="008C4F67" w:rsidRPr="008C4F67" w:rsidRDefault="008C4F67" w:rsidP="008C4F67">
      <w:pPr>
        <w:widowControl w:val="0"/>
        <w:autoSpaceDE w:val="0"/>
        <w:autoSpaceDN w:val="0"/>
        <w:spacing w:after="0" w:line="240" w:lineRule="auto"/>
        <w:jc w:val="both"/>
        <w:rPr>
          <w:rFonts w:ascii="Arial" w:eastAsia="Times New Roman" w:hAnsi="Arial" w:cs="Arial"/>
          <w:sz w:val="18"/>
          <w:szCs w:val="18"/>
          <w:lang w:eastAsia="fr-FR"/>
        </w:rPr>
      </w:pPr>
      <w:r w:rsidRPr="008C4F67">
        <w:rPr>
          <w:rFonts w:ascii="Arial" w:eastAsia="Times New Roman" w:hAnsi="Arial" w:cs="Arial"/>
          <w:sz w:val="18"/>
          <w:szCs w:val="18"/>
          <w:lang w:eastAsia="fr-FR"/>
        </w:rPr>
        <w:t xml:space="preserve">Considérant que chaque </w:t>
      </w:r>
      <w:proofErr w:type="gramStart"/>
      <w:r w:rsidRPr="008C4F67">
        <w:rPr>
          <w:rFonts w:ascii="Arial" w:eastAsia="Times New Roman" w:hAnsi="Arial" w:cs="Arial"/>
          <w:sz w:val="18"/>
          <w:szCs w:val="18"/>
          <w:lang w:eastAsia="fr-FR"/>
        </w:rPr>
        <w:t>commune membre</w:t>
      </w:r>
      <w:proofErr w:type="gramEnd"/>
      <w:r w:rsidRPr="008C4F67">
        <w:rPr>
          <w:rFonts w:ascii="Arial" w:eastAsia="Times New Roman" w:hAnsi="Arial" w:cs="Arial"/>
          <w:sz w:val="18"/>
          <w:szCs w:val="18"/>
          <w:lang w:eastAsia="fr-FR"/>
        </w:rPr>
        <w:t xml:space="preserve"> est destinataire du RPQS pour présentation à son conseil municipal ;</w:t>
      </w:r>
    </w:p>
    <w:p w:rsidR="008C4F67" w:rsidRPr="008C4F67" w:rsidRDefault="008C4F67" w:rsidP="008C4F67">
      <w:pPr>
        <w:widowControl w:val="0"/>
        <w:autoSpaceDE w:val="0"/>
        <w:autoSpaceDN w:val="0"/>
        <w:spacing w:after="0" w:line="240" w:lineRule="auto"/>
        <w:jc w:val="both"/>
        <w:rPr>
          <w:rFonts w:ascii="Arial" w:eastAsia="Times New Roman" w:hAnsi="Arial" w:cs="Arial"/>
          <w:sz w:val="18"/>
          <w:szCs w:val="18"/>
          <w:lang w:eastAsia="fr-FR"/>
        </w:rPr>
      </w:pPr>
    </w:p>
    <w:p w:rsidR="008C4F67" w:rsidRPr="008C4F67" w:rsidRDefault="008C4F67" w:rsidP="008C4F67">
      <w:pPr>
        <w:widowControl w:val="0"/>
        <w:autoSpaceDE w:val="0"/>
        <w:autoSpaceDN w:val="0"/>
        <w:spacing w:after="0" w:line="240" w:lineRule="auto"/>
        <w:jc w:val="both"/>
        <w:rPr>
          <w:rFonts w:ascii="Arial" w:eastAsia="Times New Roman" w:hAnsi="Arial" w:cs="Arial"/>
          <w:sz w:val="18"/>
          <w:szCs w:val="18"/>
          <w:lang w:eastAsia="fr-FR"/>
        </w:rPr>
      </w:pPr>
      <w:r w:rsidRPr="008C4F67">
        <w:rPr>
          <w:rFonts w:ascii="Arial" w:eastAsia="Times New Roman" w:hAnsi="Arial" w:cs="Arial"/>
          <w:sz w:val="18"/>
          <w:szCs w:val="18"/>
          <w:lang w:eastAsia="fr-FR"/>
        </w:rPr>
        <w:t>Considérant ledit rapport ;</w:t>
      </w:r>
    </w:p>
    <w:p w:rsidR="008C4F67" w:rsidRPr="008C4F67" w:rsidRDefault="008C4F67" w:rsidP="008C4F67">
      <w:pPr>
        <w:widowControl w:val="0"/>
        <w:autoSpaceDE w:val="0"/>
        <w:autoSpaceDN w:val="0"/>
        <w:spacing w:after="0" w:line="240" w:lineRule="auto"/>
        <w:jc w:val="both"/>
        <w:rPr>
          <w:rFonts w:ascii="Arial" w:eastAsia="Times New Roman" w:hAnsi="Arial" w:cs="Arial"/>
          <w:sz w:val="18"/>
          <w:szCs w:val="18"/>
          <w:lang w:eastAsia="fr-FR"/>
        </w:rPr>
      </w:pPr>
    </w:p>
    <w:p w:rsidR="008C4F67" w:rsidRPr="008C4F67" w:rsidRDefault="008C4F67" w:rsidP="008C4F67">
      <w:pPr>
        <w:widowControl w:val="0"/>
        <w:autoSpaceDE w:val="0"/>
        <w:autoSpaceDN w:val="0"/>
        <w:spacing w:after="0" w:line="240" w:lineRule="auto"/>
        <w:jc w:val="both"/>
        <w:rPr>
          <w:rFonts w:ascii="Arial" w:eastAsia="Times New Roman" w:hAnsi="Arial" w:cs="Arial"/>
          <w:b/>
          <w:sz w:val="18"/>
          <w:szCs w:val="18"/>
          <w:lang w:eastAsia="fr-FR"/>
        </w:rPr>
      </w:pPr>
      <w:r w:rsidRPr="008C4F67">
        <w:rPr>
          <w:rFonts w:ascii="Arial" w:eastAsia="Times New Roman" w:hAnsi="Arial" w:cs="Arial"/>
          <w:sz w:val="18"/>
          <w:szCs w:val="18"/>
          <w:lang w:eastAsia="fr-FR"/>
        </w:rPr>
        <w:t xml:space="preserve">Après en avoir délibéré, le conseil municipal décide à </w:t>
      </w:r>
      <w:r w:rsidRPr="008C4F67">
        <w:rPr>
          <w:rFonts w:ascii="Arial" w:eastAsia="Times New Roman" w:hAnsi="Arial" w:cs="Arial"/>
          <w:b/>
          <w:sz w:val="18"/>
          <w:szCs w:val="18"/>
          <w:lang w:eastAsia="fr-FR"/>
        </w:rPr>
        <w:t>l’UNANIMITE :</w:t>
      </w:r>
    </w:p>
    <w:p w:rsidR="008C4F67" w:rsidRPr="008C4F67" w:rsidRDefault="008C4F67" w:rsidP="008C4F67">
      <w:pPr>
        <w:widowControl w:val="0"/>
        <w:autoSpaceDE w:val="0"/>
        <w:autoSpaceDN w:val="0"/>
        <w:spacing w:after="0" w:line="240" w:lineRule="auto"/>
        <w:jc w:val="both"/>
        <w:rPr>
          <w:rFonts w:ascii="Arial" w:eastAsia="Times New Roman" w:hAnsi="Arial" w:cs="Arial"/>
          <w:sz w:val="18"/>
          <w:szCs w:val="18"/>
          <w:lang w:eastAsia="fr-FR"/>
        </w:rPr>
      </w:pPr>
    </w:p>
    <w:p w:rsidR="008C4F67" w:rsidRPr="008C4F67" w:rsidRDefault="008C4F67" w:rsidP="008C4F67">
      <w:pPr>
        <w:widowControl w:val="0"/>
        <w:autoSpaceDE w:val="0"/>
        <w:autoSpaceDN w:val="0"/>
        <w:spacing w:after="0" w:line="240" w:lineRule="auto"/>
        <w:jc w:val="both"/>
        <w:rPr>
          <w:rFonts w:ascii="Arial" w:eastAsia="Times New Roman" w:hAnsi="Arial" w:cs="Arial"/>
          <w:bCs/>
          <w:sz w:val="18"/>
          <w:szCs w:val="18"/>
          <w:lang w:eastAsia="fr-FR"/>
        </w:rPr>
      </w:pPr>
      <w:r w:rsidRPr="008C4F67">
        <w:rPr>
          <w:rFonts w:ascii="Arial" w:eastAsia="Times New Roman" w:hAnsi="Arial" w:cs="Arial"/>
          <w:sz w:val="18"/>
          <w:szCs w:val="18"/>
          <w:u w:val="single"/>
          <w:lang w:eastAsia="fr-FR"/>
        </w:rPr>
        <w:t>Article 1</w:t>
      </w:r>
      <w:r w:rsidRPr="008C4F67">
        <w:rPr>
          <w:rFonts w:ascii="Arial" w:eastAsia="Times New Roman" w:hAnsi="Arial" w:cs="Arial"/>
          <w:sz w:val="18"/>
          <w:szCs w:val="18"/>
          <w:lang w:eastAsia="fr-FR"/>
        </w:rPr>
        <w:t> : D’approuver/ Emettre un avis positif sur le rapport annuel sur le prix et la qualité des services publics d’eau et d’assainissement collectif et non collectif au titre de l’exercice 2023.</w:t>
      </w:r>
    </w:p>
    <w:p w:rsidR="006E209D" w:rsidRDefault="006E209D" w:rsidP="006E209D">
      <w:pPr>
        <w:spacing w:after="0" w:line="240" w:lineRule="auto"/>
        <w:jc w:val="both"/>
        <w:rPr>
          <w:rFonts w:ascii="Arial" w:eastAsia="Times New Roman" w:hAnsi="Arial" w:cs="Arial"/>
          <w:sz w:val="20"/>
          <w:szCs w:val="20"/>
          <w:lang w:eastAsia="fr-FR"/>
        </w:rPr>
      </w:pPr>
    </w:p>
    <w:p w:rsidR="008C4F67" w:rsidRDefault="008C4F67" w:rsidP="006E209D">
      <w:pPr>
        <w:spacing w:after="0" w:line="240" w:lineRule="auto"/>
        <w:jc w:val="both"/>
        <w:rPr>
          <w:rFonts w:ascii="Arial" w:eastAsia="Times New Roman" w:hAnsi="Arial" w:cs="Arial"/>
          <w:sz w:val="20"/>
          <w:szCs w:val="20"/>
          <w:lang w:eastAsia="fr-FR"/>
        </w:rPr>
      </w:pPr>
    </w:p>
    <w:p w:rsidR="008C4F67" w:rsidRDefault="008C4F67" w:rsidP="00B94C8B">
      <w:pPr>
        <w:widowControl w:val="0"/>
        <w:autoSpaceDE w:val="0"/>
        <w:autoSpaceDN w:val="0"/>
        <w:spacing w:after="0" w:line="240" w:lineRule="auto"/>
        <w:jc w:val="both"/>
        <w:rPr>
          <w:rFonts w:ascii="Arial" w:eastAsia="Times New Roman" w:hAnsi="Arial" w:cs="Arial"/>
          <w:sz w:val="20"/>
          <w:szCs w:val="20"/>
          <w:lang w:eastAsia="fr-FR"/>
        </w:rPr>
      </w:pPr>
    </w:p>
    <w:p w:rsidR="008C4F67" w:rsidRDefault="008C4F67" w:rsidP="00B94C8B">
      <w:pPr>
        <w:widowControl w:val="0"/>
        <w:autoSpaceDE w:val="0"/>
        <w:autoSpaceDN w:val="0"/>
        <w:spacing w:after="0" w:line="240" w:lineRule="auto"/>
        <w:jc w:val="both"/>
        <w:rPr>
          <w:rFonts w:ascii="Arial" w:eastAsia="Times New Roman" w:hAnsi="Arial" w:cs="Arial"/>
          <w:sz w:val="20"/>
          <w:szCs w:val="20"/>
          <w:lang w:eastAsia="fr-FR"/>
        </w:rPr>
      </w:pPr>
    </w:p>
    <w:p w:rsidR="008C4F67" w:rsidRDefault="008C4F67" w:rsidP="00B94C8B">
      <w:pPr>
        <w:widowControl w:val="0"/>
        <w:autoSpaceDE w:val="0"/>
        <w:autoSpaceDN w:val="0"/>
        <w:spacing w:after="0" w:line="240" w:lineRule="auto"/>
        <w:jc w:val="both"/>
        <w:rPr>
          <w:rFonts w:ascii="Arial" w:eastAsia="Times New Roman" w:hAnsi="Arial" w:cs="Arial"/>
          <w:sz w:val="20"/>
          <w:szCs w:val="20"/>
          <w:lang w:eastAsia="fr-FR"/>
        </w:rPr>
      </w:pPr>
    </w:p>
    <w:p w:rsidR="008C4F67" w:rsidRDefault="008C4F67" w:rsidP="00B94C8B">
      <w:pPr>
        <w:widowControl w:val="0"/>
        <w:autoSpaceDE w:val="0"/>
        <w:autoSpaceDN w:val="0"/>
        <w:spacing w:after="0" w:line="240" w:lineRule="auto"/>
        <w:jc w:val="both"/>
        <w:rPr>
          <w:rFonts w:ascii="Arial" w:eastAsia="Times New Roman" w:hAnsi="Arial" w:cs="Arial"/>
          <w:sz w:val="20"/>
          <w:szCs w:val="20"/>
          <w:lang w:eastAsia="fr-FR"/>
        </w:rPr>
      </w:pPr>
    </w:p>
    <w:p w:rsidR="00B94C8B" w:rsidRDefault="00B94C8B" w:rsidP="00B94C8B">
      <w:pPr>
        <w:widowControl w:val="0"/>
        <w:autoSpaceDE w:val="0"/>
        <w:autoSpaceDN w:val="0"/>
        <w:spacing w:after="0" w:line="240" w:lineRule="auto"/>
        <w:jc w:val="both"/>
        <w:rPr>
          <w:rFonts w:ascii="Arial" w:eastAsia="Times New Roman" w:hAnsi="Arial" w:cs="Arial"/>
          <w:b/>
          <w:bCs/>
          <w:sz w:val="20"/>
          <w:szCs w:val="20"/>
          <w:u w:val="single"/>
          <w:lang w:eastAsia="fr-FR"/>
        </w:rPr>
      </w:pPr>
      <w:r w:rsidRPr="00B94C8B">
        <w:rPr>
          <w:rFonts w:ascii="Arial" w:eastAsia="Times New Roman" w:hAnsi="Arial" w:cs="Arial"/>
          <w:b/>
          <w:bCs/>
          <w:sz w:val="20"/>
          <w:szCs w:val="20"/>
          <w:u w:val="single"/>
          <w:lang w:eastAsia="fr-FR"/>
        </w:rPr>
        <w:lastRenderedPageBreak/>
        <w:t>2°</w:t>
      </w:r>
      <w:r w:rsidR="008C4F67">
        <w:rPr>
          <w:rFonts w:ascii="Arial" w:eastAsia="Times New Roman" w:hAnsi="Arial" w:cs="Arial"/>
          <w:b/>
          <w:bCs/>
          <w:sz w:val="20"/>
          <w:szCs w:val="20"/>
          <w:u w:val="single"/>
          <w:lang w:eastAsia="fr-FR"/>
        </w:rPr>
        <w:t>Approbation du rapport d’activité 2023 de Nîmes Métropole</w:t>
      </w:r>
      <w:r w:rsidR="006E209D">
        <w:rPr>
          <w:rFonts w:ascii="Arial" w:eastAsia="Times New Roman" w:hAnsi="Arial" w:cs="Arial"/>
          <w:b/>
          <w:bCs/>
          <w:sz w:val="20"/>
          <w:szCs w:val="20"/>
          <w:u w:val="single"/>
          <w:lang w:eastAsia="fr-FR"/>
        </w:rPr>
        <w:t xml:space="preserve"> </w:t>
      </w:r>
    </w:p>
    <w:p w:rsidR="008F2A1C" w:rsidRDefault="008C4F67" w:rsidP="008F2A1C">
      <w:pPr>
        <w:spacing w:after="0"/>
        <w:rPr>
          <w:rFonts w:ascii="Arial" w:hAnsi="Arial" w:cs="Arial"/>
          <w:i/>
          <w:sz w:val="20"/>
          <w:szCs w:val="20"/>
        </w:rPr>
      </w:pPr>
      <w:r>
        <w:rPr>
          <w:rFonts w:ascii="Arial" w:hAnsi="Arial" w:cs="Arial"/>
          <w:i/>
          <w:sz w:val="20"/>
          <w:szCs w:val="20"/>
        </w:rPr>
        <w:t>Délibération n°084</w:t>
      </w:r>
      <w:r w:rsidR="008F2A1C">
        <w:rPr>
          <w:rFonts w:ascii="Arial" w:hAnsi="Arial" w:cs="Arial"/>
          <w:i/>
          <w:sz w:val="20"/>
          <w:szCs w:val="20"/>
        </w:rPr>
        <w:t xml:space="preserve">-2024 </w:t>
      </w:r>
      <w:r w:rsidR="005A6B1D">
        <w:rPr>
          <w:rFonts w:ascii="Arial" w:hAnsi="Arial" w:cs="Arial"/>
          <w:i/>
          <w:sz w:val="20"/>
          <w:szCs w:val="20"/>
        </w:rPr>
        <w:t xml:space="preserve">Rapporteur : </w:t>
      </w:r>
      <w:r w:rsidR="005F566D">
        <w:rPr>
          <w:rFonts w:ascii="Arial" w:hAnsi="Arial" w:cs="Arial"/>
          <w:i/>
          <w:sz w:val="20"/>
          <w:szCs w:val="20"/>
        </w:rPr>
        <w:t>Monsieur le Maire</w:t>
      </w:r>
    </w:p>
    <w:p w:rsidR="005F566D" w:rsidRDefault="005F566D" w:rsidP="00AE21B2">
      <w:pPr>
        <w:widowControl w:val="0"/>
        <w:autoSpaceDE w:val="0"/>
        <w:autoSpaceDN w:val="0"/>
        <w:spacing w:after="0" w:line="240" w:lineRule="auto"/>
        <w:jc w:val="both"/>
        <w:rPr>
          <w:rFonts w:ascii="Arial" w:eastAsia="Times New Roman" w:hAnsi="Arial" w:cs="Arial"/>
          <w:b/>
          <w:bCs/>
          <w:sz w:val="20"/>
          <w:szCs w:val="20"/>
          <w:u w:val="single"/>
          <w:lang w:eastAsia="fr-FR"/>
        </w:rPr>
      </w:pPr>
    </w:p>
    <w:p w:rsidR="008C4F67" w:rsidRPr="008C4F67" w:rsidRDefault="008C4F67" w:rsidP="008C4F67">
      <w:pPr>
        <w:widowControl w:val="0"/>
        <w:autoSpaceDE w:val="0"/>
        <w:autoSpaceDN w:val="0"/>
        <w:spacing w:after="0" w:line="240" w:lineRule="auto"/>
        <w:jc w:val="both"/>
        <w:rPr>
          <w:rFonts w:ascii="Arial" w:eastAsia="Times New Roman" w:hAnsi="Arial" w:cs="Arial"/>
          <w:sz w:val="20"/>
          <w:szCs w:val="20"/>
          <w:lang w:eastAsia="fr-FR"/>
        </w:rPr>
      </w:pPr>
      <w:r w:rsidRPr="008C4F67">
        <w:rPr>
          <w:rFonts w:ascii="Arial" w:eastAsia="Times New Roman" w:hAnsi="Arial" w:cs="Arial"/>
          <w:sz w:val="20"/>
          <w:szCs w:val="20"/>
          <w:lang w:eastAsia="fr-FR"/>
        </w:rPr>
        <w:t>Monsieur le Maire expose :</w:t>
      </w:r>
    </w:p>
    <w:p w:rsidR="008C4F67" w:rsidRPr="008C4F67" w:rsidRDefault="008C4F67" w:rsidP="008C4F67">
      <w:pPr>
        <w:widowControl w:val="0"/>
        <w:autoSpaceDE w:val="0"/>
        <w:autoSpaceDN w:val="0"/>
        <w:spacing w:after="0" w:line="240" w:lineRule="auto"/>
        <w:jc w:val="both"/>
        <w:rPr>
          <w:rFonts w:ascii="Arial" w:eastAsia="Times New Roman" w:hAnsi="Arial" w:cs="Arial"/>
          <w:sz w:val="20"/>
          <w:szCs w:val="20"/>
          <w:lang w:eastAsia="fr-FR"/>
        </w:rPr>
      </w:pPr>
    </w:p>
    <w:p w:rsidR="008C4F67" w:rsidRPr="008C4F67" w:rsidRDefault="008C4F67" w:rsidP="008C4F67">
      <w:pPr>
        <w:widowControl w:val="0"/>
        <w:autoSpaceDE w:val="0"/>
        <w:autoSpaceDN w:val="0"/>
        <w:spacing w:after="0" w:line="240" w:lineRule="auto"/>
        <w:jc w:val="both"/>
        <w:rPr>
          <w:rFonts w:ascii="Arial" w:eastAsia="Times New Roman" w:hAnsi="Arial" w:cs="Arial"/>
          <w:sz w:val="20"/>
          <w:szCs w:val="20"/>
          <w:lang w:eastAsia="fr-FR"/>
        </w:rPr>
      </w:pPr>
      <w:r w:rsidRPr="008C4F67">
        <w:rPr>
          <w:rFonts w:ascii="Arial" w:eastAsia="Times New Roman" w:hAnsi="Arial" w:cs="Arial"/>
          <w:sz w:val="20"/>
          <w:szCs w:val="20"/>
          <w:lang w:eastAsia="fr-FR"/>
        </w:rPr>
        <w:t>Vu le Code Général des Collectivité Territoriales ;</w:t>
      </w:r>
    </w:p>
    <w:p w:rsidR="008C4F67" w:rsidRPr="008C4F67" w:rsidRDefault="008C4F67" w:rsidP="008C4F67">
      <w:pPr>
        <w:widowControl w:val="0"/>
        <w:autoSpaceDE w:val="0"/>
        <w:autoSpaceDN w:val="0"/>
        <w:spacing w:after="0" w:line="240" w:lineRule="auto"/>
        <w:jc w:val="both"/>
        <w:rPr>
          <w:rFonts w:ascii="Arial" w:eastAsia="Times New Roman" w:hAnsi="Arial" w:cs="Arial"/>
          <w:sz w:val="20"/>
          <w:szCs w:val="20"/>
          <w:lang w:eastAsia="fr-FR"/>
        </w:rPr>
      </w:pPr>
    </w:p>
    <w:p w:rsidR="008C4F67" w:rsidRPr="008C4F67" w:rsidRDefault="008C4F67" w:rsidP="008C4F67">
      <w:pPr>
        <w:spacing w:after="0" w:line="240" w:lineRule="auto"/>
        <w:jc w:val="both"/>
        <w:rPr>
          <w:rFonts w:ascii="Arial" w:eastAsia="Times New Roman" w:hAnsi="Arial" w:cs="Arial"/>
          <w:color w:val="000000"/>
          <w:sz w:val="20"/>
          <w:szCs w:val="20"/>
          <w:lang w:eastAsia="fr-FR"/>
        </w:rPr>
      </w:pPr>
      <w:r w:rsidRPr="008C4F67">
        <w:rPr>
          <w:rFonts w:ascii="Arial" w:eastAsia="Times New Roman" w:hAnsi="Arial" w:cs="Arial"/>
          <w:color w:val="000000"/>
          <w:sz w:val="20"/>
          <w:szCs w:val="20"/>
          <w:lang w:eastAsia="fr-FR"/>
        </w:rPr>
        <w:t xml:space="preserve">Considérant l'article L. 5211-39 du Code général des collectivités territoriales selon lequel les maires </w:t>
      </w:r>
      <w:proofErr w:type="gramStart"/>
      <w:r w:rsidRPr="008C4F67">
        <w:rPr>
          <w:rFonts w:ascii="Arial" w:eastAsia="Times New Roman" w:hAnsi="Arial" w:cs="Arial"/>
          <w:color w:val="000000"/>
          <w:sz w:val="20"/>
          <w:szCs w:val="20"/>
          <w:lang w:eastAsia="fr-FR"/>
        </w:rPr>
        <w:t>des communes membres</w:t>
      </w:r>
      <w:proofErr w:type="gramEnd"/>
      <w:r w:rsidRPr="008C4F67">
        <w:rPr>
          <w:rFonts w:ascii="Arial" w:eastAsia="Times New Roman" w:hAnsi="Arial" w:cs="Arial"/>
          <w:color w:val="000000"/>
          <w:sz w:val="20"/>
          <w:szCs w:val="20"/>
          <w:lang w:eastAsia="fr-FR"/>
        </w:rPr>
        <w:t xml:space="preserve"> de l'établissement public de coopération intercommunale doivent être rendus destinataires avant le 30 septembre, du rapport retraçant l'activité de l'établissement accompagné du compte administratif arrêté par le conseil communautaire. </w:t>
      </w:r>
    </w:p>
    <w:p w:rsidR="008C4F67" w:rsidRPr="008C4F67" w:rsidRDefault="008C4F67" w:rsidP="008C4F67">
      <w:pPr>
        <w:spacing w:after="0" w:line="240" w:lineRule="auto"/>
        <w:jc w:val="both"/>
        <w:rPr>
          <w:rFonts w:ascii="Arial" w:eastAsia="Times New Roman" w:hAnsi="Arial" w:cs="Arial"/>
          <w:color w:val="000000"/>
          <w:sz w:val="20"/>
          <w:szCs w:val="20"/>
          <w:lang w:eastAsia="fr-FR"/>
        </w:rPr>
      </w:pPr>
    </w:p>
    <w:p w:rsidR="008C4F67" w:rsidRPr="008C4F67" w:rsidRDefault="008C4F67" w:rsidP="008C4F67">
      <w:pPr>
        <w:spacing w:after="0" w:line="240" w:lineRule="auto"/>
        <w:jc w:val="both"/>
        <w:rPr>
          <w:rFonts w:ascii="Arial" w:eastAsia="Times New Roman" w:hAnsi="Arial" w:cs="Arial"/>
          <w:color w:val="000000"/>
          <w:sz w:val="20"/>
          <w:szCs w:val="20"/>
          <w:lang w:eastAsia="fr-FR"/>
        </w:rPr>
      </w:pPr>
      <w:r w:rsidRPr="008C4F67">
        <w:rPr>
          <w:rFonts w:ascii="Arial" w:eastAsia="Times New Roman" w:hAnsi="Arial" w:cs="Arial"/>
          <w:color w:val="000000"/>
          <w:sz w:val="20"/>
          <w:szCs w:val="20"/>
          <w:lang w:eastAsia="fr-FR"/>
        </w:rPr>
        <w:t>Considérant que dans les conditions prévues par le même article, ce rapport fait l'objet d'une communication par le maire au conseil municipal en séance publique.</w:t>
      </w:r>
    </w:p>
    <w:p w:rsidR="008C4F67" w:rsidRPr="008C4F67" w:rsidRDefault="008C4F67" w:rsidP="008C4F67">
      <w:pPr>
        <w:spacing w:after="0" w:line="240" w:lineRule="auto"/>
        <w:jc w:val="both"/>
        <w:rPr>
          <w:rFonts w:ascii="Arial" w:eastAsia="Times New Roman" w:hAnsi="Arial" w:cs="Arial"/>
          <w:color w:val="000000"/>
          <w:sz w:val="20"/>
          <w:szCs w:val="20"/>
          <w:lang w:eastAsia="fr-FR"/>
        </w:rPr>
      </w:pPr>
    </w:p>
    <w:p w:rsidR="008C4F67" w:rsidRPr="008C4F67" w:rsidRDefault="008C4F67" w:rsidP="008C4F67">
      <w:pPr>
        <w:spacing w:after="0" w:line="240" w:lineRule="auto"/>
        <w:jc w:val="both"/>
        <w:rPr>
          <w:rFonts w:ascii="Arial" w:eastAsia="Times New Roman" w:hAnsi="Arial" w:cs="Arial"/>
          <w:sz w:val="20"/>
          <w:szCs w:val="20"/>
          <w:lang w:eastAsia="fr-FR"/>
        </w:rPr>
      </w:pPr>
      <w:r w:rsidRPr="008C4F67">
        <w:rPr>
          <w:rFonts w:ascii="Arial" w:eastAsia="Times New Roman" w:hAnsi="Arial" w:cs="Arial"/>
          <w:color w:val="000000"/>
          <w:sz w:val="20"/>
          <w:szCs w:val="20"/>
          <w:lang w:eastAsia="fr-FR"/>
        </w:rPr>
        <w:t xml:space="preserve">Après en avoir délibéré, le conseil municipal décide à </w:t>
      </w:r>
      <w:r w:rsidRPr="008C4F67">
        <w:rPr>
          <w:rFonts w:ascii="Arial" w:eastAsia="Times New Roman" w:hAnsi="Arial" w:cs="Arial"/>
          <w:b/>
          <w:color w:val="000000"/>
          <w:sz w:val="20"/>
          <w:szCs w:val="20"/>
          <w:lang w:eastAsia="fr-FR"/>
        </w:rPr>
        <w:t>l’UNANIMITE :</w:t>
      </w:r>
    </w:p>
    <w:p w:rsidR="008C4F67" w:rsidRPr="008C4F67" w:rsidRDefault="008C4F67" w:rsidP="008C4F67">
      <w:pPr>
        <w:widowControl w:val="0"/>
        <w:autoSpaceDE w:val="0"/>
        <w:autoSpaceDN w:val="0"/>
        <w:spacing w:after="0" w:line="240" w:lineRule="auto"/>
        <w:jc w:val="both"/>
        <w:rPr>
          <w:rFonts w:ascii="Arial" w:eastAsia="Times New Roman" w:hAnsi="Arial" w:cs="Arial"/>
          <w:sz w:val="18"/>
          <w:szCs w:val="18"/>
          <w:lang w:eastAsia="fr-FR"/>
        </w:rPr>
      </w:pPr>
    </w:p>
    <w:p w:rsidR="008C4F67" w:rsidRPr="008C4F67" w:rsidRDefault="008C4F67" w:rsidP="008C4F67">
      <w:pPr>
        <w:widowControl w:val="0"/>
        <w:autoSpaceDE w:val="0"/>
        <w:autoSpaceDN w:val="0"/>
        <w:spacing w:after="0" w:line="240" w:lineRule="auto"/>
        <w:jc w:val="both"/>
        <w:rPr>
          <w:rFonts w:ascii="Arial" w:eastAsia="Times New Roman" w:hAnsi="Arial" w:cs="Arial"/>
          <w:sz w:val="18"/>
          <w:szCs w:val="18"/>
          <w:lang w:eastAsia="fr-FR"/>
        </w:rPr>
      </w:pPr>
      <w:r w:rsidRPr="008C4F67">
        <w:rPr>
          <w:rFonts w:ascii="Arial" w:eastAsia="Times New Roman" w:hAnsi="Arial" w:cs="Arial"/>
          <w:sz w:val="20"/>
          <w:szCs w:val="20"/>
          <w:u w:val="single"/>
          <w:lang w:eastAsia="fr-FR"/>
        </w:rPr>
        <w:t>Article 1</w:t>
      </w:r>
      <w:r w:rsidRPr="008C4F67">
        <w:rPr>
          <w:rFonts w:ascii="Arial" w:eastAsia="Times New Roman" w:hAnsi="Arial" w:cs="Arial"/>
          <w:sz w:val="20"/>
          <w:szCs w:val="20"/>
          <w:lang w:eastAsia="fr-FR"/>
        </w:rPr>
        <w:t> : De prendre acte du rapport d’activité 2023 de Nîmes Métropole</w:t>
      </w:r>
    </w:p>
    <w:p w:rsidR="002B4CD2" w:rsidRDefault="002B4CD2" w:rsidP="002B4CD2">
      <w:pPr>
        <w:spacing w:after="0" w:line="240" w:lineRule="auto"/>
        <w:jc w:val="both"/>
        <w:rPr>
          <w:rFonts w:ascii="Arial" w:eastAsia="Times New Roman" w:hAnsi="Arial" w:cs="Arial"/>
          <w:sz w:val="18"/>
          <w:szCs w:val="18"/>
          <w:lang w:eastAsia="fr-FR"/>
        </w:rPr>
      </w:pPr>
    </w:p>
    <w:p w:rsidR="008C4F67" w:rsidRPr="002B4CD2" w:rsidRDefault="008C4F67" w:rsidP="002B4CD2">
      <w:pPr>
        <w:spacing w:after="0" w:line="240" w:lineRule="auto"/>
        <w:jc w:val="both"/>
        <w:rPr>
          <w:rFonts w:ascii="Arial" w:eastAsia="Times New Roman" w:hAnsi="Arial" w:cs="Arial"/>
          <w:sz w:val="18"/>
          <w:szCs w:val="18"/>
          <w:lang w:eastAsia="fr-FR"/>
        </w:rPr>
      </w:pPr>
    </w:p>
    <w:p w:rsidR="007245F0" w:rsidRPr="00B94C8B" w:rsidRDefault="007245F0" w:rsidP="007245F0">
      <w:pPr>
        <w:widowControl w:val="0"/>
        <w:autoSpaceDE w:val="0"/>
        <w:autoSpaceDN w:val="0"/>
        <w:spacing w:after="0" w:line="240" w:lineRule="auto"/>
        <w:jc w:val="both"/>
        <w:rPr>
          <w:rFonts w:ascii="Arial" w:eastAsia="Times New Roman" w:hAnsi="Arial" w:cs="Arial"/>
          <w:b/>
          <w:bCs/>
          <w:sz w:val="20"/>
          <w:szCs w:val="20"/>
          <w:u w:val="single"/>
          <w:lang w:eastAsia="fr-FR"/>
        </w:rPr>
      </w:pPr>
      <w:r>
        <w:rPr>
          <w:rFonts w:ascii="Arial" w:eastAsia="Times New Roman" w:hAnsi="Arial" w:cs="Arial"/>
          <w:b/>
          <w:bCs/>
          <w:sz w:val="20"/>
          <w:szCs w:val="20"/>
          <w:u w:val="single"/>
          <w:lang w:eastAsia="fr-FR"/>
        </w:rPr>
        <w:t>3</w:t>
      </w:r>
      <w:r w:rsidRPr="00B94C8B">
        <w:rPr>
          <w:rFonts w:ascii="Arial" w:eastAsia="Times New Roman" w:hAnsi="Arial" w:cs="Arial"/>
          <w:b/>
          <w:bCs/>
          <w:sz w:val="20"/>
          <w:szCs w:val="20"/>
          <w:u w:val="single"/>
          <w:lang w:eastAsia="fr-FR"/>
        </w:rPr>
        <w:t>°</w:t>
      </w:r>
      <w:r w:rsidR="008C4F67">
        <w:rPr>
          <w:rFonts w:ascii="Arial" w:eastAsia="Times New Roman" w:hAnsi="Arial" w:cs="Arial"/>
          <w:b/>
          <w:bCs/>
          <w:sz w:val="20"/>
          <w:szCs w:val="20"/>
          <w:u w:val="single"/>
          <w:lang w:eastAsia="fr-FR"/>
        </w:rPr>
        <w:t>Mise en place de l’indemnité spéciale de fonction et d’engagement (ISFE) part fixe et variable à la filière police municipale</w:t>
      </w:r>
    </w:p>
    <w:p w:rsidR="007245F0" w:rsidRDefault="007245F0" w:rsidP="007245F0">
      <w:pPr>
        <w:rPr>
          <w:rFonts w:ascii="Arial" w:hAnsi="Arial" w:cs="Arial"/>
          <w:i/>
          <w:sz w:val="20"/>
          <w:szCs w:val="20"/>
        </w:rPr>
      </w:pPr>
      <w:r>
        <w:rPr>
          <w:rFonts w:ascii="Arial" w:hAnsi="Arial" w:cs="Arial"/>
          <w:i/>
          <w:sz w:val="20"/>
          <w:szCs w:val="20"/>
        </w:rPr>
        <w:t>Délibération n°</w:t>
      </w:r>
      <w:r w:rsidR="008C4F67">
        <w:rPr>
          <w:rFonts w:ascii="Arial" w:hAnsi="Arial" w:cs="Arial"/>
          <w:i/>
          <w:sz w:val="20"/>
          <w:szCs w:val="20"/>
        </w:rPr>
        <w:t>085</w:t>
      </w:r>
      <w:r w:rsidR="00C54BEA">
        <w:rPr>
          <w:rFonts w:ascii="Arial" w:hAnsi="Arial" w:cs="Arial"/>
          <w:i/>
          <w:sz w:val="20"/>
          <w:szCs w:val="20"/>
        </w:rPr>
        <w:t>-2024</w:t>
      </w:r>
      <w:r>
        <w:rPr>
          <w:rFonts w:ascii="Arial" w:hAnsi="Arial" w:cs="Arial"/>
          <w:i/>
          <w:sz w:val="20"/>
          <w:szCs w:val="20"/>
        </w:rPr>
        <w:t xml:space="preserve"> Rapporteur : Monsieur le Maire</w:t>
      </w:r>
    </w:p>
    <w:p w:rsidR="008C4F67" w:rsidRPr="008C4F67" w:rsidRDefault="008C4F67" w:rsidP="008C4F67">
      <w:pPr>
        <w:suppressAutoHyphens/>
        <w:spacing w:after="0" w:line="240" w:lineRule="auto"/>
        <w:jc w:val="both"/>
        <w:rPr>
          <w:rFonts w:ascii="Arial" w:eastAsia="Times New Roman" w:hAnsi="Arial" w:cs="Arial"/>
          <w:kern w:val="1"/>
          <w:sz w:val="20"/>
          <w:szCs w:val="20"/>
          <w:lang w:eastAsia="ar-SA"/>
        </w:rPr>
      </w:pPr>
      <w:r w:rsidRPr="008C4F67">
        <w:rPr>
          <w:rFonts w:ascii="Arial" w:eastAsia="Times New Roman" w:hAnsi="Arial" w:cs="Arial"/>
          <w:kern w:val="1"/>
          <w:sz w:val="20"/>
          <w:szCs w:val="20"/>
          <w:lang w:eastAsia="ar-SA"/>
        </w:rPr>
        <w:t>Monsieur le Maire expose :</w:t>
      </w:r>
    </w:p>
    <w:p w:rsidR="008C4F67" w:rsidRDefault="008C4F67" w:rsidP="008C4F67">
      <w:pPr>
        <w:suppressAutoHyphens/>
        <w:spacing w:after="0" w:line="240" w:lineRule="auto"/>
        <w:jc w:val="both"/>
        <w:rPr>
          <w:rFonts w:ascii="Arial" w:eastAsia="Times New Roman" w:hAnsi="Arial" w:cs="Arial"/>
          <w:kern w:val="1"/>
          <w:sz w:val="20"/>
          <w:szCs w:val="20"/>
          <w:lang w:eastAsia="ar-SA"/>
        </w:rPr>
      </w:pPr>
    </w:p>
    <w:p w:rsidR="008C4F67" w:rsidRPr="008C4F67" w:rsidRDefault="008C4F67" w:rsidP="008C4F67">
      <w:pPr>
        <w:suppressAutoHyphens/>
        <w:spacing w:after="0" w:line="240" w:lineRule="auto"/>
        <w:jc w:val="both"/>
        <w:rPr>
          <w:rFonts w:ascii="Arial" w:eastAsia="Times New Roman" w:hAnsi="Arial" w:cs="Arial"/>
          <w:kern w:val="1"/>
          <w:sz w:val="20"/>
          <w:szCs w:val="20"/>
          <w:lang w:eastAsia="ar-SA"/>
        </w:rPr>
      </w:pPr>
      <w:r w:rsidRPr="008C4F67">
        <w:rPr>
          <w:rFonts w:ascii="Arial" w:eastAsia="Times New Roman" w:hAnsi="Arial" w:cs="Arial"/>
          <w:kern w:val="1"/>
          <w:sz w:val="20"/>
          <w:szCs w:val="20"/>
          <w:lang w:eastAsia="ar-SA"/>
        </w:rPr>
        <w:t>Vu le Code Général des Collectivités Territoriales,</w:t>
      </w:r>
    </w:p>
    <w:p w:rsidR="008C4F67" w:rsidRPr="008C4F67" w:rsidRDefault="008C4F67" w:rsidP="008C4F67">
      <w:pPr>
        <w:suppressAutoHyphens/>
        <w:spacing w:after="0" w:line="240" w:lineRule="auto"/>
        <w:jc w:val="both"/>
        <w:rPr>
          <w:rFonts w:ascii="Arial" w:eastAsia="Times New Roman" w:hAnsi="Arial" w:cs="Arial"/>
          <w:kern w:val="1"/>
          <w:sz w:val="20"/>
          <w:szCs w:val="20"/>
          <w:lang w:eastAsia="ar-SA"/>
        </w:rPr>
      </w:pPr>
      <w:r w:rsidRPr="008C4F67">
        <w:rPr>
          <w:rFonts w:ascii="Arial" w:eastAsia="Times New Roman" w:hAnsi="Arial" w:cs="Arial"/>
          <w:kern w:val="1"/>
          <w:sz w:val="20"/>
          <w:szCs w:val="20"/>
          <w:lang w:eastAsia="ar-SA"/>
        </w:rPr>
        <w:t>Vu le Code Général de la Fonction Publique,</w:t>
      </w:r>
    </w:p>
    <w:p w:rsidR="008C4F67" w:rsidRPr="008C4F67" w:rsidRDefault="008C4F67" w:rsidP="008C4F67">
      <w:pPr>
        <w:suppressAutoHyphens/>
        <w:spacing w:after="0" w:line="240" w:lineRule="auto"/>
        <w:jc w:val="both"/>
        <w:rPr>
          <w:rFonts w:ascii="Arial" w:eastAsia="Times New Roman" w:hAnsi="Arial" w:cs="Arial"/>
          <w:kern w:val="1"/>
          <w:sz w:val="20"/>
          <w:szCs w:val="20"/>
          <w:lang w:eastAsia="ar-SA"/>
        </w:rPr>
      </w:pPr>
      <w:r w:rsidRPr="008C4F67">
        <w:rPr>
          <w:rFonts w:ascii="Arial" w:eastAsia="Times New Roman" w:hAnsi="Arial" w:cs="Arial"/>
          <w:kern w:val="1"/>
          <w:sz w:val="20"/>
          <w:szCs w:val="20"/>
          <w:lang w:eastAsia="ar-SA"/>
        </w:rPr>
        <w:t>Vu le Décret n° 91-875 du 06 septembre 1991 pris pour l’application du 1</w:t>
      </w:r>
      <w:r w:rsidRPr="008C4F67">
        <w:rPr>
          <w:rFonts w:ascii="Arial" w:eastAsia="Times New Roman" w:hAnsi="Arial" w:cs="Arial"/>
          <w:kern w:val="1"/>
          <w:sz w:val="20"/>
          <w:szCs w:val="20"/>
          <w:vertAlign w:val="superscript"/>
          <w:lang w:eastAsia="ar-SA"/>
        </w:rPr>
        <w:t>er</w:t>
      </w:r>
      <w:r w:rsidRPr="008C4F67">
        <w:rPr>
          <w:rFonts w:ascii="Arial" w:eastAsia="Times New Roman" w:hAnsi="Arial" w:cs="Arial"/>
          <w:kern w:val="1"/>
          <w:sz w:val="20"/>
          <w:szCs w:val="20"/>
          <w:lang w:eastAsia="ar-SA"/>
        </w:rPr>
        <w:t xml:space="preserve"> alinéa de l’article 88 de la Loi n° 84-53 du 26 janvier 1984,</w:t>
      </w:r>
    </w:p>
    <w:p w:rsidR="008C4F67" w:rsidRPr="008C4F67" w:rsidRDefault="008C4F67" w:rsidP="008C4F67">
      <w:pPr>
        <w:suppressAutoHyphens/>
        <w:spacing w:after="0" w:line="240" w:lineRule="auto"/>
        <w:jc w:val="both"/>
        <w:rPr>
          <w:rFonts w:ascii="Arial" w:eastAsia="Times New Roman" w:hAnsi="Arial" w:cs="Arial"/>
          <w:kern w:val="1"/>
          <w:sz w:val="20"/>
          <w:szCs w:val="20"/>
          <w:lang w:eastAsia="ar-SA"/>
        </w:rPr>
      </w:pPr>
      <w:r w:rsidRPr="008C4F67">
        <w:rPr>
          <w:rFonts w:ascii="Arial" w:eastAsia="Times New Roman" w:hAnsi="Arial" w:cs="Arial"/>
          <w:kern w:val="1"/>
          <w:sz w:val="20"/>
          <w:szCs w:val="20"/>
          <w:lang w:eastAsia="ar-SA"/>
        </w:rPr>
        <w:t>Vu le Décret n° 94-731 du 24 août 1994 modifié portant statut particulier des gardes champêtres,</w:t>
      </w:r>
    </w:p>
    <w:p w:rsidR="008C4F67" w:rsidRPr="008C4F67" w:rsidRDefault="008C4F67" w:rsidP="008C4F67">
      <w:pPr>
        <w:suppressAutoHyphens/>
        <w:spacing w:after="0" w:line="240" w:lineRule="auto"/>
        <w:jc w:val="both"/>
        <w:rPr>
          <w:rFonts w:ascii="Arial" w:eastAsia="Times New Roman" w:hAnsi="Arial" w:cs="Arial"/>
          <w:kern w:val="1"/>
          <w:sz w:val="20"/>
          <w:szCs w:val="20"/>
          <w:lang w:eastAsia="ar-SA"/>
        </w:rPr>
      </w:pPr>
      <w:r w:rsidRPr="008C4F67">
        <w:rPr>
          <w:rFonts w:ascii="Arial" w:eastAsia="Times New Roman" w:hAnsi="Arial" w:cs="Arial"/>
          <w:kern w:val="1"/>
          <w:sz w:val="20"/>
          <w:szCs w:val="20"/>
          <w:lang w:eastAsia="ar-SA"/>
        </w:rPr>
        <w:t>Vu le Décret n° 2001-623 du 12 juillet 2001 modifié pris pour l’application de l’article 7-1 de la Loi n° 84-53 du 26 janvier 1984 et relatif à l’aménagement et à la réduction du temps de travail dans la Fonction Publique Territoriale,</w:t>
      </w:r>
    </w:p>
    <w:p w:rsidR="008C4F67" w:rsidRPr="008C4F67" w:rsidRDefault="008C4F67" w:rsidP="008C4F67">
      <w:pPr>
        <w:suppressAutoHyphens/>
        <w:spacing w:after="0" w:line="240" w:lineRule="auto"/>
        <w:jc w:val="both"/>
        <w:rPr>
          <w:rFonts w:ascii="Arial" w:eastAsia="Times New Roman" w:hAnsi="Arial" w:cs="Arial"/>
          <w:kern w:val="1"/>
          <w:sz w:val="20"/>
          <w:szCs w:val="20"/>
          <w:lang w:eastAsia="ar-SA"/>
        </w:rPr>
      </w:pPr>
      <w:r w:rsidRPr="008C4F67">
        <w:rPr>
          <w:rFonts w:ascii="Arial" w:eastAsia="Times New Roman" w:hAnsi="Arial" w:cs="Arial"/>
          <w:kern w:val="1"/>
          <w:sz w:val="20"/>
          <w:szCs w:val="20"/>
          <w:lang w:eastAsia="ar-SA"/>
        </w:rPr>
        <w:t xml:space="preserve">Vu le Décret n° 2002-60 du 14 janvier 2002 modifié relatif aux indemnités horaires pour travaux supplémentaires, </w:t>
      </w:r>
    </w:p>
    <w:p w:rsidR="008C4F67" w:rsidRPr="008C4F67" w:rsidRDefault="008C4F67" w:rsidP="008C4F67">
      <w:pPr>
        <w:suppressAutoHyphens/>
        <w:spacing w:after="0" w:line="240" w:lineRule="auto"/>
        <w:jc w:val="both"/>
        <w:rPr>
          <w:rFonts w:ascii="Arial" w:eastAsia="Times New Roman" w:hAnsi="Arial" w:cs="Arial"/>
          <w:kern w:val="1"/>
          <w:sz w:val="20"/>
          <w:szCs w:val="20"/>
          <w:lang w:eastAsia="ar-SA"/>
        </w:rPr>
      </w:pPr>
      <w:r w:rsidRPr="008C4F67">
        <w:rPr>
          <w:rFonts w:ascii="Arial" w:eastAsia="Times New Roman" w:hAnsi="Arial" w:cs="Arial"/>
          <w:kern w:val="1"/>
          <w:sz w:val="20"/>
          <w:szCs w:val="20"/>
          <w:lang w:eastAsia="ar-SA"/>
        </w:rPr>
        <w:t>Vu le Décret n° 2006-1391 du 17 novembre 2006 modifié portant statut particulier du cadre d’emplois des agents de Police Municipale,</w:t>
      </w:r>
    </w:p>
    <w:p w:rsidR="008C4F67" w:rsidRPr="008C4F67" w:rsidRDefault="008C4F67" w:rsidP="008C4F67">
      <w:pPr>
        <w:suppressAutoHyphens/>
        <w:spacing w:after="0" w:line="240" w:lineRule="auto"/>
        <w:jc w:val="both"/>
        <w:rPr>
          <w:rFonts w:ascii="Arial" w:eastAsia="Times New Roman" w:hAnsi="Arial" w:cs="Arial"/>
          <w:kern w:val="1"/>
          <w:sz w:val="20"/>
          <w:szCs w:val="20"/>
          <w:lang w:eastAsia="ar-SA"/>
        </w:rPr>
      </w:pPr>
      <w:r w:rsidRPr="008C4F67">
        <w:rPr>
          <w:rFonts w:ascii="Arial" w:eastAsia="Times New Roman" w:hAnsi="Arial" w:cs="Arial"/>
          <w:kern w:val="1"/>
          <w:sz w:val="20"/>
          <w:szCs w:val="20"/>
          <w:lang w:eastAsia="ar-SA"/>
        </w:rPr>
        <w:t>Vu le Décret n° 2006-1392 du 17 novembre 2006 modifié portant statut particulier des directeurs de Police Municipale,</w:t>
      </w:r>
    </w:p>
    <w:p w:rsidR="008C4F67" w:rsidRPr="008C4F67" w:rsidRDefault="008C4F67" w:rsidP="008C4F67">
      <w:pPr>
        <w:suppressAutoHyphens/>
        <w:spacing w:after="0" w:line="240" w:lineRule="auto"/>
        <w:jc w:val="both"/>
        <w:rPr>
          <w:rFonts w:ascii="Arial" w:eastAsia="Times New Roman" w:hAnsi="Arial" w:cs="Arial"/>
          <w:kern w:val="1"/>
          <w:sz w:val="20"/>
          <w:szCs w:val="20"/>
          <w:lang w:eastAsia="ar-SA"/>
        </w:rPr>
      </w:pPr>
      <w:r w:rsidRPr="008C4F67">
        <w:rPr>
          <w:rFonts w:ascii="Arial" w:eastAsia="Times New Roman" w:hAnsi="Arial" w:cs="Arial"/>
          <w:kern w:val="1"/>
          <w:sz w:val="20"/>
          <w:szCs w:val="20"/>
          <w:lang w:eastAsia="ar-SA"/>
        </w:rPr>
        <w:t>Vu le Décret n° 2010-997 du 26 août 2010 relatif au régime de maintien des primes et indemnités aux agents publics de l’État et des magistrats de l’ordre judiciaire dans certaines situations de congés,</w:t>
      </w:r>
    </w:p>
    <w:p w:rsidR="008C4F67" w:rsidRPr="008C4F67" w:rsidRDefault="008C4F67" w:rsidP="008C4F67">
      <w:pPr>
        <w:suppressAutoHyphens/>
        <w:spacing w:after="0" w:line="240" w:lineRule="auto"/>
        <w:jc w:val="both"/>
        <w:rPr>
          <w:rFonts w:ascii="Arial" w:eastAsia="Times New Roman" w:hAnsi="Arial" w:cs="Arial"/>
          <w:kern w:val="1"/>
          <w:sz w:val="20"/>
          <w:szCs w:val="20"/>
          <w:lang w:eastAsia="ar-SA"/>
        </w:rPr>
      </w:pPr>
      <w:r w:rsidRPr="008C4F67">
        <w:rPr>
          <w:rFonts w:ascii="Arial" w:eastAsia="Times New Roman" w:hAnsi="Arial" w:cs="Arial"/>
          <w:kern w:val="1"/>
          <w:sz w:val="20"/>
          <w:szCs w:val="20"/>
          <w:lang w:eastAsia="ar-SA"/>
        </w:rPr>
        <w:t>Vu le Décret n° 2011-444 du 21 avril 2011 modifié portant statut particulier du cadre d’emplois des chefs de service de Police Municipale et des fonctionnaires relevant su cadre d’emploi des gardes champêtres,</w:t>
      </w:r>
    </w:p>
    <w:p w:rsidR="008C4F67" w:rsidRPr="008C4F67" w:rsidRDefault="008C4F67" w:rsidP="008C4F67">
      <w:pPr>
        <w:suppressAutoHyphens/>
        <w:spacing w:after="0" w:line="240" w:lineRule="auto"/>
        <w:jc w:val="both"/>
        <w:rPr>
          <w:rFonts w:ascii="Arial" w:eastAsia="Times New Roman" w:hAnsi="Arial" w:cs="Arial"/>
          <w:kern w:val="1"/>
          <w:sz w:val="20"/>
          <w:szCs w:val="20"/>
          <w:lang w:eastAsia="ar-SA"/>
        </w:rPr>
      </w:pPr>
      <w:r w:rsidRPr="008C4F67">
        <w:rPr>
          <w:rFonts w:ascii="Arial" w:eastAsia="Times New Roman" w:hAnsi="Arial" w:cs="Arial"/>
          <w:kern w:val="1"/>
          <w:sz w:val="20"/>
          <w:szCs w:val="20"/>
          <w:lang w:eastAsia="ar-SA"/>
        </w:rPr>
        <w:t>Vu la délibération N° 2018-074 en date du 19/12/2019 instaurant un régime indemnitaire de la Police Municipale (ISFE, IAT)</w:t>
      </w:r>
    </w:p>
    <w:p w:rsidR="008C4F67" w:rsidRPr="008C4F67" w:rsidRDefault="008C4F67" w:rsidP="008C4F67">
      <w:pPr>
        <w:suppressAutoHyphens/>
        <w:spacing w:after="0" w:line="240" w:lineRule="auto"/>
        <w:jc w:val="both"/>
        <w:rPr>
          <w:rFonts w:ascii="Arial" w:eastAsia="Times New Roman" w:hAnsi="Arial" w:cs="Arial"/>
          <w:kern w:val="1"/>
          <w:sz w:val="20"/>
          <w:szCs w:val="20"/>
          <w:lang w:eastAsia="ar-SA"/>
        </w:rPr>
      </w:pPr>
      <w:r w:rsidRPr="008C4F67">
        <w:rPr>
          <w:rFonts w:ascii="Arial" w:eastAsia="Times New Roman" w:hAnsi="Arial" w:cs="Arial"/>
          <w:kern w:val="1"/>
          <w:sz w:val="20"/>
          <w:szCs w:val="20"/>
          <w:lang w:eastAsia="ar-SA"/>
        </w:rPr>
        <w:t>Vu l’avis du Comité Social Territorial en date du 21 octobre 2024</w:t>
      </w:r>
    </w:p>
    <w:p w:rsidR="008C4F67" w:rsidRPr="008C4F67" w:rsidRDefault="008C4F67" w:rsidP="008C4F67">
      <w:pPr>
        <w:suppressAutoHyphens/>
        <w:spacing w:after="0" w:line="240" w:lineRule="auto"/>
        <w:jc w:val="both"/>
        <w:rPr>
          <w:rFonts w:ascii="Arial" w:eastAsia="Times New Roman" w:hAnsi="Arial" w:cs="Arial"/>
          <w:kern w:val="1"/>
          <w:sz w:val="20"/>
          <w:szCs w:val="20"/>
          <w:lang w:eastAsia="ar-SA"/>
        </w:rPr>
      </w:pPr>
    </w:p>
    <w:p w:rsidR="008C4F67" w:rsidRPr="008C4F67" w:rsidRDefault="008C4F67" w:rsidP="008C4F67">
      <w:pPr>
        <w:suppressAutoHyphens/>
        <w:spacing w:after="0" w:line="240" w:lineRule="auto"/>
        <w:jc w:val="both"/>
        <w:rPr>
          <w:rFonts w:ascii="Arial" w:eastAsia="Times New Roman" w:hAnsi="Arial" w:cs="Arial"/>
          <w:kern w:val="1"/>
          <w:sz w:val="20"/>
          <w:szCs w:val="20"/>
          <w:lang w:eastAsia="ar-SA"/>
        </w:rPr>
      </w:pPr>
      <w:r w:rsidRPr="008C4F67">
        <w:rPr>
          <w:rFonts w:ascii="Arial" w:eastAsia="Times New Roman" w:hAnsi="Arial" w:cs="Arial"/>
          <w:kern w:val="1"/>
          <w:sz w:val="20"/>
          <w:szCs w:val="20"/>
          <w:lang w:eastAsia="ar-SA"/>
        </w:rPr>
        <w:t>Les fonctionnaires relevant des cadres d’emplois des directeurs de police municipale, chefs de service de police municipale, agents de police municipale et gardes champêtres peuvent bénéficier, suite à la refonte du régime indemnitaire de de la filière de police municipale issue du décret n° 2024-614, une indemnité spéciale de fonction et d’engagement (ISFE).</w:t>
      </w:r>
    </w:p>
    <w:p w:rsidR="008C4F67" w:rsidRPr="008C4F67" w:rsidRDefault="008C4F67" w:rsidP="008C4F67">
      <w:pPr>
        <w:suppressAutoHyphens/>
        <w:spacing w:after="0" w:line="240" w:lineRule="auto"/>
        <w:jc w:val="both"/>
        <w:rPr>
          <w:rFonts w:ascii="Arial" w:eastAsia="Times New Roman" w:hAnsi="Arial" w:cs="Arial"/>
          <w:kern w:val="1"/>
          <w:sz w:val="20"/>
          <w:szCs w:val="20"/>
          <w:lang w:eastAsia="ar-SA"/>
        </w:rPr>
      </w:pPr>
      <w:r w:rsidRPr="008C4F67">
        <w:rPr>
          <w:rFonts w:ascii="Arial" w:eastAsia="Times New Roman" w:hAnsi="Arial" w:cs="Arial"/>
          <w:kern w:val="1"/>
          <w:sz w:val="20"/>
          <w:szCs w:val="20"/>
          <w:lang w:eastAsia="ar-SA"/>
        </w:rPr>
        <w:t>Elle peut être versée aux fonctionnaires relevant de ladite filière et remplace le précédent régime indemnitaire composé de l’indemnité spéciale mensuelle de fonction (ISMF) et de l’indemnité d’administration et de technicité (IAT).</w:t>
      </w:r>
    </w:p>
    <w:p w:rsidR="008C4F67" w:rsidRPr="008C4F67" w:rsidRDefault="008C4F67" w:rsidP="008C4F67">
      <w:pPr>
        <w:suppressAutoHyphens/>
        <w:spacing w:after="0" w:line="240" w:lineRule="auto"/>
        <w:jc w:val="both"/>
        <w:rPr>
          <w:rFonts w:ascii="Arial" w:eastAsia="Times New Roman" w:hAnsi="Arial" w:cs="Arial"/>
          <w:kern w:val="1"/>
          <w:sz w:val="20"/>
          <w:szCs w:val="20"/>
          <w:lang w:eastAsia="ar-SA"/>
        </w:rPr>
      </w:pPr>
      <w:r w:rsidRPr="008C4F67">
        <w:rPr>
          <w:rFonts w:ascii="Arial" w:eastAsia="Times New Roman" w:hAnsi="Arial" w:cs="Arial"/>
          <w:kern w:val="1"/>
          <w:sz w:val="20"/>
          <w:szCs w:val="20"/>
          <w:lang w:eastAsia="ar-SA"/>
        </w:rPr>
        <w:t>Composée d’une part fixe et d’une part variable, l’ISFE s’adresse désormais à l’ensemble des fonctionnaires des cadres d’emplois de la filière police municipale.</w:t>
      </w:r>
    </w:p>
    <w:p w:rsidR="008C4F67" w:rsidRPr="008C4F67" w:rsidRDefault="008C4F67" w:rsidP="008C4F67">
      <w:pPr>
        <w:suppressAutoHyphens/>
        <w:spacing w:after="0" w:line="240" w:lineRule="auto"/>
        <w:jc w:val="both"/>
        <w:rPr>
          <w:rFonts w:ascii="Arial" w:eastAsia="Times New Roman" w:hAnsi="Arial" w:cs="Arial"/>
          <w:kern w:val="1"/>
          <w:sz w:val="20"/>
          <w:szCs w:val="20"/>
          <w:lang w:eastAsia="ar-SA"/>
        </w:rPr>
      </w:pPr>
    </w:p>
    <w:p w:rsidR="008C4F67" w:rsidRPr="008C4F67" w:rsidRDefault="008C4F67" w:rsidP="008C4F67">
      <w:pPr>
        <w:suppressAutoHyphens/>
        <w:spacing w:after="0" w:line="240" w:lineRule="auto"/>
        <w:jc w:val="both"/>
        <w:rPr>
          <w:rFonts w:ascii="Arial" w:eastAsia="Times New Roman" w:hAnsi="Arial" w:cs="Arial"/>
          <w:kern w:val="1"/>
          <w:sz w:val="20"/>
          <w:szCs w:val="20"/>
          <w:lang w:eastAsia="ar-SA"/>
        </w:rPr>
      </w:pPr>
      <w:r w:rsidRPr="008C4F67">
        <w:rPr>
          <w:rFonts w:ascii="Arial" w:eastAsia="Times New Roman" w:hAnsi="Arial" w:cs="Arial"/>
          <w:kern w:val="1"/>
          <w:sz w:val="20"/>
          <w:szCs w:val="20"/>
          <w:lang w:eastAsia="ar-SA"/>
        </w:rPr>
        <w:lastRenderedPageBreak/>
        <w:t>Il appartient à l’organe délibérant de la collectivité de fixer le cadre général de l’instauration de ce nouveau régime indemnitaire, dans les conditions et les limites prévues par la règlementation en vigueur.</w:t>
      </w:r>
    </w:p>
    <w:p w:rsidR="008C4F67" w:rsidRPr="008C4F67" w:rsidRDefault="008C4F67" w:rsidP="008C4F67">
      <w:pPr>
        <w:suppressAutoHyphens/>
        <w:spacing w:after="0" w:line="240" w:lineRule="auto"/>
        <w:jc w:val="both"/>
        <w:rPr>
          <w:rFonts w:ascii="Arial" w:eastAsia="Times New Roman" w:hAnsi="Arial" w:cs="Arial"/>
          <w:kern w:val="1"/>
          <w:sz w:val="20"/>
          <w:szCs w:val="20"/>
          <w:lang w:eastAsia="ar-SA"/>
        </w:rPr>
      </w:pPr>
      <w:r w:rsidRPr="008C4F67">
        <w:rPr>
          <w:rFonts w:ascii="Arial" w:eastAsia="Times New Roman" w:hAnsi="Arial" w:cs="Arial"/>
          <w:kern w:val="1"/>
          <w:sz w:val="20"/>
          <w:szCs w:val="20"/>
          <w:lang w:eastAsia="ar-SA"/>
        </w:rPr>
        <w:t>La mise en place de ce dispositif indemnitaire nécessite ainsi :</w:t>
      </w:r>
    </w:p>
    <w:p w:rsidR="008C4F67" w:rsidRPr="008C4F67" w:rsidRDefault="008C4F67" w:rsidP="008C4F67">
      <w:pPr>
        <w:suppressAutoHyphens/>
        <w:spacing w:after="0" w:line="240" w:lineRule="auto"/>
        <w:jc w:val="both"/>
        <w:rPr>
          <w:rFonts w:ascii="Arial" w:eastAsia="Times New Roman" w:hAnsi="Arial" w:cs="Arial"/>
          <w:kern w:val="1"/>
          <w:sz w:val="20"/>
          <w:szCs w:val="20"/>
          <w:lang w:eastAsia="ar-SA"/>
        </w:rPr>
      </w:pPr>
      <w:r w:rsidRPr="008C4F67">
        <w:rPr>
          <w:rFonts w:ascii="Arial" w:eastAsia="Times New Roman" w:hAnsi="Arial" w:cs="Arial"/>
          <w:kern w:val="1"/>
          <w:sz w:val="20"/>
          <w:szCs w:val="20"/>
          <w:lang w:eastAsia="ar-SA"/>
        </w:rPr>
        <w:t>- d’en définir les bénéficiaires,</w:t>
      </w:r>
    </w:p>
    <w:p w:rsidR="008C4F67" w:rsidRPr="008C4F67" w:rsidRDefault="008C4F67" w:rsidP="008C4F67">
      <w:pPr>
        <w:suppressAutoHyphens/>
        <w:spacing w:after="0" w:line="240" w:lineRule="auto"/>
        <w:jc w:val="both"/>
        <w:rPr>
          <w:rFonts w:ascii="Arial" w:eastAsia="Times New Roman" w:hAnsi="Arial" w:cs="Arial"/>
          <w:kern w:val="1"/>
          <w:sz w:val="20"/>
          <w:szCs w:val="20"/>
          <w:lang w:eastAsia="ar-SA"/>
        </w:rPr>
      </w:pPr>
      <w:r w:rsidRPr="008C4F67">
        <w:rPr>
          <w:rFonts w:ascii="Arial" w:eastAsia="Times New Roman" w:hAnsi="Arial" w:cs="Arial"/>
          <w:kern w:val="1"/>
          <w:sz w:val="20"/>
          <w:szCs w:val="20"/>
          <w:lang w:eastAsia="ar-SA"/>
        </w:rPr>
        <w:t>- de déterminer, pour chaque part, le taux et le plafond,</w:t>
      </w:r>
    </w:p>
    <w:p w:rsidR="008C4F67" w:rsidRPr="008C4F67" w:rsidRDefault="008C4F67" w:rsidP="008C4F67">
      <w:pPr>
        <w:suppressAutoHyphens/>
        <w:spacing w:after="0" w:line="240" w:lineRule="auto"/>
        <w:jc w:val="both"/>
        <w:rPr>
          <w:rFonts w:ascii="Arial" w:eastAsia="Times New Roman" w:hAnsi="Arial" w:cs="Arial"/>
          <w:kern w:val="1"/>
          <w:sz w:val="20"/>
          <w:szCs w:val="20"/>
          <w:lang w:eastAsia="ar-SA"/>
        </w:rPr>
      </w:pPr>
      <w:r w:rsidRPr="008C4F67">
        <w:rPr>
          <w:rFonts w:ascii="Arial" w:eastAsia="Times New Roman" w:hAnsi="Arial" w:cs="Arial"/>
          <w:kern w:val="1"/>
          <w:sz w:val="20"/>
          <w:szCs w:val="20"/>
          <w:lang w:eastAsia="ar-SA"/>
        </w:rPr>
        <w:t>- d’en préciser les conditions d’attribution et de versement (périodicité, maintien en cas d’absence, etc…)</w:t>
      </w:r>
    </w:p>
    <w:p w:rsidR="008C4F67" w:rsidRPr="008C4F67" w:rsidRDefault="008C4F67" w:rsidP="008C4F67">
      <w:pPr>
        <w:suppressAutoHyphens/>
        <w:spacing w:after="0" w:line="240" w:lineRule="auto"/>
        <w:jc w:val="both"/>
        <w:rPr>
          <w:rFonts w:ascii="Arial" w:eastAsia="Times New Roman" w:hAnsi="Arial" w:cs="Arial"/>
          <w:kern w:val="1"/>
          <w:sz w:val="20"/>
          <w:szCs w:val="20"/>
          <w:lang w:eastAsia="ar-SA"/>
        </w:rPr>
      </w:pPr>
      <w:r w:rsidRPr="008C4F67">
        <w:rPr>
          <w:rFonts w:ascii="Arial" w:eastAsia="Times New Roman" w:hAnsi="Arial" w:cs="Arial"/>
          <w:kern w:val="1"/>
          <w:sz w:val="20"/>
          <w:szCs w:val="20"/>
          <w:lang w:eastAsia="ar-SA"/>
        </w:rPr>
        <w:t>- de préciser la date d’effet</w:t>
      </w:r>
    </w:p>
    <w:p w:rsidR="008C4F67" w:rsidRPr="008C4F67" w:rsidRDefault="008C4F67" w:rsidP="008C4F67">
      <w:pPr>
        <w:suppressAutoHyphens/>
        <w:spacing w:after="0" w:line="240" w:lineRule="auto"/>
        <w:jc w:val="both"/>
        <w:rPr>
          <w:rFonts w:ascii="Arial" w:eastAsia="Times New Roman" w:hAnsi="Arial" w:cs="Arial"/>
          <w:kern w:val="1"/>
          <w:sz w:val="20"/>
          <w:szCs w:val="20"/>
          <w:lang w:eastAsia="ar-SA"/>
        </w:rPr>
      </w:pPr>
    </w:p>
    <w:p w:rsidR="008C4F67" w:rsidRPr="008C4F67" w:rsidRDefault="008C4F67" w:rsidP="008C4F67">
      <w:pPr>
        <w:suppressAutoHyphens/>
        <w:spacing w:after="0" w:line="240" w:lineRule="auto"/>
        <w:jc w:val="both"/>
        <w:rPr>
          <w:rFonts w:ascii="Arial" w:eastAsia="Times New Roman" w:hAnsi="Arial" w:cs="Arial"/>
          <w:kern w:val="1"/>
          <w:sz w:val="20"/>
          <w:szCs w:val="20"/>
          <w:lang w:eastAsia="ar-SA"/>
        </w:rPr>
      </w:pPr>
      <w:r w:rsidRPr="008C4F67">
        <w:rPr>
          <w:rFonts w:ascii="Arial" w:eastAsia="Times New Roman" w:hAnsi="Arial" w:cs="Arial"/>
          <w:kern w:val="1"/>
          <w:sz w:val="20"/>
          <w:szCs w:val="20"/>
          <w:lang w:eastAsia="ar-SA"/>
        </w:rPr>
        <w:t xml:space="preserve">Après en avoir délibéré, le conseil municipal décide à </w:t>
      </w:r>
      <w:r w:rsidRPr="008C4F67">
        <w:rPr>
          <w:rFonts w:ascii="Arial" w:eastAsia="Times New Roman" w:hAnsi="Arial" w:cs="Arial"/>
          <w:b/>
          <w:kern w:val="1"/>
          <w:sz w:val="20"/>
          <w:szCs w:val="20"/>
          <w:lang w:eastAsia="ar-SA"/>
        </w:rPr>
        <w:t>l’UNANIMITE :</w:t>
      </w:r>
    </w:p>
    <w:p w:rsidR="008C4F67" w:rsidRPr="008C4F67" w:rsidRDefault="008C4F67" w:rsidP="008C4F67">
      <w:pPr>
        <w:suppressAutoHyphens/>
        <w:spacing w:after="0" w:line="240" w:lineRule="auto"/>
        <w:jc w:val="both"/>
        <w:rPr>
          <w:rFonts w:ascii="Arial" w:eastAsia="Times New Roman" w:hAnsi="Arial" w:cs="Arial"/>
          <w:kern w:val="1"/>
          <w:sz w:val="20"/>
          <w:szCs w:val="20"/>
          <w:lang w:eastAsia="ar-SA"/>
        </w:rPr>
      </w:pPr>
    </w:p>
    <w:p w:rsidR="008C4F67" w:rsidRPr="008C4F67" w:rsidRDefault="008C4F67" w:rsidP="008C4F67">
      <w:pPr>
        <w:suppressAutoHyphens/>
        <w:spacing w:after="0" w:line="240" w:lineRule="auto"/>
        <w:jc w:val="both"/>
        <w:rPr>
          <w:rFonts w:ascii="Arial" w:eastAsia="Times New Roman" w:hAnsi="Arial" w:cs="Arial"/>
          <w:b/>
          <w:kern w:val="1"/>
          <w:sz w:val="20"/>
          <w:szCs w:val="20"/>
          <w:u w:val="single"/>
          <w:lang w:eastAsia="ar-SA"/>
        </w:rPr>
      </w:pPr>
      <w:r w:rsidRPr="008C4F67">
        <w:rPr>
          <w:rFonts w:ascii="Arial" w:eastAsia="Times New Roman" w:hAnsi="Arial" w:cs="Arial"/>
          <w:b/>
          <w:kern w:val="1"/>
          <w:sz w:val="20"/>
          <w:szCs w:val="20"/>
          <w:u w:val="single"/>
          <w:lang w:eastAsia="ar-SA"/>
        </w:rPr>
        <w:t>ARTICLE 1 : LES BÉNÉFICIAIRES</w:t>
      </w:r>
    </w:p>
    <w:p w:rsidR="008C4F67" w:rsidRPr="008C4F67" w:rsidRDefault="008C4F67" w:rsidP="008C4F67">
      <w:pPr>
        <w:suppressAutoHyphens/>
        <w:spacing w:after="0" w:line="240" w:lineRule="auto"/>
        <w:jc w:val="both"/>
        <w:rPr>
          <w:rFonts w:ascii="Arial" w:eastAsia="Times New Roman" w:hAnsi="Arial" w:cs="Arial"/>
          <w:kern w:val="1"/>
          <w:sz w:val="20"/>
          <w:szCs w:val="20"/>
          <w:lang w:eastAsia="ar-SA"/>
        </w:rPr>
      </w:pPr>
    </w:p>
    <w:p w:rsidR="008C4F67" w:rsidRPr="008C4F67" w:rsidRDefault="008C4F67" w:rsidP="008C4F67">
      <w:pPr>
        <w:suppressAutoHyphens/>
        <w:spacing w:after="0" w:line="240" w:lineRule="auto"/>
        <w:jc w:val="both"/>
        <w:rPr>
          <w:rFonts w:ascii="Arial" w:eastAsia="Times New Roman" w:hAnsi="Arial" w:cs="Arial"/>
          <w:kern w:val="1"/>
          <w:sz w:val="20"/>
          <w:szCs w:val="20"/>
          <w:lang w:eastAsia="ar-SA"/>
        </w:rPr>
      </w:pPr>
      <w:r w:rsidRPr="008C4F67">
        <w:rPr>
          <w:rFonts w:ascii="Arial" w:eastAsia="Times New Roman" w:hAnsi="Arial" w:cs="Arial"/>
          <w:kern w:val="1"/>
          <w:sz w:val="20"/>
          <w:szCs w:val="20"/>
          <w:lang w:eastAsia="ar-SA"/>
        </w:rPr>
        <w:t>Une indemnité spéciale de fonction et d’engagement (ISFE) est versée aux fonctionnaires titulaires et stagiaires relevant la filière police municipale selon les modalités précisées aux articles 2 et suivants de la présente délibération.</w:t>
      </w:r>
    </w:p>
    <w:p w:rsidR="008C4F67" w:rsidRPr="008C4F67" w:rsidRDefault="008C4F67" w:rsidP="008C4F67">
      <w:pPr>
        <w:suppressAutoHyphens/>
        <w:spacing w:after="0" w:line="240" w:lineRule="auto"/>
        <w:jc w:val="both"/>
        <w:rPr>
          <w:rFonts w:ascii="Arial" w:eastAsia="Times New Roman" w:hAnsi="Arial" w:cs="Arial"/>
          <w:kern w:val="1"/>
          <w:sz w:val="20"/>
          <w:szCs w:val="20"/>
          <w:lang w:eastAsia="ar-SA"/>
        </w:rPr>
      </w:pPr>
      <w:r w:rsidRPr="008C4F67">
        <w:rPr>
          <w:rFonts w:ascii="Arial" w:eastAsia="Times New Roman" w:hAnsi="Arial" w:cs="Arial"/>
          <w:kern w:val="1"/>
          <w:sz w:val="20"/>
          <w:szCs w:val="20"/>
          <w:lang w:eastAsia="ar-SA"/>
        </w:rPr>
        <w:tab/>
      </w:r>
      <w:r w:rsidRPr="008C4F67">
        <w:rPr>
          <w:rFonts w:ascii="Arial" w:eastAsia="Times New Roman" w:hAnsi="Arial" w:cs="Arial"/>
          <w:kern w:val="1"/>
          <w:sz w:val="20"/>
          <w:szCs w:val="20"/>
          <w:lang w:eastAsia="ar-SA"/>
        </w:rPr>
        <w:tab/>
      </w:r>
    </w:p>
    <w:p w:rsidR="008C4F67" w:rsidRPr="008C4F67" w:rsidRDefault="008C4F67" w:rsidP="008C4F67">
      <w:pPr>
        <w:suppressAutoHyphens/>
        <w:spacing w:after="0" w:line="240" w:lineRule="auto"/>
        <w:jc w:val="both"/>
        <w:rPr>
          <w:rFonts w:ascii="Arial" w:eastAsia="Times New Roman" w:hAnsi="Arial" w:cs="Arial"/>
          <w:kern w:val="1"/>
          <w:sz w:val="20"/>
          <w:szCs w:val="20"/>
          <w:lang w:eastAsia="ar-SA"/>
        </w:rPr>
      </w:pPr>
      <w:r w:rsidRPr="008C4F67">
        <w:rPr>
          <w:rFonts w:ascii="Arial" w:eastAsia="Times New Roman" w:hAnsi="Arial" w:cs="Arial"/>
          <w:kern w:val="1"/>
          <w:sz w:val="20"/>
          <w:szCs w:val="20"/>
          <w:lang w:eastAsia="ar-SA"/>
        </w:rPr>
        <w:t>Elle s’adresse aux fonctionnaires des cadres d’emplois suivants :</w:t>
      </w:r>
    </w:p>
    <w:p w:rsidR="008C4F67" w:rsidRPr="008C4F67" w:rsidRDefault="008C4F67" w:rsidP="008C4F67">
      <w:pPr>
        <w:suppressAutoHyphens/>
        <w:spacing w:after="0" w:line="240" w:lineRule="auto"/>
        <w:jc w:val="both"/>
        <w:rPr>
          <w:rFonts w:ascii="Arial" w:eastAsia="Times New Roman" w:hAnsi="Arial" w:cs="Arial"/>
          <w:kern w:val="1"/>
          <w:sz w:val="20"/>
          <w:szCs w:val="20"/>
          <w:lang w:eastAsia="ar-SA"/>
        </w:rPr>
      </w:pPr>
      <w:r w:rsidRPr="008C4F67">
        <w:rPr>
          <w:rFonts w:ascii="Arial" w:eastAsia="Times New Roman" w:hAnsi="Arial" w:cs="Arial"/>
          <w:kern w:val="1"/>
          <w:sz w:val="20"/>
          <w:szCs w:val="20"/>
          <w:lang w:eastAsia="ar-SA"/>
        </w:rPr>
        <w:tab/>
      </w:r>
    </w:p>
    <w:p w:rsidR="008C4F67" w:rsidRPr="008C4F67" w:rsidRDefault="008C4F67" w:rsidP="008C4F67">
      <w:pPr>
        <w:suppressAutoHyphens/>
        <w:spacing w:after="0" w:line="240" w:lineRule="auto"/>
        <w:jc w:val="both"/>
        <w:rPr>
          <w:rFonts w:ascii="Arial" w:eastAsia="Times New Roman" w:hAnsi="Arial" w:cs="Arial"/>
          <w:kern w:val="1"/>
          <w:sz w:val="20"/>
          <w:szCs w:val="20"/>
          <w:lang w:eastAsia="ar-SA"/>
        </w:rPr>
      </w:pPr>
      <w:r w:rsidRPr="008C4F67">
        <w:rPr>
          <w:rFonts w:ascii="Arial" w:eastAsia="Times New Roman" w:hAnsi="Arial" w:cs="Arial"/>
          <w:kern w:val="1"/>
          <w:sz w:val="20"/>
          <w:szCs w:val="20"/>
          <w:lang w:eastAsia="ar-SA"/>
        </w:rPr>
        <w:tab/>
        <w:t>- cadre d’emplois des chefs de service de police municipale,</w:t>
      </w:r>
    </w:p>
    <w:p w:rsidR="008C4F67" w:rsidRPr="008C4F67" w:rsidRDefault="008C4F67" w:rsidP="008C4F67">
      <w:pPr>
        <w:suppressAutoHyphens/>
        <w:spacing w:after="0" w:line="240" w:lineRule="auto"/>
        <w:jc w:val="both"/>
        <w:rPr>
          <w:rFonts w:ascii="Arial" w:eastAsia="Times New Roman" w:hAnsi="Arial" w:cs="Arial"/>
          <w:kern w:val="1"/>
          <w:sz w:val="20"/>
          <w:szCs w:val="20"/>
          <w:lang w:eastAsia="ar-SA"/>
        </w:rPr>
      </w:pPr>
      <w:r w:rsidRPr="008C4F67">
        <w:rPr>
          <w:rFonts w:ascii="Arial" w:eastAsia="Times New Roman" w:hAnsi="Arial" w:cs="Arial"/>
          <w:kern w:val="1"/>
          <w:sz w:val="20"/>
          <w:szCs w:val="20"/>
          <w:lang w:eastAsia="ar-SA"/>
        </w:rPr>
        <w:tab/>
        <w:t>- cadre d’emplois des agents de police municipale.</w:t>
      </w:r>
    </w:p>
    <w:p w:rsidR="008C4F67" w:rsidRPr="008C4F67" w:rsidRDefault="008C4F67" w:rsidP="008C4F67">
      <w:pPr>
        <w:suppressAutoHyphens/>
        <w:spacing w:after="0" w:line="240" w:lineRule="auto"/>
        <w:jc w:val="both"/>
        <w:rPr>
          <w:rFonts w:ascii="Arial" w:eastAsia="Times New Roman" w:hAnsi="Arial" w:cs="Arial"/>
          <w:kern w:val="1"/>
          <w:sz w:val="20"/>
          <w:szCs w:val="20"/>
          <w:lang w:eastAsia="ar-SA"/>
        </w:rPr>
      </w:pPr>
    </w:p>
    <w:p w:rsidR="008C4F67" w:rsidRPr="008C4F67" w:rsidRDefault="008C4F67" w:rsidP="008C4F67">
      <w:pPr>
        <w:suppressAutoHyphens/>
        <w:spacing w:after="0" w:line="240" w:lineRule="auto"/>
        <w:jc w:val="both"/>
        <w:rPr>
          <w:rFonts w:ascii="Arial" w:eastAsia="Times New Roman" w:hAnsi="Arial" w:cs="Arial"/>
          <w:kern w:val="1"/>
          <w:sz w:val="20"/>
          <w:szCs w:val="20"/>
          <w:lang w:eastAsia="ar-SA"/>
        </w:rPr>
      </w:pPr>
    </w:p>
    <w:p w:rsidR="008C4F67" w:rsidRPr="008C4F67" w:rsidRDefault="008C4F67" w:rsidP="008C4F67">
      <w:pPr>
        <w:suppressAutoHyphens/>
        <w:spacing w:after="0" w:line="240" w:lineRule="auto"/>
        <w:jc w:val="both"/>
        <w:rPr>
          <w:rFonts w:ascii="Arial" w:eastAsia="Times New Roman" w:hAnsi="Arial" w:cs="Arial"/>
          <w:b/>
          <w:kern w:val="1"/>
          <w:sz w:val="20"/>
          <w:szCs w:val="20"/>
          <w:u w:val="single"/>
          <w:lang w:eastAsia="ar-SA"/>
        </w:rPr>
      </w:pPr>
      <w:r w:rsidRPr="008C4F67">
        <w:rPr>
          <w:rFonts w:ascii="Arial" w:eastAsia="Times New Roman" w:hAnsi="Arial" w:cs="Arial"/>
          <w:b/>
          <w:kern w:val="1"/>
          <w:sz w:val="20"/>
          <w:szCs w:val="20"/>
          <w:u w:val="single"/>
          <w:lang w:eastAsia="ar-SA"/>
        </w:rPr>
        <w:t>ARTICLE 2 : LES MODALITÉS ET CONDITIONS D’ATTRIBUTION</w:t>
      </w:r>
    </w:p>
    <w:p w:rsidR="008C4F67" w:rsidRPr="008C4F67" w:rsidRDefault="008C4F67" w:rsidP="008C4F67">
      <w:pPr>
        <w:suppressAutoHyphens/>
        <w:spacing w:after="0" w:line="240" w:lineRule="auto"/>
        <w:jc w:val="both"/>
        <w:rPr>
          <w:rFonts w:ascii="Arial" w:eastAsia="Times New Roman" w:hAnsi="Arial" w:cs="Arial"/>
          <w:kern w:val="1"/>
          <w:sz w:val="20"/>
          <w:szCs w:val="20"/>
          <w:lang w:eastAsia="ar-SA"/>
        </w:rPr>
      </w:pPr>
    </w:p>
    <w:p w:rsidR="008C4F67" w:rsidRPr="008C4F67" w:rsidRDefault="008C4F67" w:rsidP="008C4F67">
      <w:pPr>
        <w:suppressAutoHyphens/>
        <w:spacing w:after="0" w:line="240" w:lineRule="auto"/>
        <w:jc w:val="both"/>
        <w:rPr>
          <w:rFonts w:ascii="Arial" w:eastAsia="Times New Roman" w:hAnsi="Arial" w:cs="Arial"/>
          <w:kern w:val="1"/>
          <w:sz w:val="20"/>
          <w:szCs w:val="20"/>
          <w:lang w:eastAsia="ar-SA"/>
        </w:rPr>
      </w:pPr>
      <w:r w:rsidRPr="008C4F67">
        <w:rPr>
          <w:rFonts w:ascii="Arial" w:eastAsia="Times New Roman" w:hAnsi="Arial" w:cs="Arial"/>
          <w:kern w:val="1"/>
          <w:sz w:val="20"/>
          <w:szCs w:val="20"/>
          <w:lang w:eastAsia="ar-SA"/>
        </w:rPr>
        <w:t>L’ISFE est constituée d’une part fixe et d’une part variable, déterminées dans les conditions suivantes :</w:t>
      </w:r>
    </w:p>
    <w:p w:rsidR="008C4F67" w:rsidRPr="008C4F67" w:rsidRDefault="008C4F67" w:rsidP="008C4F67">
      <w:pPr>
        <w:suppressAutoHyphens/>
        <w:spacing w:after="0" w:line="240" w:lineRule="auto"/>
        <w:jc w:val="both"/>
        <w:rPr>
          <w:rFonts w:ascii="Arial" w:eastAsia="Times New Roman" w:hAnsi="Arial" w:cs="Arial"/>
          <w:kern w:val="1"/>
          <w:sz w:val="20"/>
          <w:szCs w:val="20"/>
          <w:lang w:eastAsia="ar-SA"/>
        </w:rPr>
      </w:pPr>
      <w:r w:rsidRPr="008C4F67">
        <w:rPr>
          <w:rFonts w:ascii="Arial" w:eastAsia="Times New Roman" w:hAnsi="Arial" w:cs="Arial"/>
          <w:kern w:val="1"/>
          <w:sz w:val="20"/>
          <w:szCs w:val="20"/>
          <w:lang w:eastAsia="ar-SA"/>
        </w:rPr>
        <w:tab/>
        <w:t>- la part fixe de l’ISFE est calculée en appliquant au montant du traitement soumis à retenue pour pension un taux individuel,</w:t>
      </w:r>
    </w:p>
    <w:p w:rsidR="008C4F67" w:rsidRPr="008C4F67" w:rsidRDefault="008C4F67" w:rsidP="008C4F67">
      <w:pPr>
        <w:suppressAutoHyphens/>
        <w:spacing w:after="0" w:line="240" w:lineRule="auto"/>
        <w:jc w:val="both"/>
        <w:rPr>
          <w:rFonts w:ascii="Arial" w:eastAsia="Times New Roman" w:hAnsi="Arial" w:cs="Arial"/>
          <w:kern w:val="1"/>
          <w:sz w:val="20"/>
          <w:szCs w:val="20"/>
          <w:lang w:eastAsia="ar-SA"/>
        </w:rPr>
      </w:pPr>
    </w:p>
    <w:p w:rsidR="008C4F67" w:rsidRPr="008C4F67" w:rsidRDefault="008C4F67" w:rsidP="008C4F67">
      <w:pPr>
        <w:suppressAutoHyphens/>
        <w:spacing w:after="0" w:line="240" w:lineRule="auto"/>
        <w:jc w:val="both"/>
        <w:rPr>
          <w:rFonts w:ascii="Arial" w:eastAsia="Times New Roman" w:hAnsi="Arial" w:cs="Arial"/>
          <w:kern w:val="1"/>
          <w:sz w:val="20"/>
          <w:szCs w:val="20"/>
          <w:lang w:eastAsia="ar-SA"/>
        </w:rPr>
      </w:pPr>
      <w:r w:rsidRPr="008C4F67">
        <w:rPr>
          <w:rFonts w:ascii="Arial" w:eastAsia="Times New Roman" w:hAnsi="Arial" w:cs="Arial"/>
          <w:kern w:val="1"/>
          <w:sz w:val="20"/>
          <w:szCs w:val="20"/>
          <w:lang w:eastAsia="ar-SA"/>
        </w:rPr>
        <w:tab/>
        <w:t>- la part variable de l’ISFE est fixée dans la limite des montants réglementaires.</w:t>
      </w:r>
    </w:p>
    <w:p w:rsidR="008C4F67" w:rsidRPr="008C4F67" w:rsidRDefault="008C4F67" w:rsidP="008C4F67">
      <w:pPr>
        <w:suppressAutoHyphens/>
        <w:spacing w:after="0" w:line="240" w:lineRule="auto"/>
        <w:jc w:val="both"/>
        <w:rPr>
          <w:rFonts w:ascii="Arial" w:eastAsia="Times New Roman" w:hAnsi="Arial" w:cs="Arial"/>
          <w:kern w:val="1"/>
          <w:sz w:val="20"/>
          <w:szCs w:val="20"/>
          <w:lang w:eastAsia="ar-SA"/>
        </w:rPr>
      </w:pPr>
    </w:p>
    <w:p w:rsidR="008C4F67" w:rsidRPr="008C4F67" w:rsidRDefault="008C4F67" w:rsidP="008C4F67">
      <w:pPr>
        <w:suppressAutoHyphens/>
        <w:spacing w:after="0" w:line="240" w:lineRule="auto"/>
        <w:jc w:val="both"/>
        <w:rPr>
          <w:rFonts w:ascii="Arial" w:eastAsia="Times New Roman" w:hAnsi="Arial" w:cs="Arial"/>
          <w:kern w:val="1"/>
          <w:sz w:val="20"/>
          <w:szCs w:val="20"/>
          <w:lang w:eastAsia="ar-SA"/>
        </w:rPr>
      </w:pPr>
      <w:r w:rsidRPr="008C4F67">
        <w:rPr>
          <w:rFonts w:ascii="Arial" w:eastAsia="Times New Roman" w:hAnsi="Arial" w:cs="Arial"/>
          <w:kern w:val="1"/>
          <w:sz w:val="20"/>
          <w:szCs w:val="20"/>
          <w:lang w:eastAsia="ar-SA"/>
        </w:rPr>
        <w:t>Il est ainsi fixé les taux et montants comme suit :</w:t>
      </w:r>
    </w:p>
    <w:p w:rsidR="008C4F67" w:rsidRPr="008C4F67" w:rsidRDefault="008C4F67" w:rsidP="008C4F67">
      <w:pPr>
        <w:suppressAutoHyphens/>
        <w:spacing w:after="0" w:line="240" w:lineRule="auto"/>
        <w:jc w:val="both"/>
        <w:rPr>
          <w:rFonts w:ascii="Arial" w:eastAsia="Times New Roman" w:hAnsi="Arial" w:cs="Arial"/>
          <w:kern w:val="1"/>
          <w:sz w:val="20"/>
          <w:szCs w:val="2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2694"/>
        <w:gridCol w:w="2402"/>
      </w:tblGrid>
      <w:tr w:rsidR="008C4F67" w:rsidRPr="008C4F67" w:rsidTr="00965434">
        <w:tc>
          <w:tcPr>
            <w:tcW w:w="3964" w:type="dxa"/>
            <w:shd w:val="clear" w:color="auto" w:fill="auto"/>
          </w:tcPr>
          <w:p w:rsidR="008C4F67" w:rsidRPr="008C4F67" w:rsidRDefault="008C4F67" w:rsidP="008C4F67">
            <w:pPr>
              <w:suppressAutoHyphens/>
              <w:spacing w:after="0" w:line="240" w:lineRule="auto"/>
              <w:rPr>
                <w:rFonts w:ascii="Arial" w:eastAsia="Calibri" w:hAnsi="Arial" w:cs="Arial"/>
                <w:kern w:val="1"/>
                <w:sz w:val="20"/>
                <w:szCs w:val="20"/>
                <w:lang w:eastAsia="ar-SA"/>
              </w:rPr>
            </w:pPr>
          </w:p>
          <w:p w:rsidR="008C4F67" w:rsidRPr="008C4F67" w:rsidRDefault="008C4F67" w:rsidP="008C4F67">
            <w:pPr>
              <w:suppressAutoHyphens/>
              <w:spacing w:after="0" w:line="240" w:lineRule="auto"/>
              <w:rPr>
                <w:rFonts w:ascii="Arial" w:eastAsia="Calibri" w:hAnsi="Arial" w:cs="Arial"/>
                <w:kern w:val="1"/>
                <w:sz w:val="20"/>
                <w:szCs w:val="20"/>
                <w:lang w:eastAsia="ar-SA"/>
              </w:rPr>
            </w:pPr>
            <w:r w:rsidRPr="008C4F67">
              <w:rPr>
                <w:rFonts w:ascii="Arial" w:eastAsia="Calibri" w:hAnsi="Arial" w:cs="Arial"/>
                <w:kern w:val="1"/>
                <w:sz w:val="20"/>
                <w:szCs w:val="20"/>
                <w:lang w:eastAsia="ar-SA"/>
              </w:rPr>
              <w:t>CADRES D’EMPLOIS</w:t>
            </w:r>
          </w:p>
        </w:tc>
        <w:tc>
          <w:tcPr>
            <w:tcW w:w="2694" w:type="dxa"/>
            <w:shd w:val="clear" w:color="auto" w:fill="auto"/>
          </w:tcPr>
          <w:p w:rsidR="008C4F67" w:rsidRPr="008C4F67" w:rsidRDefault="008C4F67" w:rsidP="008C4F67">
            <w:pPr>
              <w:suppressAutoHyphens/>
              <w:spacing w:after="0" w:line="240" w:lineRule="auto"/>
              <w:rPr>
                <w:rFonts w:ascii="Arial" w:eastAsia="Calibri" w:hAnsi="Arial" w:cs="Arial"/>
                <w:kern w:val="1"/>
                <w:sz w:val="20"/>
                <w:szCs w:val="20"/>
                <w:lang w:eastAsia="ar-SA"/>
              </w:rPr>
            </w:pPr>
            <w:r w:rsidRPr="008C4F67">
              <w:rPr>
                <w:rFonts w:ascii="Arial" w:eastAsia="Calibri" w:hAnsi="Arial" w:cs="Arial"/>
                <w:kern w:val="1"/>
                <w:sz w:val="20"/>
                <w:szCs w:val="20"/>
                <w:lang w:eastAsia="ar-SA"/>
              </w:rPr>
              <w:t>Part fixe</w:t>
            </w:r>
          </w:p>
          <w:p w:rsidR="008C4F67" w:rsidRPr="008C4F67" w:rsidRDefault="008C4F67" w:rsidP="008C4F67">
            <w:pPr>
              <w:suppressAutoHyphens/>
              <w:spacing w:after="0" w:line="240" w:lineRule="auto"/>
              <w:rPr>
                <w:rFonts w:ascii="Arial" w:eastAsia="Calibri" w:hAnsi="Arial" w:cs="Arial"/>
                <w:kern w:val="1"/>
                <w:sz w:val="20"/>
                <w:szCs w:val="20"/>
                <w:lang w:eastAsia="ar-SA"/>
              </w:rPr>
            </w:pPr>
            <w:r w:rsidRPr="008C4F67">
              <w:rPr>
                <w:rFonts w:ascii="Arial" w:eastAsia="Calibri" w:hAnsi="Arial" w:cs="Arial"/>
                <w:kern w:val="1"/>
                <w:sz w:val="20"/>
                <w:szCs w:val="20"/>
                <w:lang w:eastAsia="ar-SA"/>
              </w:rPr>
              <w:t>(dans la limite des taux suivants )</w:t>
            </w:r>
          </w:p>
        </w:tc>
        <w:tc>
          <w:tcPr>
            <w:tcW w:w="2402" w:type="dxa"/>
            <w:shd w:val="clear" w:color="auto" w:fill="auto"/>
          </w:tcPr>
          <w:p w:rsidR="008C4F67" w:rsidRPr="008C4F67" w:rsidRDefault="008C4F67" w:rsidP="008C4F67">
            <w:pPr>
              <w:suppressAutoHyphens/>
              <w:spacing w:after="0" w:line="240" w:lineRule="auto"/>
              <w:rPr>
                <w:rFonts w:ascii="Arial" w:eastAsia="Calibri" w:hAnsi="Arial" w:cs="Arial"/>
                <w:kern w:val="1"/>
                <w:sz w:val="20"/>
                <w:szCs w:val="20"/>
                <w:lang w:eastAsia="ar-SA"/>
              </w:rPr>
            </w:pPr>
            <w:r w:rsidRPr="008C4F67">
              <w:rPr>
                <w:rFonts w:ascii="Arial" w:eastAsia="Calibri" w:hAnsi="Arial" w:cs="Arial"/>
                <w:kern w:val="1"/>
                <w:sz w:val="20"/>
                <w:szCs w:val="20"/>
                <w:lang w:eastAsia="ar-SA"/>
              </w:rPr>
              <w:t>Part variable</w:t>
            </w:r>
          </w:p>
          <w:p w:rsidR="008C4F67" w:rsidRPr="008C4F67" w:rsidRDefault="008C4F67" w:rsidP="008C4F67">
            <w:pPr>
              <w:suppressAutoHyphens/>
              <w:spacing w:after="0" w:line="240" w:lineRule="auto"/>
              <w:rPr>
                <w:rFonts w:ascii="Arial" w:eastAsia="Calibri" w:hAnsi="Arial" w:cs="Arial"/>
                <w:kern w:val="1"/>
                <w:sz w:val="20"/>
                <w:szCs w:val="20"/>
                <w:lang w:eastAsia="ar-SA"/>
              </w:rPr>
            </w:pPr>
            <w:r w:rsidRPr="008C4F67">
              <w:rPr>
                <w:rFonts w:ascii="Arial" w:eastAsia="Calibri" w:hAnsi="Arial" w:cs="Arial"/>
                <w:kern w:val="1"/>
                <w:sz w:val="20"/>
                <w:szCs w:val="20"/>
                <w:lang w:eastAsia="ar-SA"/>
              </w:rPr>
              <w:t>(dans la limite des taux suivants)</w:t>
            </w:r>
          </w:p>
        </w:tc>
      </w:tr>
      <w:tr w:rsidR="008C4F67" w:rsidRPr="008C4F67" w:rsidTr="00965434">
        <w:tc>
          <w:tcPr>
            <w:tcW w:w="3964" w:type="dxa"/>
            <w:shd w:val="clear" w:color="auto" w:fill="auto"/>
          </w:tcPr>
          <w:p w:rsidR="008C4F67" w:rsidRPr="008C4F67" w:rsidRDefault="008C4F67" w:rsidP="008C4F67">
            <w:pPr>
              <w:suppressAutoHyphens/>
              <w:spacing w:after="0" w:line="240" w:lineRule="auto"/>
              <w:jc w:val="both"/>
              <w:rPr>
                <w:rFonts w:ascii="Arial" w:eastAsia="Calibri" w:hAnsi="Arial" w:cs="Arial"/>
                <w:kern w:val="1"/>
                <w:sz w:val="20"/>
                <w:szCs w:val="20"/>
                <w:lang w:eastAsia="ar-SA"/>
              </w:rPr>
            </w:pPr>
            <w:r w:rsidRPr="008C4F67">
              <w:rPr>
                <w:rFonts w:ascii="Arial" w:eastAsia="Calibri" w:hAnsi="Arial" w:cs="Arial"/>
                <w:kern w:val="1"/>
                <w:sz w:val="20"/>
                <w:szCs w:val="20"/>
                <w:lang w:eastAsia="ar-SA"/>
              </w:rPr>
              <w:t>Chefs de service de police municipale</w:t>
            </w:r>
          </w:p>
        </w:tc>
        <w:tc>
          <w:tcPr>
            <w:tcW w:w="2694" w:type="dxa"/>
            <w:shd w:val="clear" w:color="auto" w:fill="auto"/>
          </w:tcPr>
          <w:p w:rsidR="008C4F67" w:rsidRPr="008C4F67" w:rsidRDefault="008C4F67" w:rsidP="008C4F67">
            <w:pPr>
              <w:suppressAutoHyphens/>
              <w:spacing w:after="0" w:line="240" w:lineRule="auto"/>
              <w:rPr>
                <w:rFonts w:ascii="Arial" w:eastAsia="Calibri" w:hAnsi="Arial" w:cs="Arial"/>
                <w:kern w:val="1"/>
                <w:sz w:val="20"/>
                <w:szCs w:val="20"/>
                <w:lang w:eastAsia="ar-SA"/>
              </w:rPr>
            </w:pPr>
            <w:r w:rsidRPr="008C4F67">
              <w:rPr>
                <w:rFonts w:ascii="Arial" w:eastAsia="Calibri" w:hAnsi="Arial" w:cs="Arial"/>
                <w:kern w:val="1"/>
                <w:sz w:val="20"/>
                <w:szCs w:val="20"/>
                <w:lang w:eastAsia="ar-SA"/>
              </w:rPr>
              <w:t>32 %</w:t>
            </w:r>
          </w:p>
        </w:tc>
        <w:tc>
          <w:tcPr>
            <w:tcW w:w="2402" w:type="dxa"/>
            <w:shd w:val="clear" w:color="auto" w:fill="auto"/>
          </w:tcPr>
          <w:p w:rsidR="008C4F67" w:rsidRPr="008C4F67" w:rsidRDefault="008C4F67" w:rsidP="008C4F67">
            <w:pPr>
              <w:suppressAutoHyphens/>
              <w:spacing w:after="0" w:line="240" w:lineRule="auto"/>
              <w:rPr>
                <w:rFonts w:ascii="Arial" w:eastAsia="Calibri" w:hAnsi="Arial" w:cs="Arial"/>
                <w:kern w:val="1"/>
                <w:sz w:val="20"/>
                <w:szCs w:val="20"/>
                <w:lang w:eastAsia="ar-SA"/>
              </w:rPr>
            </w:pPr>
            <w:r w:rsidRPr="008C4F67">
              <w:rPr>
                <w:rFonts w:ascii="Arial" w:eastAsia="Calibri" w:hAnsi="Arial" w:cs="Arial"/>
                <w:kern w:val="1"/>
                <w:sz w:val="20"/>
                <w:szCs w:val="20"/>
                <w:lang w:eastAsia="ar-SA"/>
              </w:rPr>
              <w:t>7000 €</w:t>
            </w:r>
          </w:p>
        </w:tc>
      </w:tr>
      <w:tr w:rsidR="008C4F67" w:rsidRPr="008C4F67" w:rsidTr="00965434">
        <w:tc>
          <w:tcPr>
            <w:tcW w:w="3964" w:type="dxa"/>
            <w:shd w:val="clear" w:color="auto" w:fill="auto"/>
          </w:tcPr>
          <w:p w:rsidR="008C4F67" w:rsidRPr="008C4F67" w:rsidRDefault="008C4F67" w:rsidP="008C4F67">
            <w:pPr>
              <w:suppressAutoHyphens/>
              <w:spacing w:after="0" w:line="240" w:lineRule="auto"/>
              <w:jc w:val="both"/>
              <w:rPr>
                <w:rFonts w:ascii="Arial" w:eastAsia="Calibri" w:hAnsi="Arial" w:cs="Arial"/>
                <w:kern w:val="1"/>
                <w:sz w:val="20"/>
                <w:szCs w:val="20"/>
                <w:lang w:eastAsia="ar-SA"/>
              </w:rPr>
            </w:pPr>
            <w:r w:rsidRPr="008C4F67">
              <w:rPr>
                <w:rFonts w:ascii="Arial" w:eastAsia="Calibri" w:hAnsi="Arial" w:cs="Arial"/>
                <w:kern w:val="1"/>
                <w:sz w:val="20"/>
                <w:szCs w:val="20"/>
                <w:lang w:eastAsia="ar-SA"/>
              </w:rPr>
              <w:t>Agents de police municipale</w:t>
            </w:r>
          </w:p>
        </w:tc>
        <w:tc>
          <w:tcPr>
            <w:tcW w:w="2694" w:type="dxa"/>
            <w:shd w:val="clear" w:color="auto" w:fill="auto"/>
          </w:tcPr>
          <w:p w:rsidR="008C4F67" w:rsidRPr="008C4F67" w:rsidRDefault="008C4F67" w:rsidP="008C4F67">
            <w:pPr>
              <w:suppressAutoHyphens/>
              <w:spacing w:after="0" w:line="240" w:lineRule="auto"/>
              <w:rPr>
                <w:rFonts w:ascii="Arial" w:eastAsia="Calibri" w:hAnsi="Arial" w:cs="Arial"/>
                <w:kern w:val="1"/>
                <w:sz w:val="20"/>
                <w:szCs w:val="20"/>
                <w:lang w:eastAsia="ar-SA"/>
              </w:rPr>
            </w:pPr>
            <w:r w:rsidRPr="008C4F67">
              <w:rPr>
                <w:rFonts w:ascii="Arial" w:eastAsia="Calibri" w:hAnsi="Arial" w:cs="Arial"/>
                <w:kern w:val="1"/>
                <w:sz w:val="20"/>
                <w:szCs w:val="20"/>
                <w:lang w:eastAsia="ar-SA"/>
              </w:rPr>
              <w:t>30 %</w:t>
            </w:r>
          </w:p>
        </w:tc>
        <w:tc>
          <w:tcPr>
            <w:tcW w:w="2402" w:type="dxa"/>
            <w:shd w:val="clear" w:color="auto" w:fill="auto"/>
          </w:tcPr>
          <w:p w:rsidR="008C4F67" w:rsidRPr="008C4F67" w:rsidRDefault="008C4F67" w:rsidP="008C4F67">
            <w:pPr>
              <w:suppressAutoHyphens/>
              <w:spacing w:after="0" w:line="240" w:lineRule="auto"/>
              <w:rPr>
                <w:rFonts w:ascii="Arial" w:eastAsia="Calibri" w:hAnsi="Arial" w:cs="Arial"/>
                <w:kern w:val="1"/>
                <w:sz w:val="20"/>
                <w:szCs w:val="20"/>
                <w:lang w:eastAsia="ar-SA"/>
              </w:rPr>
            </w:pPr>
            <w:r w:rsidRPr="008C4F67">
              <w:rPr>
                <w:rFonts w:ascii="Arial" w:eastAsia="Calibri" w:hAnsi="Arial" w:cs="Arial"/>
                <w:kern w:val="1"/>
                <w:sz w:val="20"/>
                <w:szCs w:val="20"/>
                <w:lang w:eastAsia="ar-SA"/>
              </w:rPr>
              <w:t>5000 €</w:t>
            </w:r>
          </w:p>
        </w:tc>
      </w:tr>
    </w:tbl>
    <w:p w:rsidR="008C4F67" w:rsidRPr="008C4F67" w:rsidRDefault="008C4F67" w:rsidP="008C4F67">
      <w:pPr>
        <w:suppressAutoHyphens/>
        <w:spacing w:after="0" w:line="240" w:lineRule="auto"/>
        <w:jc w:val="both"/>
        <w:rPr>
          <w:rFonts w:ascii="Arial" w:eastAsia="Times New Roman" w:hAnsi="Arial" w:cs="Arial"/>
          <w:kern w:val="1"/>
          <w:sz w:val="20"/>
          <w:szCs w:val="20"/>
          <w:lang w:eastAsia="ar-SA"/>
        </w:rPr>
      </w:pPr>
    </w:p>
    <w:p w:rsidR="008C4F67" w:rsidRPr="008C4F67" w:rsidRDefault="008C4F67" w:rsidP="008C4F67">
      <w:pPr>
        <w:suppressAutoHyphens/>
        <w:spacing w:after="0" w:line="240" w:lineRule="auto"/>
        <w:jc w:val="both"/>
        <w:rPr>
          <w:rFonts w:ascii="Arial" w:eastAsia="Times New Roman" w:hAnsi="Arial" w:cs="Arial"/>
          <w:kern w:val="1"/>
          <w:sz w:val="20"/>
          <w:szCs w:val="20"/>
          <w:lang w:eastAsia="ar-SA"/>
        </w:rPr>
      </w:pPr>
      <w:r w:rsidRPr="008C4F67">
        <w:rPr>
          <w:rFonts w:ascii="Arial" w:eastAsia="Times New Roman" w:hAnsi="Arial" w:cs="Arial"/>
          <w:kern w:val="1"/>
          <w:sz w:val="20"/>
          <w:szCs w:val="20"/>
          <w:lang w:eastAsia="ar-SA"/>
        </w:rPr>
        <w:t>La part variable de l’ISFE tient compte de l’engagement professionnel et de la manière de servir appréciés selon des critères suivants :</w:t>
      </w:r>
    </w:p>
    <w:p w:rsidR="008C4F67" w:rsidRPr="008C4F67" w:rsidRDefault="008C4F67" w:rsidP="008C4F67">
      <w:pPr>
        <w:suppressAutoHyphens/>
        <w:spacing w:after="0" w:line="240" w:lineRule="auto"/>
        <w:jc w:val="both"/>
        <w:rPr>
          <w:rFonts w:ascii="Arial" w:eastAsia="Times New Roman" w:hAnsi="Arial" w:cs="Arial"/>
          <w:kern w:val="1"/>
          <w:sz w:val="20"/>
          <w:szCs w:val="20"/>
          <w:lang w:eastAsia="ar-SA"/>
        </w:rPr>
      </w:pPr>
    </w:p>
    <w:p w:rsidR="008C4F67" w:rsidRPr="008C4F67" w:rsidRDefault="008C4F67" w:rsidP="008C4F67">
      <w:pPr>
        <w:suppressAutoHyphens/>
        <w:spacing w:after="0" w:line="240" w:lineRule="auto"/>
        <w:jc w:val="both"/>
        <w:rPr>
          <w:rFonts w:ascii="Arial" w:eastAsia="Times New Roman" w:hAnsi="Arial" w:cs="Arial"/>
          <w:kern w:val="1"/>
          <w:sz w:val="20"/>
          <w:szCs w:val="20"/>
          <w:lang w:eastAsia="ar-SA"/>
        </w:rPr>
      </w:pPr>
      <w:r w:rsidRPr="008C4F67">
        <w:rPr>
          <w:rFonts w:ascii="Arial" w:eastAsia="Times New Roman" w:hAnsi="Arial" w:cs="Arial"/>
          <w:kern w:val="1"/>
          <w:sz w:val="20"/>
          <w:szCs w:val="20"/>
          <w:lang w:eastAsia="ar-SA"/>
        </w:rPr>
        <w:sym w:font="Wingdings" w:char="F0D8"/>
      </w:r>
      <w:r w:rsidRPr="008C4F67">
        <w:rPr>
          <w:rFonts w:ascii="Arial" w:eastAsia="Times New Roman" w:hAnsi="Arial" w:cs="Arial"/>
          <w:kern w:val="1"/>
          <w:sz w:val="20"/>
          <w:szCs w:val="20"/>
          <w:lang w:eastAsia="ar-SA"/>
        </w:rPr>
        <w:t xml:space="preserve"> Encadrement, coordination, pilotage et conception : il s’agit de valoriser des responsabilités en matière d’encadrement et de coordination d’équipe, ainsi que l’élaboration et le suivi de dossiers stratégiques ou la conduite de projet.</w:t>
      </w:r>
    </w:p>
    <w:p w:rsidR="008C4F67" w:rsidRPr="008C4F67" w:rsidRDefault="008C4F67" w:rsidP="008C4F67">
      <w:pPr>
        <w:suppressAutoHyphens/>
        <w:spacing w:after="0" w:line="240" w:lineRule="auto"/>
        <w:jc w:val="both"/>
        <w:rPr>
          <w:rFonts w:ascii="Arial" w:eastAsia="Times New Roman" w:hAnsi="Arial" w:cs="Arial"/>
          <w:kern w:val="1"/>
          <w:sz w:val="20"/>
          <w:szCs w:val="20"/>
          <w:lang w:eastAsia="ar-SA"/>
        </w:rPr>
      </w:pPr>
    </w:p>
    <w:p w:rsidR="008C4F67" w:rsidRPr="008C4F67" w:rsidRDefault="008C4F67" w:rsidP="008C4F67">
      <w:pPr>
        <w:suppressAutoHyphens/>
        <w:spacing w:after="0" w:line="240" w:lineRule="auto"/>
        <w:jc w:val="both"/>
        <w:rPr>
          <w:rFonts w:ascii="Arial" w:eastAsia="Times New Roman" w:hAnsi="Arial" w:cs="Arial"/>
          <w:kern w:val="1"/>
          <w:sz w:val="20"/>
          <w:szCs w:val="20"/>
          <w:lang w:eastAsia="ar-SA"/>
        </w:rPr>
      </w:pPr>
      <w:r w:rsidRPr="008C4F67">
        <w:rPr>
          <w:rFonts w:ascii="Arial" w:eastAsia="Times New Roman" w:hAnsi="Arial" w:cs="Arial"/>
          <w:kern w:val="1"/>
          <w:sz w:val="20"/>
          <w:szCs w:val="20"/>
          <w:lang w:eastAsia="ar-SA"/>
        </w:rPr>
        <w:sym w:font="Wingdings" w:char="F0D8"/>
      </w:r>
      <w:r w:rsidRPr="008C4F67">
        <w:rPr>
          <w:rFonts w:ascii="Arial" w:eastAsia="Times New Roman" w:hAnsi="Arial" w:cs="Arial"/>
          <w:kern w:val="1"/>
          <w:sz w:val="20"/>
          <w:szCs w:val="20"/>
          <w:lang w:eastAsia="ar-SA"/>
        </w:rPr>
        <w:t xml:space="preserve"> Technicité, expertise, expérience ou qualification nécessaire à l’exercice des fonctions : il est retenu pour ce critère l’acquisition de compétences, les formations suivies, toutes démarches d’approfondissement professionnel sur un poste. A noter qu’il convient de distinguer l’expérience professionnelle de l’ancienneté. L’expérience évoquée traduit l’acquisition de nouvelles compétences, les formations suivies ainsi que toutes démarches d’approfondissement professionnel d’un poste au cours de la nouvelle carrière. L’ancienneté est matérialisée par les avancements d’échelon.</w:t>
      </w:r>
    </w:p>
    <w:p w:rsidR="008C4F67" w:rsidRPr="008C4F67" w:rsidRDefault="008C4F67" w:rsidP="008C4F67">
      <w:pPr>
        <w:suppressAutoHyphens/>
        <w:spacing w:after="0" w:line="240" w:lineRule="auto"/>
        <w:jc w:val="both"/>
        <w:rPr>
          <w:rFonts w:ascii="Arial" w:eastAsia="Times New Roman" w:hAnsi="Arial" w:cs="Arial"/>
          <w:kern w:val="1"/>
          <w:sz w:val="20"/>
          <w:szCs w:val="20"/>
          <w:lang w:eastAsia="ar-SA"/>
        </w:rPr>
      </w:pPr>
    </w:p>
    <w:p w:rsidR="008C4F67" w:rsidRPr="008C4F67" w:rsidRDefault="008C4F67" w:rsidP="008C4F67">
      <w:pPr>
        <w:suppressAutoHyphens/>
        <w:spacing w:after="0" w:line="240" w:lineRule="auto"/>
        <w:jc w:val="both"/>
        <w:rPr>
          <w:rFonts w:ascii="Arial" w:eastAsia="Times New Roman" w:hAnsi="Arial" w:cs="Arial"/>
          <w:kern w:val="1"/>
          <w:sz w:val="20"/>
          <w:szCs w:val="20"/>
          <w:lang w:eastAsia="ar-SA"/>
        </w:rPr>
      </w:pPr>
      <w:r w:rsidRPr="008C4F67">
        <w:rPr>
          <w:rFonts w:ascii="Arial" w:eastAsia="Times New Roman" w:hAnsi="Arial" w:cs="Arial"/>
          <w:kern w:val="1"/>
          <w:sz w:val="20"/>
          <w:szCs w:val="20"/>
          <w:lang w:eastAsia="ar-SA"/>
        </w:rPr>
        <w:sym w:font="Wingdings" w:char="F0D8"/>
      </w:r>
      <w:r w:rsidRPr="008C4F67">
        <w:rPr>
          <w:rFonts w:ascii="Arial" w:eastAsia="Times New Roman" w:hAnsi="Arial" w:cs="Arial"/>
          <w:kern w:val="1"/>
          <w:sz w:val="20"/>
          <w:szCs w:val="20"/>
          <w:lang w:eastAsia="ar-SA"/>
        </w:rPr>
        <w:t xml:space="preserve"> Sujétions particulières et degré d’exposition du poste au regard de son environnement professionnel.</w:t>
      </w:r>
    </w:p>
    <w:p w:rsidR="008C4F67" w:rsidRPr="008C4F67" w:rsidRDefault="008C4F67" w:rsidP="008C4F67">
      <w:pPr>
        <w:suppressAutoHyphens/>
        <w:spacing w:after="0" w:line="240" w:lineRule="auto"/>
        <w:jc w:val="both"/>
        <w:rPr>
          <w:rFonts w:ascii="Arial" w:eastAsia="Times New Roman" w:hAnsi="Arial" w:cs="Arial"/>
          <w:kern w:val="1"/>
          <w:sz w:val="20"/>
          <w:szCs w:val="20"/>
          <w:lang w:eastAsia="ar-SA"/>
        </w:rPr>
      </w:pPr>
    </w:p>
    <w:p w:rsidR="008C4F67" w:rsidRPr="008C4F67" w:rsidRDefault="008C4F67" w:rsidP="008C4F67">
      <w:pPr>
        <w:suppressAutoHyphens/>
        <w:spacing w:after="0" w:line="240" w:lineRule="auto"/>
        <w:jc w:val="both"/>
        <w:rPr>
          <w:rFonts w:ascii="Arial" w:eastAsia="Times New Roman" w:hAnsi="Arial" w:cs="Arial"/>
          <w:kern w:val="1"/>
          <w:sz w:val="20"/>
          <w:szCs w:val="20"/>
          <w:lang w:eastAsia="ar-SA"/>
        </w:rPr>
      </w:pPr>
      <w:r w:rsidRPr="008C4F67">
        <w:rPr>
          <w:rFonts w:ascii="Arial" w:eastAsia="Times New Roman" w:hAnsi="Arial" w:cs="Arial"/>
          <w:kern w:val="1"/>
          <w:sz w:val="20"/>
          <w:szCs w:val="20"/>
          <w:lang w:eastAsia="ar-SA"/>
        </w:rPr>
        <w:t>L’ISFE est cumulable avec :</w:t>
      </w:r>
    </w:p>
    <w:p w:rsidR="008C4F67" w:rsidRPr="008C4F67" w:rsidRDefault="008C4F67" w:rsidP="008C4F67">
      <w:pPr>
        <w:suppressAutoHyphens/>
        <w:spacing w:after="0" w:line="240" w:lineRule="auto"/>
        <w:jc w:val="both"/>
        <w:rPr>
          <w:rFonts w:ascii="Arial" w:eastAsia="Times New Roman" w:hAnsi="Arial" w:cs="Arial"/>
          <w:kern w:val="1"/>
          <w:sz w:val="20"/>
          <w:szCs w:val="20"/>
          <w:lang w:eastAsia="ar-SA"/>
        </w:rPr>
      </w:pPr>
    </w:p>
    <w:p w:rsidR="008C4F67" w:rsidRPr="008C4F67" w:rsidRDefault="008C4F67" w:rsidP="008C4F67">
      <w:pPr>
        <w:suppressAutoHyphens/>
        <w:spacing w:after="0" w:line="240" w:lineRule="auto"/>
        <w:jc w:val="both"/>
        <w:rPr>
          <w:rFonts w:ascii="Arial" w:eastAsia="Times New Roman" w:hAnsi="Arial" w:cs="Arial"/>
          <w:kern w:val="1"/>
          <w:sz w:val="20"/>
          <w:szCs w:val="20"/>
          <w:lang w:eastAsia="ar-SA"/>
        </w:rPr>
      </w:pPr>
      <w:r w:rsidRPr="008C4F67">
        <w:rPr>
          <w:rFonts w:ascii="Arial" w:eastAsia="Times New Roman" w:hAnsi="Arial" w:cs="Arial"/>
          <w:kern w:val="1"/>
          <w:sz w:val="20"/>
          <w:szCs w:val="20"/>
          <w:lang w:eastAsia="ar-SA"/>
        </w:rPr>
        <w:tab/>
        <w:t>- les indemnités horaires pours travaux supplémentaires attribuées dans les conditions fixées par le décret du 14 janvier 2002 susvisé,</w:t>
      </w:r>
    </w:p>
    <w:p w:rsidR="008C4F67" w:rsidRPr="008C4F67" w:rsidRDefault="008C4F67" w:rsidP="008C4F67">
      <w:pPr>
        <w:suppressAutoHyphens/>
        <w:spacing w:after="0" w:line="240" w:lineRule="auto"/>
        <w:jc w:val="both"/>
        <w:rPr>
          <w:rFonts w:ascii="Arial" w:eastAsia="Times New Roman" w:hAnsi="Arial" w:cs="Arial"/>
          <w:kern w:val="1"/>
          <w:sz w:val="20"/>
          <w:szCs w:val="20"/>
          <w:lang w:eastAsia="ar-SA"/>
        </w:rPr>
      </w:pPr>
    </w:p>
    <w:p w:rsidR="008C4F67" w:rsidRPr="008C4F67" w:rsidRDefault="008C4F67" w:rsidP="008C4F67">
      <w:pPr>
        <w:suppressAutoHyphens/>
        <w:spacing w:after="0" w:line="240" w:lineRule="auto"/>
        <w:jc w:val="both"/>
        <w:rPr>
          <w:rFonts w:ascii="Arial" w:eastAsia="Times New Roman" w:hAnsi="Arial" w:cs="Arial"/>
          <w:kern w:val="1"/>
          <w:sz w:val="20"/>
          <w:szCs w:val="20"/>
          <w:lang w:eastAsia="ar-SA"/>
        </w:rPr>
      </w:pPr>
      <w:r w:rsidRPr="008C4F67">
        <w:rPr>
          <w:rFonts w:ascii="Arial" w:eastAsia="Times New Roman" w:hAnsi="Arial" w:cs="Arial"/>
          <w:kern w:val="1"/>
          <w:sz w:val="20"/>
          <w:szCs w:val="20"/>
          <w:lang w:eastAsia="ar-SA"/>
        </w:rPr>
        <w:tab/>
        <w:t>- les primes et indemnités compensant le travail de nuit, le dimanche et les jours fériés ainsi que les astreintes et le dépassement régulier du cycle de travail tel que défini par le Décret du 12 juillet 2001 susvisé.</w:t>
      </w:r>
    </w:p>
    <w:p w:rsidR="008C4F67" w:rsidRPr="008C4F67" w:rsidRDefault="008C4F67" w:rsidP="008C4F67">
      <w:pPr>
        <w:suppressAutoHyphens/>
        <w:spacing w:after="0" w:line="240" w:lineRule="auto"/>
        <w:jc w:val="both"/>
        <w:rPr>
          <w:rFonts w:ascii="Arial" w:eastAsia="Times New Roman" w:hAnsi="Arial" w:cs="Arial"/>
          <w:kern w:val="1"/>
          <w:sz w:val="20"/>
          <w:szCs w:val="20"/>
          <w:lang w:eastAsia="ar-SA"/>
        </w:rPr>
      </w:pPr>
    </w:p>
    <w:p w:rsidR="008C4F67" w:rsidRPr="008C4F67" w:rsidRDefault="008C4F67" w:rsidP="008C4F67">
      <w:pPr>
        <w:suppressAutoHyphens/>
        <w:spacing w:after="0" w:line="240" w:lineRule="auto"/>
        <w:jc w:val="both"/>
        <w:rPr>
          <w:rFonts w:ascii="Arial" w:eastAsia="Times New Roman" w:hAnsi="Arial" w:cs="Arial"/>
          <w:kern w:val="1"/>
          <w:sz w:val="20"/>
          <w:szCs w:val="20"/>
          <w:lang w:eastAsia="ar-SA"/>
        </w:rPr>
      </w:pPr>
      <w:r w:rsidRPr="008C4F67">
        <w:rPr>
          <w:rFonts w:ascii="Arial" w:eastAsia="Times New Roman" w:hAnsi="Arial" w:cs="Arial"/>
          <w:kern w:val="1"/>
          <w:sz w:val="20"/>
          <w:szCs w:val="20"/>
          <w:lang w:eastAsia="ar-SA"/>
        </w:rPr>
        <w:t>L’ISFE est exclusive de toutes autres primes et indemnités liées aux fonctions et à la manière de servir (exemples : RIFSEEP, IAT, …)</w:t>
      </w:r>
    </w:p>
    <w:p w:rsidR="008C4F67" w:rsidRPr="008C4F67" w:rsidRDefault="008C4F67" w:rsidP="008C4F67">
      <w:pPr>
        <w:suppressAutoHyphens/>
        <w:spacing w:after="0" w:line="240" w:lineRule="auto"/>
        <w:jc w:val="both"/>
        <w:rPr>
          <w:rFonts w:ascii="Arial" w:eastAsia="Times New Roman" w:hAnsi="Arial" w:cs="Arial"/>
          <w:kern w:val="1"/>
          <w:sz w:val="20"/>
          <w:szCs w:val="20"/>
          <w:lang w:eastAsia="ar-SA"/>
        </w:rPr>
      </w:pPr>
    </w:p>
    <w:p w:rsidR="008C4F67" w:rsidRPr="008C4F67" w:rsidRDefault="008C4F67" w:rsidP="008C4F67">
      <w:pPr>
        <w:suppressAutoHyphens/>
        <w:spacing w:after="0" w:line="240" w:lineRule="auto"/>
        <w:jc w:val="both"/>
        <w:rPr>
          <w:rFonts w:ascii="Arial" w:eastAsia="Times New Roman" w:hAnsi="Arial" w:cs="Arial"/>
          <w:b/>
          <w:kern w:val="1"/>
          <w:sz w:val="20"/>
          <w:szCs w:val="20"/>
          <w:u w:val="single"/>
          <w:lang w:eastAsia="ar-SA"/>
        </w:rPr>
      </w:pPr>
      <w:r w:rsidRPr="008C4F67">
        <w:rPr>
          <w:rFonts w:ascii="Arial" w:eastAsia="Times New Roman" w:hAnsi="Arial" w:cs="Arial"/>
          <w:b/>
          <w:kern w:val="1"/>
          <w:sz w:val="20"/>
          <w:szCs w:val="20"/>
          <w:u w:val="single"/>
          <w:lang w:eastAsia="ar-SA"/>
        </w:rPr>
        <w:t>ARTICLE 3 : LES CONDITIONS DE VERSEMENTS</w:t>
      </w:r>
    </w:p>
    <w:p w:rsidR="008C4F67" w:rsidRPr="008C4F67" w:rsidRDefault="008C4F67" w:rsidP="008C4F67">
      <w:pPr>
        <w:suppressAutoHyphens/>
        <w:spacing w:after="0" w:line="240" w:lineRule="auto"/>
        <w:jc w:val="both"/>
        <w:rPr>
          <w:rFonts w:ascii="Arial" w:eastAsia="Times New Roman" w:hAnsi="Arial" w:cs="Arial"/>
          <w:kern w:val="1"/>
          <w:sz w:val="20"/>
          <w:szCs w:val="20"/>
          <w:lang w:eastAsia="ar-SA"/>
        </w:rPr>
      </w:pPr>
    </w:p>
    <w:p w:rsidR="008C4F67" w:rsidRPr="008C4F67" w:rsidRDefault="008C4F67" w:rsidP="008C4F67">
      <w:pPr>
        <w:suppressAutoHyphens/>
        <w:spacing w:after="0" w:line="240" w:lineRule="auto"/>
        <w:jc w:val="both"/>
        <w:rPr>
          <w:rFonts w:ascii="Arial" w:eastAsia="Times New Roman" w:hAnsi="Arial" w:cs="Arial"/>
          <w:kern w:val="1"/>
          <w:sz w:val="20"/>
          <w:szCs w:val="20"/>
          <w:lang w:eastAsia="ar-SA"/>
        </w:rPr>
      </w:pPr>
      <w:r w:rsidRPr="008C4F67">
        <w:rPr>
          <w:rFonts w:ascii="Arial" w:eastAsia="Times New Roman" w:hAnsi="Arial" w:cs="Arial"/>
          <w:kern w:val="1"/>
          <w:sz w:val="20"/>
          <w:szCs w:val="20"/>
          <w:lang w:eastAsia="ar-SA"/>
        </w:rPr>
        <w:t>La part fixe de l’indemnité spéciale de fonction et d’engagement est versée mensuellement.</w:t>
      </w:r>
    </w:p>
    <w:p w:rsidR="008C4F67" w:rsidRPr="008C4F67" w:rsidRDefault="008C4F67" w:rsidP="008C4F67">
      <w:pPr>
        <w:suppressAutoHyphens/>
        <w:spacing w:after="0" w:line="240" w:lineRule="auto"/>
        <w:jc w:val="both"/>
        <w:rPr>
          <w:rFonts w:ascii="Arial" w:eastAsia="Times New Roman" w:hAnsi="Arial" w:cs="Arial"/>
          <w:kern w:val="1"/>
          <w:sz w:val="20"/>
          <w:szCs w:val="20"/>
          <w:lang w:eastAsia="ar-SA"/>
        </w:rPr>
      </w:pPr>
    </w:p>
    <w:p w:rsidR="008C4F67" w:rsidRPr="008C4F67" w:rsidRDefault="008C4F67" w:rsidP="008C4F67">
      <w:pPr>
        <w:suppressAutoHyphens/>
        <w:spacing w:after="0" w:line="240" w:lineRule="auto"/>
        <w:jc w:val="both"/>
        <w:rPr>
          <w:rFonts w:ascii="Arial" w:eastAsia="Times New Roman" w:hAnsi="Arial" w:cs="Arial"/>
          <w:kern w:val="1"/>
          <w:sz w:val="20"/>
          <w:szCs w:val="20"/>
          <w:lang w:eastAsia="ar-SA"/>
        </w:rPr>
      </w:pPr>
      <w:r w:rsidRPr="008C4F67">
        <w:rPr>
          <w:rFonts w:ascii="Arial" w:eastAsia="Times New Roman" w:hAnsi="Arial" w:cs="Arial"/>
          <w:kern w:val="1"/>
          <w:sz w:val="20"/>
          <w:szCs w:val="20"/>
          <w:lang w:eastAsia="ar-SA"/>
        </w:rPr>
        <w:t>La part variable de l’indemnité spéciale de fonction et d’engagement peut être versée mensuellement (dans la limite de 50 % du plafond défini par l’organe délibérant). Elle peut être complétée d’un versement annuel, sans que la somme des versements ne dépasse ce même plafond.</w:t>
      </w:r>
    </w:p>
    <w:p w:rsidR="008C4F67" w:rsidRPr="008C4F67" w:rsidRDefault="008C4F67" w:rsidP="008C4F67">
      <w:pPr>
        <w:suppressAutoHyphens/>
        <w:spacing w:after="0" w:line="240" w:lineRule="auto"/>
        <w:jc w:val="both"/>
        <w:rPr>
          <w:rFonts w:ascii="Arial" w:eastAsia="Times New Roman" w:hAnsi="Arial" w:cs="Arial"/>
          <w:kern w:val="1"/>
          <w:sz w:val="20"/>
          <w:szCs w:val="20"/>
          <w:lang w:eastAsia="ar-SA"/>
        </w:rPr>
      </w:pPr>
    </w:p>
    <w:p w:rsidR="008C4F67" w:rsidRPr="008C4F67" w:rsidRDefault="008C4F67" w:rsidP="008C4F67">
      <w:pPr>
        <w:suppressAutoHyphens/>
        <w:spacing w:after="0" w:line="240" w:lineRule="auto"/>
        <w:jc w:val="both"/>
        <w:rPr>
          <w:rFonts w:ascii="Arial" w:eastAsia="Times New Roman" w:hAnsi="Arial" w:cs="Arial"/>
          <w:kern w:val="1"/>
          <w:sz w:val="20"/>
          <w:szCs w:val="20"/>
          <w:lang w:eastAsia="ar-SA"/>
        </w:rPr>
      </w:pPr>
      <w:r w:rsidRPr="008C4F67">
        <w:rPr>
          <w:rFonts w:ascii="Arial" w:eastAsia="Times New Roman" w:hAnsi="Arial" w:cs="Arial"/>
          <w:kern w:val="1"/>
          <w:sz w:val="20"/>
          <w:szCs w:val="20"/>
          <w:lang w:eastAsia="ar-SA"/>
        </w:rPr>
        <w:t>Lors de la première application de l’ISFE, si, après application des deux parts, le montant indemnitaire mensuel perçu par le fonctionnaire est inférieur à celui perçu au titre du régime indemnitaire antérieur, à l’exclusion de tout versement à caractère exceptionnel, ce montant précédemment perçu peut être conservé, à titre individuel et au titre de la part variable, au-delà du pourcentage.</w:t>
      </w:r>
    </w:p>
    <w:p w:rsidR="008C4F67" w:rsidRPr="008C4F67" w:rsidRDefault="008C4F67" w:rsidP="008C4F67">
      <w:pPr>
        <w:suppressAutoHyphens/>
        <w:spacing w:after="0" w:line="240" w:lineRule="auto"/>
        <w:jc w:val="both"/>
        <w:rPr>
          <w:rFonts w:ascii="Arial" w:eastAsia="Times New Roman" w:hAnsi="Arial" w:cs="Arial"/>
          <w:kern w:val="1"/>
          <w:sz w:val="20"/>
          <w:szCs w:val="20"/>
          <w:lang w:eastAsia="ar-SA"/>
        </w:rPr>
      </w:pPr>
    </w:p>
    <w:p w:rsidR="008C4F67" w:rsidRPr="008C4F67" w:rsidRDefault="008C4F67" w:rsidP="008C4F67">
      <w:pPr>
        <w:suppressAutoHyphens/>
        <w:spacing w:after="0" w:line="240" w:lineRule="auto"/>
        <w:jc w:val="both"/>
        <w:rPr>
          <w:rFonts w:ascii="Arial" w:eastAsia="Times New Roman" w:hAnsi="Arial" w:cs="Arial"/>
          <w:kern w:val="1"/>
          <w:sz w:val="20"/>
          <w:szCs w:val="20"/>
          <w:lang w:eastAsia="ar-SA"/>
        </w:rPr>
      </w:pPr>
    </w:p>
    <w:p w:rsidR="008C4F67" w:rsidRPr="008C4F67" w:rsidRDefault="008C4F67" w:rsidP="008C4F67">
      <w:pPr>
        <w:suppressAutoHyphens/>
        <w:spacing w:after="0" w:line="240" w:lineRule="auto"/>
        <w:jc w:val="both"/>
        <w:rPr>
          <w:rFonts w:ascii="Arial" w:eastAsia="Times New Roman" w:hAnsi="Arial" w:cs="Arial"/>
          <w:b/>
          <w:kern w:val="1"/>
          <w:sz w:val="20"/>
          <w:szCs w:val="20"/>
          <w:u w:val="single"/>
          <w:lang w:eastAsia="ar-SA"/>
        </w:rPr>
      </w:pPr>
      <w:r w:rsidRPr="008C4F67">
        <w:rPr>
          <w:rFonts w:ascii="Arial" w:eastAsia="Times New Roman" w:hAnsi="Arial" w:cs="Arial"/>
          <w:b/>
          <w:kern w:val="1"/>
          <w:sz w:val="20"/>
          <w:szCs w:val="20"/>
          <w:u w:val="single"/>
          <w:lang w:eastAsia="ar-SA"/>
        </w:rPr>
        <w:t>ARTICLE 4 : LES MODALITÉS DE MAINTIEN OU DE SUPPRESSION DE L’I.S.F.E.</w:t>
      </w:r>
    </w:p>
    <w:p w:rsidR="008C4F67" w:rsidRPr="008C4F67" w:rsidRDefault="008C4F67" w:rsidP="008C4F67">
      <w:pPr>
        <w:suppressAutoHyphens/>
        <w:spacing w:after="0" w:line="240" w:lineRule="auto"/>
        <w:jc w:val="both"/>
        <w:rPr>
          <w:rFonts w:ascii="Arial" w:eastAsia="Times New Roman" w:hAnsi="Arial" w:cs="Arial"/>
          <w:kern w:val="1"/>
          <w:sz w:val="20"/>
          <w:szCs w:val="20"/>
          <w:lang w:eastAsia="ar-SA"/>
        </w:rPr>
      </w:pPr>
    </w:p>
    <w:p w:rsidR="008C4F67" w:rsidRPr="008C4F67" w:rsidRDefault="008C4F67" w:rsidP="008C4F67">
      <w:pPr>
        <w:suppressAutoHyphens/>
        <w:spacing w:after="0" w:line="240" w:lineRule="auto"/>
        <w:jc w:val="both"/>
        <w:rPr>
          <w:rFonts w:ascii="Arial" w:eastAsia="Times New Roman" w:hAnsi="Arial" w:cs="Arial"/>
          <w:kern w:val="1"/>
          <w:sz w:val="20"/>
          <w:szCs w:val="20"/>
          <w:lang w:eastAsia="ar-SA"/>
        </w:rPr>
      </w:pPr>
      <w:r w:rsidRPr="008C4F67">
        <w:rPr>
          <w:rFonts w:ascii="Arial" w:eastAsia="Times New Roman" w:hAnsi="Arial" w:cs="Arial"/>
          <w:kern w:val="1"/>
          <w:sz w:val="20"/>
          <w:szCs w:val="20"/>
          <w:lang w:eastAsia="ar-SA"/>
        </w:rPr>
        <w:t>Conformément au décret n° 2010-997 du 26 août 2010 relatif au régime de maintien des primes et indemnités des agents publics de l’État et des magistrats de l’ordre judiciaire dans certaines situations de congés :</w:t>
      </w:r>
    </w:p>
    <w:p w:rsidR="008C4F67" w:rsidRPr="008C4F67" w:rsidRDefault="008C4F67" w:rsidP="008C4F67">
      <w:pPr>
        <w:suppressAutoHyphens/>
        <w:spacing w:after="0" w:line="240" w:lineRule="auto"/>
        <w:jc w:val="both"/>
        <w:rPr>
          <w:rFonts w:ascii="Arial" w:eastAsia="Times New Roman" w:hAnsi="Arial" w:cs="Arial"/>
          <w:kern w:val="1"/>
          <w:sz w:val="20"/>
          <w:szCs w:val="20"/>
          <w:lang w:eastAsia="ar-SA"/>
        </w:rPr>
      </w:pPr>
      <w:r w:rsidRPr="008C4F67">
        <w:rPr>
          <w:rFonts w:ascii="Arial" w:eastAsia="Times New Roman" w:hAnsi="Arial" w:cs="Arial"/>
          <w:kern w:val="1"/>
          <w:sz w:val="20"/>
          <w:szCs w:val="20"/>
          <w:lang w:eastAsia="ar-SA"/>
        </w:rPr>
        <w:t>« </w:t>
      </w:r>
      <w:proofErr w:type="gramStart"/>
      <w:r w:rsidRPr="008C4F67">
        <w:rPr>
          <w:rFonts w:ascii="Arial" w:eastAsia="Times New Roman" w:hAnsi="Arial" w:cs="Arial"/>
          <w:kern w:val="1"/>
          <w:sz w:val="20"/>
          <w:szCs w:val="20"/>
          <w:lang w:eastAsia="ar-SA"/>
        </w:rPr>
        <w:t>en</w:t>
      </w:r>
      <w:proofErr w:type="gramEnd"/>
      <w:r w:rsidRPr="008C4F67">
        <w:rPr>
          <w:rFonts w:ascii="Arial" w:eastAsia="Times New Roman" w:hAnsi="Arial" w:cs="Arial"/>
          <w:kern w:val="1"/>
          <w:sz w:val="20"/>
          <w:szCs w:val="20"/>
          <w:lang w:eastAsia="ar-SA"/>
        </w:rPr>
        <w:t xml:space="preserve"> cas de maladie ordinaire, pour accident de service et de maladie professionnelle : I’I.F.S.E. suivra le sort du traitement.</w:t>
      </w:r>
    </w:p>
    <w:p w:rsidR="008C4F67" w:rsidRPr="008C4F67" w:rsidRDefault="008C4F67" w:rsidP="008C4F67">
      <w:pPr>
        <w:suppressAutoHyphens/>
        <w:spacing w:after="0" w:line="240" w:lineRule="auto"/>
        <w:jc w:val="both"/>
        <w:rPr>
          <w:rFonts w:ascii="Arial" w:eastAsia="Times New Roman" w:hAnsi="Arial" w:cs="Arial"/>
          <w:kern w:val="1"/>
          <w:sz w:val="20"/>
          <w:szCs w:val="20"/>
          <w:lang w:eastAsia="ar-SA"/>
        </w:rPr>
      </w:pPr>
      <w:r w:rsidRPr="008C4F67">
        <w:rPr>
          <w:rFonts w:ascii="Arial" w:eastAsia="Times New Roman" w:hAnsi="Arial" w:cs="Arial"/>
          <w:kern w:val="1"/>
          <w:sz w:val="20"/>
          <w:szCs w:val="20"/>
          <w:lang w:eastAsia="ar-SA"/>
        </w:rPr>
        <w:t>Pendant les congés annuels et les congés pour maternité, paternité et d’accueil d’enfant pour adoption, cette indemnité sera maintenue intégralement.</w:t>
      </w:r>
    </w:p>
    <w:p w:rsidR="008C4F67" w:rsidRPr="008C4F67" w:rsidRDefault="008C4F67" w:rsidP="008C4F67">
      <w:pPr>
        <w:suppressAutoHyphens/>
        <w:spacing w:after="0" w:line="240" w:lineRule="auto"/>
        <w:jc w:val="both"/>
        <w:rPr>
          <w:rFonts w:ascii="Arial" w:eastAsia="Times New Roman" w:hAnsi="Arial" w:cs="Arial"/>
          <w:kern w:val="1"/>
          <w:sz w:val="20"/>
          <w:szCs w:val="20"/>
          <w:lang w:eastAsia="ar-SA"/>
        </w:rPr>
      </w:pPr>
      <w:r w:rsidRPr="008C4F67">
        <w:rPr>
          <w:rFonts w:ascii="Arial" w:eastAsia="Times New Roman" w:hAnsi="Arial" w:cs="Arial"/>
          <w:kern w:val="1"/>
          <w:sz w:val="20"/>
          <w:szCs w:val="20"/>
          <w:lang w:eastAsia="ar-SA"/>
        </w:rPr>
        <w:t>En cas de congé de longue maladie, longue durée ou maladie grave : le versement de l’IS.F.E. est suspendu ».</w:t>
      </w:r>
    </w:p>
    <w:p w:rsidR="008C4F67" w:rsidRPr="008C4F67" w:rsidRDefault="008C4F67" w:rsidP="008C4F67">
      <w:pPr>
        <w:suppressAutoHyphens/>
        <w:spacing w:after="0" w:line="240" w:lineRule="auto"/>
        <w:jc w:val="both"/>
        <w:rPr>
          <w:rFonts w:ascii="Arial" w:eastAsia="Times New Roman" w:hAnsi="Arial" w:cs="Arial"/>
          <w:kern w:val="1"/>
          <w:sz w:val="20"/>
          <w:szCs w:val="20"/>
          <w:lang w:eastAsia="ar-SA"/>
        </w:rPr>
      </w:pPr>
    </w:p>
    <w:p w:rsidR="008C4F67" w:rsidRPr="008C4F67" w:rsidRDefault="008C4F67" w:rsidP="008C4F67">
      <w:pPr>
        <w:suppressAutoHyphens/>
        <w:spacing w:after="0" w:line="240" w:lineRule="auto"/>
        <w:jc w:val="both"/>
        <w:rPr>
          <w:rFonts w:ascii="Arial" w:eastAsia="Times New Roman" w:hAnsi="Arial" w:cs="Arial"/>
          <w:b/>
          <w:kern w:val="1"/>
          <w:sz w:val="20"/>
          <w:szCs w:val="20"/>
          <w:u w:val="single"/>
          <w:lang w:eastAsia="ar-SA"/>
        </w:rPr>
      </w:pPr>
      <w:r w:rsidRPr="008C4F67">
        <w:rPr>
          <w:rFonts w:ascii="Arial" w:eastAsia="Times New Roman" w:hAnsi="Arial" w:cs="Arial"/>
          <w:b/>
          <w:kern w:val="1"/>
          <w:sz w:val="20"/>
          <w:szCs w:val="20"/>
          <w:u w:val="single"/>
          <w:lang w:eastAsia="ar-SA"/>
        </w:rPr>
        <w:t xml:space="preserve">ARTICLE 5 : CLAUSE DE REVALORISATION </w:t>
      </w:r>
    </w:p>
    <w:p w:rsidR="008C4F67" w:rsidRPr="008C4F67" w:rsidRDefault="008C4F67" w:rsidP="008C4F67">
      <w:pPr>
        <w:suppressAutoHyphens/>
        <w:spacing w:after="0" w:line="240" w:lineRule="auto"/>
        <w:jc w:val="both"/>
        <w:rPr>
          <w:rFonts w:ascii="Arial" w:eastAsia="Times New Roman" w:hAnsi="Arial" w:cs="Arial"/>
          <w:kern w:val="1"/>
          <w:sz w:val="20"/>
          <w:szCs w:val="20"/>
          <w:lang w:eastAsia="ar-SA"/>
        </w:rPr>
      </w:pPr>
    </w:p>
    <w:p w:rsidR="008C4F67" w:rsidRPr="008C4F67" w:rsidRDefault="008C4F67" w:rsidP="008C4F67">
      <w:pPr>
        <w:suppressAutoHyphens/>
        <w:spacing w:after="0" w:line="240" w:lineRule="auto"/>
        <w:jc w:val="both"/>
        <w:rPr>
          <w:rFonts w:ascii="Arial" w:eastAsia="Times New Roman" w:hAnsi="Arial" w:cs="Arial"/>
          <w:kern w:val="1"/>
          <w:sz w:val="20"/>
          <w:szCs w:val="20"/>
          <w:lang w:eastAsia="ar-SA"/>
        </w:rPr>
      </w:pPr>
      <w:r w:rsidRPr="008C4F67">
        <w:rPr>
          <w:rFonts w:ascii="Arial" w:eastAsia="Times New Roman" w:hAnsi="Arial" w:cs="Arial"/>
          <w:kern w:val="1"/>
          <w:sz w:val="20"/>
          <w:szCs w:val="20"/>
          <w:lang w:eastAsia="ar-SA"/>
        </w:rPr>
        <w:t>Les montants maxima (plafonds) évoluent selon les mêmes conditions que les montants applicables aux fonctionnaires de l’État.</w:t>
      </w:r>
    </w:p>
    <w:p w:rsidR="008C4F67" w:rsidRPr="008C4F67" w:rsidRDefault="008C4F67" w:rsidP="008C4F67">
      <w:pPr>
        <w:suppressAutoHyphens/>
        <w:spacing w:after="0" w:line="240" w:lineRule="auto"/>
        <w:jc w:val="both"/>
        <w:rPr>
          <w:rFonts w:ascii="Arial" w:eastAsia="Times New Roman" w:hAnsi="Arial" w:cs="Arial"/>
          <w:kern w:val="1"/>
          <w:sz w:val="20"/>
          <w:szCs w:val="20"/>
          <w:lang w:eastAsia="ar-SA"/>
        </w:rPr>
      </w:pPr>
    </w:p>
    <w:p w:rsidR="008C4F67" w:rsidRPr="008C4F67" w:rsidRDefault="008C4F67" w:rsidP="008C4F67">
      <w:pPr>
        <w:suppressAutoHyphens/>
        <w:spacing w:after="0" w:line="240" w:lineRule="auto"/>
        <w:jc w:val="both"/>
        <w:rPr>
          <w:rFonts w:ascii="Arial" w:eastAsia="Times New Roman" w:hAnsi="Arial" w:cs="Arial"/>
          <w:b/>
          <w:kern w:val="1"/>
          <w:sz w:val="20"/>
          <w:szCs w:val="20"/>
          <w:u w:val="single"/>
          <w:lang w:eastAsia="ar-SA"/>
        </w:rPr>
      </w:pPr>
      <w:r w:rsidRPr="008C4F67">
        <w:rPr>
          <w:rFonts w:ascii="Arial" w:eastAsia="Times New Roman" w:hAnsi="Arial" w:cs="Arial"/>
          <w:b/>
          <w:kern w:val="1"/>
          <w:sz w:val="20"/>
          <w:szCs w:val="20"/>
          <w:u w:val="single"/>
          <w:lang w:eastAsia="ar-SA"/>
        </w:rPr>
        <w:t>ARTICLE 6 : LA DATE D’EFFET :</w:t>
      </w:r>
    </w:p>
    <w:p w:rsidR="008C4F67" w:rsidRPr="008C4F67" w:rsidRDefault="008C4F67" w:rsidP="008C4F67">
      <w:pPr>
        <w:suppressAutoHyphens/>
        <w:spacing w:after="0" w:line="240" w:lineRule="auto"/>
        <w:jc w:val="both"/>
        <w:rPr>
          <w:rFonts w:ascii="Arial" w:eastAsia="Times New Roman" w:hAnsi="Arial" w:cs="Arial"/>
          <w:kern w:val="1"/>
          <w:sz w:val="20"/>
          <w:szCs w:val="20"/>
          <w:lang w:eastAsia="ar-SA"/>
        </w:rPr>
      </w:pPr>
    </w:p>
    <w:p w:rsidR="008C4F67" w:rsidRPr="008C4F67" w:rsidRDefault="008C4F67" w:rsidP="008C4F67">
      <w:pPr>
        <w:suppressAutoHyphens/>
        <w:spacing w:after="0" w:line="240" w:lineRule="auto"/>
        <w:jc w:val="both"/>
        <w:rPr>
          <w:rFonts w:ascii="Arial" w:eastAsia="Times New Roman" w:hAnsi="Arial" w:cs="Arial"/>
          <w:kern w:val="1"/>
          <w:sz w:val="20"/>
          <w:szCs w:val="20"/>
          <w:lang w:eastAsia="ar-SA"/>
        </w:rPr>
      </w:pPr>
      <w:r w:rsidRPr="008C4F67">
        <w:rPr>
          <w:rFonts w:ascii="Arial" w:eastAsia="Times New Roman" w:hAnsi="Arial" w:cs="Arial"/>
          <w:kern w:val="1"/>
          <w:sz w:val="20"/>
          <w:szCs w:val="20"/>
          <w:lang w:eastAsia="ar-SA"/>
        </w:rPr>
        <w:t>Les dispositions de la présente délibération prendront effet au 1</w:t>
      </w:r>
      <w:r w:rsidRPr="008C4F67">
        <w:rPr>
          <w:rFonts w:ascii="Arial" w:eastAsia="Times New Roman" w:hAnsi="Arial" w:cs="Arial"/>
          <w:kern w:val="1"/>
          <w:sz w:val="20"/>
          <w:szCs w:val="20"/>
          <w:vertAlign w:val="superscript"/>
          <w:lang w:eastAsia="ar-SA"/>
        </w:rPr>
        <w:t>er</w:t>
      </w:r>
      <w:r w:rsidRPr="008C4F67">
        <w:rPr>
          <w:rFonts w:ascii="Arial" w:eastAsia="Times New Roman" w:hAnsi="Arial" w:cs="Arial"/>
          <w:kern w:val="1"/>
          <w:sz w:val="20"/>
          <w:szCs w:val="20"/>
          <w:lang w:eastAsia="ar-SA"/>
        </w:rPr>
        <w:t xml:space="preserve"> janvier 2025.</w:t>
      </w:r>
    </w:p>
    <w:p w:rsidR="008C4F67" w:rsidRPr="008C4F67" w:rsidRDefault="008C4F67" w:rsidP="008C4F67">
      <w:pPr>
        <w:suppressAutoHyphens/>
        <w:spacing w:after="0" w:line="240" w:lineRule="auto"/>
        <w:jc w:val="both"/>
        <w:rPr>
          <w:rFonts w:ascii="Arial" w:eastAsia="Times New Roman" w:hAnsi="Arial" w:cs="Arial"/>
          <w:kern w:val="1"/>
          <w:sz w:val="20"/>
          <w:szCs w:val="20"/>
          <w:lang w:eastAsia="ar-SA"/>
        </w:rPr>
      </w:pPr>
    </w:p>
    <w:p w:rsidR="008C4F67" w:rsidRPr="008C4F67" w:rsidRDefault="008C4F67" w:rsidP="008C4F67">
      <w:pPr>
        <w:suppressAutoHyphens/>
        <w:spacing w:after="0" w:line="240" w:lineRule="auto"/>
        <w:jc w:val="both"/>
        <w:rPr>
          <w:rFonts w:ascii="Arial" w:eastAsia="Times New Roman" w:hAnsi="Arial" w:cs="Arial"/>
          <w:kern w:val="1"/>
          <w:sz w:val="20"/>
          <w:szCs w:val="20"/>
          <w:lang w:eastAsia="ar-SA"/>
        </w:rPr>
      </w:pPr>
      <w:r w:rsidRPr="008C4F67">
        <w:rPr>
          <w:rFonts w:ascii="Arial" w:eastAsia="Times New Roman" w:hAnsi="Arial" w:cs="Arial"/>
          <w:kern w:val="1"/>
          <w:sz w:val="20"/>
          <w:szCs w:val="20"/>
          <w:lang w:eastAsia="ar-SA"/>
        </w:rPr>
        <w:t>Les crédits correspondants seront prévus et inscrits au BP 2024.</w:t>
      </w:r>
    </w:p>
    <w:p w:rsidR="008C4F67" w:rsidRDefault="008C4F67" w:rsidP="00F07E32">
      <w:pPr>
        <w:widowControl w:val="0"/>
        <w:autoSpaceDE w:val="0"/>
        <w:autoSpaceDN w:val="0"/>
        <w:spacing w:after="0" w:line="240" w:lineRule="auto"/>
        <w:jc w:val="both"/>
        <w:rPr>
          <w:rFonts w:ascii="Arial" w:eastAsia="Times New Roman" w:hAnsi="Arial" w:cs="Arial"/>
          <w:b/>
          <w:bCs/>
          <w:sz w:val="20"/>
          <w:szCs w:val="20"/>
          <w:u w:val="single"/>
          <w:lang w:eastAsia="fr-FR"/>
        </w:rPr>
      </w:pPr>
    </w:p>
    <w:p w:rsidR="008C4F67" w:rsidRDefault="008C4F67" w:rsidP="00F07E32">
      <w:pPr>
        <w:widowControl w:val="0"/>
        <w:autoSpaceDE w:val="0"/>
        <w:autoSpaceDN w:val="0"/>
        <w:spacing w:after="0" w:line="240" w:lineRule="auto"/>
        <w:jc w:val="both"/>
        <w:rPr>
          <w:rFonts w:ascii="Arial" w:eastAsia="Times New Roman" w:hAnsi="Arial" w:cs="Arial"/>
          <w:b/>
          <w:bCs/>
          <w:sz w:val="20"/>
          <w:szCs w:val="20"/>
          <w:u w:val="single"/>
          <w:lang w:eastAsia="fr-FR"/>
        </w:rPr>
      </w:pPr>
    </w:p>
    <w:p w:rsidR="00F07E32" w:rsidRPr="00B94C8B" w:rsidRDefault="00F07E32" w:rsidP="00F07E32">
      <w:pPr>
        <w:widowControl w:val="0"/>
        <w:autoSpaceDE w:val="0"/>
        <w:autoSpaceDN w:val="0"/>
        <w:spacing w:after="0" w:line="240" w:lineRule="auto"/>
        <w:jc w:val="both"/>
        <w:rPr>
          <w:rFonts w:ascii="Arial" w:eastAsia="Times New Roman" w:hAnsi="Arial" w:cs="Arial"/>
          <w:b/>
          <w:bCs/>
          <w:sz w:val="20"/>
          <w:szCs w:val="20"/>
          <w:u w:val="single"/>
          <w:lang w:eastAsia="fr-FR"/>
        </w:rPr>
      </w:pPr>
      <w:r>
        <w:rPr>
          <w:rFonts w:ascii="Arial" w:eastAsia="Times New Roman" w:hAnsi="Arial" w:cs="Arial"/>
          <w:b/>
          <w:bCs/>
          <w:sz w:val="20"/>
          <w:szCs w:val="20"/>
          <w:u w:val="single"/>
          <w:lang w:eastAsia="fr-FR"/>
        </w:rPr>
        <w:t>4</w:t>
      </w:r>
      <w:r w:rsidRPr="00B94C8B">
        <w:rPr>
          <w:rFonts w:ascii="Arial" w:eastAsia="Times New Roman" w:hAnsi="Arial" w:cs="Arial"/>
          <w:b/>
          <w:bCs/>
          <w:sz w:val="20"/>
          <w:szCs w:val="20"/>
          <w:u w:val="single"/>
          <w:lang w:eastAsia="fr-FR"/>
        </w:rPr>
        <w:t>°</w:t>
      </w:r>
      <w:r w:rsidR="008C4F67">
        <w:rPr>
          <w:rFonts w:ascii="Arial" w:eastAsia="Times New Roman" w:hAnsi="Arial" w:cs="Arial"/>
          <w:b/>
          <w:bCs/>
          <w:sz w:val="20"/>
          <w:szCs w:val="20"/>
          <w:u w:val="single"/>
          <w:lang w:eastAsia="fr-FR"/>
        </w:rPr>
        <w:t>Attribution et autorisation donnée à Monsieur le Maire à signer les lots 1,2 et 4 du marché d’aménagement de la zone de loisirs</w:t>
      </w:r>
    </w:p>
    <w:p w:rsidR="00F07E32" w:rsidRDefault="00AE21B2" w:rsidP="00F07E32">
      <w:pPr>
        <w:rPr>
          <w:rFonts w:ascii="Arial" w:hAnsi="Arial" w:cs="Arial"/>
          <w:i/>
          <w:sz w:val="20"/>
          <w:szCs w:val="20"/>
        </w:rPr>
      </w:pPr>
      <w:r>
        <w:rPr>
          <w:rFonts w:ascii="Arial" w:hAnsi="Arial" w:cs="Arial"/>
          <w:i/>
          <w:sz w:val="20"/>
          <w:szCs w:val="20"/>
        </w:rPr>
        <w:t>Délibération n°</w:t>
      </w:r>
      <w:r w:rsidR="008C4F67">
        <w:rPr>
          <w:rFonts w:ascii="Arial" w:hAnsi="Arial" w:cs="Arial"/>
          <w:i/>
          <w:sz w:val="20"/>
          <w:szCs w:val="20"/>
        </w:rPr>
        <w:t>086</w:t>
      </w:r>
      <w:r w:rsidR="00C371B0">
        <w:rPr>
          <w:rFonts w:ascii="Arial" w:hAnsi="Arial" w:cs="Arial"/>
          <w:i/>
          <w:sz w:val="20"/>
          <w:szCs w:val="20"/>
        </w:rPr>
        <w:t>-2024</w:t>
      </w:r>
      <w:r w:rsidR="00F07E32">
        <w:rPr>
          <w:rFonts w:ascii="Arial" w:hAnsi="Arial" w:cs="Arial"/>
          <w:i/>
          <w:sz w:val="20"/>
          <w:szCs w:val="20"/>
        </w:rPr>
        <w:t xml:space="preserve"> Rapporteur : Monsieur le Maire</w:t>
      </w:r>
    </w:p>
    <w:p w:rsidR="00B029D5" w:rsidRPr="00B029D5" w:rsidRDefault="00B029D5" w:rsidP="00B029D5">
      <w:pPr>
        <w:widowControl w:val="0"/>
        <w:autoSpaceDE w:val="0"/>
        <w:autoSpaceDN w:val="0"/>
        <w:spacing w:after="0" w:line="240" w:lineRule="auto"/>
        <w:jc w:val="both"/>
        <w:rPr>
          <w:rFonts w:ascii="Arial" w:eastAsia="Times New Roman" w:hAnsi="Arial" w:cs="Arial"/>
          <w:sz w:val="20"/>
          <w:szCs w:val="20"/>
          <w:lang w:eastAsia="fr-FR"/>
        </w:rPr>
      </w:pPr>
      <w:r w:rsidRPr="00B029D5">
        <w:rPr>
          <w:rFonts w:ascii="Arial" w:eastAsia="Times New Roman" w:hAnsi="Arial" w:cs="Arial"/>
          <w:sz w:val="20"/>
          <w:szCs w:val="20"/>
          <w:lang w:eastAsia="fr-FR"/>
        </w:rPr>
        <w:t>Monsieur le Maire expose :</w:t>
      </w:r>
    </w:p>
    <w:p w:rsidR="00B029D5" w:rsidRPr="00B029D5" w:rsidRDefault="00B029D5" w:rsidP="00B029D5">
      <w:pPr>
        <w:widowControl w:val="0"/>
        <w:autoSpaceDE w:val="0"/>
        <w:autoSpaceDN w:val="0"/>
        <w:spacing w:after="0" w:line="240" w:lineRule="auto"/>
        <w:jc w:val="both"/>
        <w:rPr>
          <w:rFonts w:ascii="Arial" w:eastAsia="Times New Roman" w:hAnsi="Arial" w:cs="Arial"/>
          <w:sz w:val="20"/>
          <w:szCs w:val="20"/>
          <w:lang w:eastAsia="fr-FR"/>
        </w:rPr>
      </w:pPr>
    </w:p>
    <w:p w:rsidR="00B029D5" w:rsidRPr="00B029D5" w:rsidRDefault="00B029D5" w:rsidP="00B029D5">
      <w:pPr>
        <w:widowControl w:val="0"/>
        <w:autoSpaceDE w:val="0"/>
        <w:autoSpaceDN w:val="0"/>
        <w:spacing w:after="0" w:line="240" w:lineRule="auto"/>
        <w:jc w:val="both"/>
        <w:rPr>
          <w:rFonts w:ascii="Arial" w:eastAsia="Times New Roman" w:hAnsi="Arial" w:cs="Arial"/>
          <w:sz w:val="20"/>
          <w:szCs w:val="20"/>
          <w:lang w:eastAsia="fr-FR"/>
        </w:rPr>
      </w:pPr>
      <w:r w:rsidRPr="00B029D5">
        <w:rPr>
          <w:rFonts w:ascii="Arial" w:eastAsia="Times New Roman" w:hAnsi="Arial" w:cs="Arial"/>
          <w:sz w:val="20"/>
          <w:szCs w:val="20"/>
          <w:lang w:eastAsia="fr-FR"/>
        </w:rPr>
        <w:t>Vu le Code Général des Collectivité Territoriales ;</w:t>
      </w:r>
    </w:p>
    <w:p w:rsidR="00B029D5" w:rsidRPr="00B029D5" w:rsidRDefault="00B029D5" w:rsidP="00B029D5">
      <w:pPr>
        <w:widowControl w:val="0"/>
        <w:autoSpaceDE w:val="0"/>
        <w:autoSpaceDN w:val="0"/>
        <w:spacing w:after="0" w:line="240" w:lineRule="auto"/>
        <w:jc w:val="both"/>
        <w:rPr>
          <w:rFonts w:ascii="Arial" w:eastAsia="Times New Roman" w:hAnsi="Arial" w:cs="Arial"/>
          <w:sz w:val="20"/>
          <w:szCs w:val="20"/>
          <w:lang w:eastAsia="fr-FR"/>
        </w:rPr>
      </w:pPr>
    </w:p>
    <w:p w:rsidR="00B029D5" w:rsidRPr="00B029D5" w:rsidRDefault="00B029D5" w:rsidP="00B029D5">
      <w:pPr>
        <w:widowControl w:val="0"/>
        <w:autoSpaceDE w:val="0"/>
        <w:autoSpaceDN w:val="0"/>
        <w:spacing w:after="0" w:line="240" w:lineRule="auto"/>
        <w:jc w:val="both"/>
        <w:rPr>
          <w:rFonts w:ascii="Arial" w:eastAsia="Times New Roman" w:hAnsi="Arial" w:cs="Arial"/>
          <w:sz w:val="20"/>
          <w:szCs w:val="20"/>
          <w:lang w:eastAsia="fr-FR"/>
        </w:rPr>
      </w:pPr>
      <w:r w:rsidRPr="00B029D5">
        <w:rPr>
          <w:rFonts w:ascii="Arial" w:eastAsia="Times New Roman" w:hAnsi="Arial" w:cs="Arial"/>
          <w:sz w:val="20"/>
          <w:szCs w:val="20"/>
          <w:lang w:eastAsia="fr-FR"/>
        </w:rPr>
        <w:t>Vu le Code de la Commande Publique ;</w:t>
      </w:r>
    </w:p>
    <w:p w:rsidR="00B029D5" w:rsidRPr="00B029D5" w:rsidRDefault="00B029D5" w:rsidP="00B029D5">
      <w:pPr>
        <w:widowControl w:val="0"/>
        <w:autoSpaceDE w:val="0"/>
        <w:autoSpaceDN w:val="0"/>
        <w:spacing w:after="0" w:line="240" w:lineRule="auto"/>
        <w:jc w:val="both"/>
        <w:rPr>
          <w:rFonts w:ascii="Arial" w:eastAsia="Times New Roman" w:hAnsi="Arial" w:cs="Arial"/>
          <w:sz w:val="20"/>
          <w:szCs w:val="20"/>
          <w:lang w:eastAsia="fr-FR"/>
        </w:rPr>
      </w:pPr>
    </w:p>
    <w:p w:rsidR="00B029D5" w:rsidRPr="00B029D5" w:rsidRDefault="00B029D5" w:rsidP="00B029D5">
      <w:pPr>
        <w:widowControl w:val="0"/>
        <w:autoSpaceDE w:val="0"/>
        <w:autoSpaceDN w:val="0"/>
        <w:spacing w:after="0" w:line="240" w:lineRule="auto"/>
        <w:jc w:val="both"/>
        <w:rPr>
          <w:rFonts w:ascii="Arial" w:eastAsia="Times New Roman" w:hAnsi="Arial" w:cs="Arial"/>
          <w:sz w:val="20"/>
          <w:szCs w:val="20"/>
          <w:lang w:eastAsia="fr-FR"/>
        </w:rPr>
      </w:pPr>
      <w:r w:rsidRPr="00B029D5">
        <w:rPr>
          <w:rFonts w:ascii="Arial" w:eastAsia="Times New Roman" w:hAnsi="Arial" w:cs="Arial"/>
          <w:sz w:val="20"/>
          <w:szCs w:val="20"/>
          <w:lang w:eastAsia="fr-FR"/>
        </w:rPr>
        <w:t>Considérant la délibération n°078-2024 du 24 septembre 2024 qui a attribué les lots 3 et 5 pour l’aménagement de l’aire de loisirs et déclaré infructueux les lots 1, 2 et 4 du même marché,</w:t>
      </w:r>
    </w:p>
    <w:p w:rsidR="00B029D5" w:rsidRPr="00B029D5" w:rsidRDefault="00B029D5" w:rsidP="00B029D5">
      <w:pPr>
        <w:widowControl w:val="0"/>
        <w:autoSpaceDE w:val="0"/>
        <w:autoSpaceDN w:val="0"/>
        <w:spacing w:after="0" w:line="240" w:lineRule="auto"/>
        <w:jc w:val="both"/>
        <w:rPr>
          <w:rFonts w:ascii="Arial" w:eastAsia="Times New Roman" w:hAnsi="Arial" w:cs="Arial"/>
          <w:sz w:val="20"/>
          <w:szCs w:val="20"/>
          <w:lang w:eastAsia="fr-FR"/>
        </w:rPr>
      </w:pPr>
    </w:p>
    <w:p w:rsidR="00B029D5" w:rsidRPr="00B029D5" w:rsidRDefault="00B029D5" w:rsidP="00B029D5">
      <w:pPr>
        <w:widowControl w:val="0"/>
        <w:autoSpaceDE w:val="0"/>
        <w:autoSpaceDN w:val="0"/>
        <w:spacing w:after="0" w:line="240" w:lineRule="auto"/>
        <w:jc w:val="both"/>
        <w:rPr>
          <w:rFonts w:ascii="Arial" w:eastAsia="Times New Roman" w:hAnsi="Arial" w:cs="Arial"/>
          <w:sz w:val="20"/>
          <w:szCs w:val="20"/>
          <w:lang w:eastAsia="fr-FR"/>
        </w:rPr>
      </w:pPr>
      <w:r w:rsidRPr="00B029D5">
        <w:rPr>
          <w:rFonts w:ascii="Arial" w:eastAsia="Times New Roman" w:hAnsi="Arial" w:cs="Arial"/>
          <w:sz w:val="20"/>
          <w:szCs w:val="20"/>
          <w:lang w:eastAsia="fr-FR"/>
        </w:rPr>
        <w:t>Considérant qu’à l’issue de la déclaration d’</w:t>
      </w:r>
      <w:proofErr w:type="spellStart"/>
      <w:r w:rsidRPr="00B029D5">
        <w:rPr>
          <w:rFonts w:ascii="Arial" w:eastAsia="Times New Roman" w:hAnsi="Arial" w:cs="Arial"/>
          <w:sz w:val="20"/>
          <w:szCs w:val="20"/>
          <w:lang w:eastAsia="fr-FR"/>
        </w:rPr>
        <w:t>infructuosité</w:t>
      </w:r>
      <w:proofErr w:type="spellEnd"/>
      <w:r w:rsidRPr="00B029D5">
        <w:rPr>
          <w:rFonts w:ascii="Arial" w:eastAsia="Times New Roman" w:hAnsi="Arial" w:cs="Arial"/>
          <w:sz w:val="20"/>
          <w:szCs w:val="20"/>
          <w:lang w:eastAsia="fr-FR"/>
        </w:rPr>
        <w:t xml:space="preserve"> la commune a décidé de passer un nouveau marché sans publicité ni mise en concurrence préalable sans modification substantielle des conditions </w:t>
      </w:r>
      <w:r w:rsidRPr="00B029D5">
        <w:rPr>
          <w:rFonts w:ascii="Arial" w:eastAsia="Times New Roman" w:hAnsi="Arial" w:cs="Arial"/>
          <w:sz w:val="20"/>
          <w:szCs w:val="20"/>
          <w:lang w:eastAsia="fr-FR"/>
        </w:rPr>
        <w:lastRenderedPageBreak/>
        <w:t>initiales du marché initial ;</w:t>
      </w:r>
    </w:p>
    <w:p w:rsidR="00B029D5" w:rsidRPr="00B029D5" w:rsidRDefault="00B029D5" w:rsidP="00B029D5">
      <w:pPr>
        <w:widowControl w:val="0"/>
        <w:autoSpaceDE w:val="0"/>
        <w:autoSpaceDN w:val="0"/>
        <w:spacing w:after="0" w:line="240" w:lineRule="auto"/>
        <w:jc w:val="both"/>
        <w:rPr>
          <w:rFonts w:ascii="Arial" w:eastAsia="Times New Roman" w:hAnsi="Arial" w:cs="Arial"/>
          <w:sz w:val="20"/>
          <w:szCs w:val="20"/>
          <w:lang w:eastAsia="fr-FR"/>
        </w:rPr>
      </w:pPr>
    </w:p>
    <w:p w:rsidR="00B029D5" w:rsidRPr="00B029D5" w:rsidRDefault="00B029D5" w:rsidP="00B029D5">
      <w:pPr>
        <w:spacing w:after="0" w:line="240" w:lineRule="auto"/>
        <w:rPr>
          <w:rFonts w:ascii="Arial" w:eastAsia="Times New Roman" w:hAnsi="Arial" w:cs="Arial"/>
          <w:sz w:val="20"/>
          <w:szCs w:val="20"/>
          <w:lang w:eastAsia="fr-FR"/>
        </w:rPr>
      </w:pPr>
      <w:r w:rsidRPr="00B029D5">
        <w:rPr>
          <w:rFonts w:ascii="Arial" w:eastAsia="Times New Roman" w:hAnsi="Arial" w:cs="Arial"/>
          <w:color w:val="000000"/>
          <w:sz w:val="20"/>
          <w:szCs w:val="20"/>
          <w:lang w:eastAsia="fr-FR"/>
        </w:rPr>
        <w:t xml:space="preserve">Après en avoir délibéré, le conseil municipal décide à </w:t>
      </w:r>
      <w:r w:rsidRPr="00B029D5">
        <w:rPr>
          <w:rFonts w:ascii="Arial" w:eastAsia="Times New Roman" w:hAnsi="Arial" w:cs="Arial"/>
          <w:b/>
          <w:color w:val="000000"/>
          <w:sz w:val="20"/>
          <w:szCs w:val="20"/>
          <w:lang w:eastAsia="fr-FR"/>
        </w:rPr>
        <w:t>l’UNANIMITE :</w:t>
      </w:r>
    </w:p>
    <w:p w:rsidR="00B029D5" w:rsidRPr="00B029D5" w:rsidRDefault="00B029D5" w:rsidP="00B029D5">
      <w:pPr>
        <w:widowControl w:val="0"/>
        <w:autoSpaceDE w:val="0"/>
        <w:autoSpaceDN w:val="0"/>
        <w:spacing w:after="0" w:line="240" w:lineRule="auto"/>
        <w:jc w:val="both"/>
        <w:rPr>
          <w:rFonts w:ascii="Arial" w:eastAsia="Times New Roman" w:hAnsi="Arial" w:cs="Arial"/>
          <w:sz w:val="18"/>
          <w:szCs w:val="18"/>
          <w:lang w:eastAsia="fr-FR"/>
        </w:rPr>
      </w:pPr>
    </w:p>
    <w:p w:rsidR="00B029D5" w:rsidRPr="00B029D5" w:rsidRDefault="00B029D5" w:rsidP="00B029D5">
      <w:pPr>
        <w:widowControl w:val="0"/>
        <w:autoSpaceDE w:val="0"/>
        <w:autoSpaceDN w:val="0"/>
        <w:spacing w:after="0" w:line="240" w:lineRule="auto"/>
        <w:jc w:val="both"/>
        <w:rPr>
          <w:rFonts w:ascii="Arial" w:eastAsia="Times New Roman" w:hAnsi="Arial" w:cs="Arial"/>
          <w:sz w:val="18"/>
          <w:szCs w:val="18"/>
          <w:lang w:eastAsia="fr-FR"/>
        </w:rPr>
      </w:pPr>
      <w:r w:rsidRPr="00B029D5">
        <w:rPr>
          <w:rFonts w:ascii="Arial" w:eastAsia="Times New Roman" w:hAnsi="Arial" w:cs="Arial"/>
          <w:sz w:val="18"/>
          <w:szCs w:val="18"/>
          <w:lang w:eastAsia="fr-FR"/>
        </w:rPr>
        <w:t>1° D’attribuer et d’autoriser Monsieur le Maire à signer les lots :</w:t>
      </w:r>
    </w:p>
    <w:p w:rsidR="00B029D5" w:rsidRDefault="00B029D5" w:rsidP="00B029D5">
      <w:pPr>
        <w:rPr>
          <w:rFonts w:ascii="Calibri" w:eastAsia="Calibri" w:hAnsi="Calibri" w:cs="Times New Roman"/>
          <w:b/>
        </w:rPr>
      </w:pPr>
    </w:p>
    <w:p w:rsidR="00B029D5" w:rsidRPr="00B029D5" w:rsidRDefault="00B029D5" w:rsidP="00B029D5">
      <w:pPr>
        <w:rPr>
          <w:rFonts w:ascii="Arial" w:eastAsia="Calibri" w:hAnsi="Arial" w:cs="Arial"/>
          <w:b/>
          <w:sz w:val="18"/>
          <w:szCs w:val="18"/>
        </w:rPr>
      </w:pPr>
      <w:r w:rsidRPr="00B029D5">
        <w:rPr>
          <w:rFonts w:ascii="Arial" w:eastAsia="Calibri" w:hAnsi="Arial" w:cs="Arial"/>
          <w:b/>
          <w:sz w:val="18"/>
          <w:szCs w:val="18"/>
        </w:rPr>
        <w:t xml:space="preserve">Lot 1 (construction d’un auvent métallique et bardage bois) : </w:t>
      </w:r>
    </w:p>
    <w:p w:rsidR="00B029D5" w:rsidRPr="00B029D5" w:rsidRDefault="00B029D5" w:rsidP="00B029D5">
      <w:pPr>
        <w:rPr>
          <w:rFonts w:ascii="Arial" w:eastAsia="Calibri" w:hAnsi="Arial" w:cs="Arial"/>
          <w:b/>
          <w:sz w:val="18"/>
          <w:szCs w:val="18"/>
        </w:rPr>
      </w:pPr>
      <w:r w:rsidRPr="00B029D5">
        <w:rPr>
          <w:rFonts w:ascii="Arial" w:eastAsia="Calibri" w:hAnsi="Arial" w:cs="Arial"/>
          <w:b/>
          <w:sz w:val="18"/>
          <w:szCs w:val="18"/>
        </w:rPr>
        <w:t>Entreprise YUSTE pour un montant de 76 060,24 € HT soit 91 272,29 € TTC</w:t>
      </w:r>
    </w:p>
    <w:p w:rsidR="00B029D5" w:rsidRPr="00B029D5" w:rsidRDefault="00B029D5" w:rsidP="00B029D5">
      <w:pPr>
        <w:rPr>
          <w:rFonts w:ascii="Arial" w:eastAsia="Calibri" w:hAnsi="Arial" w:cs="Arial"/>
          <w:b/>
          <w:sz w:val="18"/>
          <w:szCs w:val="18"/>
        </w:rPr>
      </w:pPr>
      <w:r w:rsidRPr="00B029D5">
        <w:rPr>
          <w:rFonts w:ascii="Arial" w:eastAsia="Calibri" w:hAnsi="Arial" w:cs="Arial"/>
          <w:b/>
          <w:sz w:val="18"/>
          <w:szCs w:val="18"/>
        </w:rPr>
        <w:t>Lot 2 (Voirie et réseaux) :</w:t>
      </w:r>
    </w:p>
    <w:p w:rsidR="00B029D5" w:rsidRPr="00B029D5" w:rsidRDefault="00B029D5" w:rsidP="00B029D5">
      <w:pPr>
        <w:rPr>
          <w:rFonts w:ascii="Arial" w:eastAsia="Calibri" w:hAnsi="Arial" w:cs="Arial"/>
          <w:b/>
          <w:sz w:val="18"/>
          <w:szCs w:val="18"/>
        </w:rPr>
      </w:pPr>
      <w:r w:rsidRPr="00B029D5">
        <w:rPr>
          <w:rFonts w:ascii="Arial" w:eastAsia="Calibri" w:hAnsi="Arial" w:cs="Arial"/>
          <w:b/>
          <w:sz w:val="18"/>
          <w:szCs w:val="18"/>
        </w:rPr>
        <w:t>Entreprise LAUTIER MOUSSAC pour un montant de 320 143,46 € soit 384 172,15 € TTC (TF + TO1)</w:t>
      </w:r>
    </w:p>
    <w:p w:rsidR="00B029D5" w:rsidRPr="00B029D5" w:rsidRDefault="00B029D5" w:rsidP="00B029D5">
      <w:pPr>
        <w:rPr>
          <w:rFonts w:ascii="Arial" w:eastAsia="Calibri" w:hAnsi="Arial" w:cs="Arial"/>
          <w:b/>
          <w:sz w:val="18"/>
          <w:szCs w:val="18"/>
        </w:rPr>
      </w:pPr>
      <w:r w:rsidRPr="00B029D5">
        <w:rPr>
          <w:rFonts w:ascii="Arial" w:eastAsia="Calibri" w:hAnsi="Arial" w:cs="Arial"/>
          <w:b/>
          <w:sz w:val="18"/>
          <w:szCs w:val="18"/>
        </w:rPr>
        <w:t>Lot 4 (</w:t>
      </w:r>
      <w:proofErr w:type="spellStart"/>
      <w:r w:rsidRPr="00B029D5">
        <w:rPr>
          <w:rFonts w:ascii="Arial" w:eastAsia="Calibri" w:hAnsi="Arial" w:cs="Arial"/>
          <w:b/>
          <w:sz w:val="18"/>
          <w:szCs w:val="18"/>
        </w:rPr>
        <w:t>Pumptrack</w:t>
      </w:r>
      <w:proofErr w:type="spellEnd"/>
      <w:r w:rsidRPr="00B029D5">
        <w:rPr>
          <w:rFonts w:ascii="Arial" w:eastAsia="Calibri" w:hAnsi="Arial" w:cs="Arial"/>
          <w:b/>
          <w:sz w:val="18"/>
          <w:szCs w:val="18"/>
        </w:rPr>
        <w:t>)</w:t>
      </w:r>
    </w:p>
    <w:p w:rsidR="00B029D5" w:rsidRPr="00B029D5" w:rsidRDefault="00B029D5" w:rsidP="00B029D5">
      <w:pPr>
        <w:rPr>
          <w:rFonts w:ascii="Arial" w:eastAsia="Calibri" w:hAnsi="Arial" w:cs="Arial"/>
          <w:b/>
          <w:sz w:val="18"/>
          <w:szCs w:val="18"/>
        </w:rPr>
      </w:pPr>
      <w:r w:rsidRPr="00B029D5">
        <w:rPr>
          <w:rFonts w:ascii="Arial" w:eastAsia="Calibri" w:hAnsi="Arial" w:cs="Arial"/>
          <w:b/>
          <w:sz w:val="18"/>
          <w:szCs w:val="18"/>
        </w:rPr>
        <w:t>Entreprise EIFFAGE pour un montant de 99 912,50 € HT soit 119 895,00 € TTC</w:t>
      </w:r>
    </w:p>
    <w:p w:rsidR="008C4F67" w:rsidRDefault="008C4F67" w:rsidP="00690594">
      <w:pPr>
        <w:widowControl w:val="0"/>
        <w:autoSpaceDE w:val="0"/>
        <w:autoSpaceDN w:val="0"/>
        <w:spacing w:after="0" w:line="240" w:lineRule="auto"/>
        <w:jc w:val="both"/>
        <w:rPr>
          <w:rFonts w:ascii="Arial" w:eastAsia="Times New Roman" w:hAnsi="Arial" w:cs="Arial"/>
          <w:b/>
          <w:sz w:val="18"/>
          <w:szCs w:val="18"/>
          <w:lang w:eastAsia="fr-FR"/>
        </w:rPr>
      </w:pPr>
    </w:p>
    <w:p w:rsidR="00B029D5" w:rsidRPr="00B94C8B" w:rsidRDefault="00B029D5" w:rsidP="00B029D5">
      <w:pPr>
        <w:widowControl w:val="0"/>
        <w:autoSpaceDE w:val="0"/>
        <w:autoSpaceDN w:val="0"/>
        <w:spacing w:after="0" w:line="240" w:lineRule="auto"/>
        <w:jc w:val="both"/>
        <w:rPr>
          <w:rFonts w:ascii="Arial" w:eastAsia="Times New Roman" w:hAnsi="Arial" w:cs="Arial"/>
          <w:b/>
          <w:bCs/>
          <w:sz w:val="20"/>
          <w:szCs w:val="20"/>
          <w:u w:val="single"/>
          <w:lang w:eastAsia="fr-FR"/>
        </w:rPr>
      </w:pPr>
      <w:r>
        <w:rPr>
          <w:rFonts w:ascii="Arial" w:eastAsia="Times New Roman" w:hAnsi="Arial" w:cs="Arial"/>
          <w:b/>
          <w:bCs/>
          <w:sz w:val="20"/>
          <w:szCs w:val="20"/>
          <w:u w:val="single"/>
          <w:lang w:eastAsia="fr-FR"/>
        </w:rPr>
        <w:t>5</w:t>
      </w:r>
      <w:r w:rsidRPr="00B94C8B">
        <w:rPr>
          <w:rFonts w:ascii="Arial" w:eastAsia="Times New Roman" w:hAnsi="Arial" w:cs="Arial"/>
          <w:b/>
          <w:bCs/>
          <w:sz w:val="20"/>
          <w:szCs w:val="20"/>
          <w:u w:val="single"/>
          <w:lang w:eastAsia="fr-FR"/>
        </w:rPr>
        <w:t>°</w:t>
      </w:r>
      <w:r>
        <w:rPr>
          <w:rFonts w:ascii="Arial" w:eastAsia="Times New Roman" w:hAnsi="Arial" w:cs="Arial"/>
          <w:b/>
          <w:bCs/>
          <w:sz w:val="20"/>
          <w:szCs w:val="20"/>
          <w:u w:val="single"/>
          <w:lang w:eastAsia="fr-FR"/>
        </w:rPr>
        <w:t xml:space="preserve">Autorisation donnée à Monsieur le Maire ou son représentant à signer l’avenant n°1 au lot 1 (voirie et réseaux) du marché d’aménagement et de mise en sécurité de l’avenue de la </w:t>
      </w:r>
      <w:proofErr w:type="spellStart"/>
      <w:r>
        <w:rPr>
          <w:rFonts w:ascii="Arial" w:eastAsia="Times New Roman" w:hAnsi="Arial" w:cs="Arial"/>
          <w:b/>
          <w:bCs/>
          <w:sz w:val="20"/>
          <w:szCs w:val="20"/>
          <w:u w:val="single"/>
          <w:lang w:eastAsia="fr-FR"/>
        </w:rPr>
        <w:t>Vaunage</w:t>
      </w:r>
      <w:proofErr w:type="spellEnd"/>
    </w:p>
    <w:p w:rsidR="00B029D5" w:rsidRDefault="00B029D5" w:rsidP="00B029D5">
      <w:pPr>
        <w:rPr>
          <w:rFonts w:ascii="Arial" w:hAnsi="Arial" w:cs="Arial"/>
          <w:i/>
          <w:sz w:val="20"/>
          <w:szCs w:val="20"/>
        </w:rPr>
      </w:pPr>
      <w:r>
        <w:rPr>
          <w:rFonts w:ascii="Arial" w:hAnsi="Arial" w:cs="Arial"/>
          <w:i/>
          <w:sz w:val="20"/>
          <w:szCs w:val="20"/>
        </w:rPr>
        <w:t>Délibération n°</w:t>
      </w:r>
      <w:r w:rsidR="007636DC">
        <w:rPr>
          <w:rFonts w:ascii="Arial" w:hAnsi="Arial" w:cs="Arial"/>
          <w:i/>
          <w:sz w:val="20"/>
          <w:szCs w:val="20"/>
        </w:rPr>
        <w:t>087</w:t>
      </w:r>
      <w:r>
        <w:rPr>
          <w:rFonts w:ascii="Arial" w:hAnsi="Arial" w:cs="Arial"/>
          <w:i/>
          <w:sz w:val="20"/>
          <w:szCs w:val="20"/>
        </w:rPr>
        <w:t>-2024 Rapporteur : Monsieur le Maire</w:t>
      </w:r>
    </w:p>
    <w:p w:rsidR="007636DC" w:rsidRPr="007636DC" w:rsidRDefault="007636DC" w:rsidP="007636DC">
      <w:pPr>
        <w:widowControl w:val="0"/>
        <w:autoSpaceDE w:val="0"/>
        <w:autoSpaceDN w:val="0"/>
        <w:spacing w:after="0" w:line="240" w:lineRule="auto"/>
        <w:jc w:val="both"/>
        <w:rPr>
          <w:rFonts w:ascii="Arial" w:eastAsia="Times New Roman" w:hAnsi="Arial" w:cs="Arial"/>
          <w:sz w:val="20"/>
          <w:szCs w:val="20"/>
          <w:lang w:eastAsia="fr-FR"/>
        </w:rPr>
      </w:pPr>
      <w:r w:rsidRPr="007636DC">
        <w:rPr>
          <w:rFonts w:ascii="Arial" w:eastAsia="Times New Roman" w:hAnsi="Arial" w:cs="Arial"/>
          <w:sz w:val="20"/>
          <w:szCs w:val="20"/>
          <w:lang w:eastAsia="fr-FR"/>
        </w:rPr>
        <w:t>Monsieur le Maire expose :</w:t>
      </w:r>
    </w:p>
    <w:p w:rsidR="007636DC" w:rsidRPr="007636DC" w:rsidRDefault="007636DC" w:rsidP="007636DC">
      <w:pPr>
        <w:widowControl w:val="0"/>
        <w:autoSpaceDE w:val="0"/>
        <w:autoSpaceDN w:val="0"/>
        <w:spacing w:after="0" w:line="240" w:lineRule="auto"/>
        <w:jc w:val="both"/>
        <w:rPr>
          <w:rFonts w:ascii="Arial" w:eastAsia="Times New Roman" w:hAnsi="Arial" w:cs="Arial"/>
          <w:sz w:val="20"/>
          <w:szCs w:val="20"/>
          <w:lang w:eastAsia="fr-FR"/>
        </w:rPr>
      </w:pPr>
    </w:p>
    <w:p w:rsidR="007636DC" w:rsidRPr="007636DC" w:rsidRDefault="007636DC" w:rsidP="007636DC">
      <w:pPr>
        <w:widowControl w:val="0"/>
        <w:autoSpaceDE w:val="0"/>
        <w:autoSpaceDN w:val="0"/>
        <w:spacing w:after="0" w:line="240" w:lineRule="auto"/>
        <w:jc w:val="both"/>
        <w:rPr>
          <w:rFonts w:ascii="Arial" w:eastAsia="Times New Roman" w:hAnsi="Arial" w:cs="Arial"/>
          <w:sz w:val="20"/>
          <w:szCs w:val="20"/>
          <w:lang w:eastAsia="fr-FR"/>
        </w:rPr>
      </w:pPr>
      <w:r w:rsidRPr="007636DC">
        <w:rPr>
          <w:rFonts w:ascii="Arial" w:eastAsia="Times New Roman" w:hAnsi="Arial" w:cs="Arial"/>
          <w:sz w:val="20"/>
          <w:szCs w:val="20"/>
          <w:lang w:eastAsia="fr-FR"/>
        </w:rPr>
        <w:t>Vu le Code Général des Collectivité Territoriales ;</w:t>
      </w:r>
    </w:p>
    <w:p w:rsidR="007636DC" w:rsidRPr="007636DC" w:rsidRDefault="007636DC" w:rsidP="007636DC">
      <w:pPr>
        <w:widowControl w:val="0"/>
        <w:autoSpaceDE w:val="0"/>
        <w:autoSpaceDN w:val="0"/>
        <w:spacing w:after="0" w:line="240" w:lineRule="auto"/>
        <w:jc w:val="both"/>
        <w:rPr>
          <w:rFonts w:ascii="Arial" w:eastAsia="Times New Roman" w:hAnsi="Arial" w:cs="Arial"/>
          <w:sz w:val="20"/>
          <w:szCs w:val="20"/>
          <w:lang w:eastAsia="fr-FR"/>
        </w:rPr>
      </w:pPr>
    </w:p>
    <w:p w:rsidR="007636DC" w:rsidRPr="007636DC" w:rsidRDefault="007636DC" w:rsidP="007636DC">
      <w:pPr>
        <w:widowControl w:val="0"/>
        <w:autoSpaceDE w:val="0"/>
        <w:autoSpaceDN w:val="0"/>
        <w:spacing w:after="0" w:line="240" w:lineRule="auto"/>
        <w:jc w:val="both"/>
        <w:rPr>
          <w:rFonts w:ascii="Arial" w:eastAsia="Times New Roman" w:hAnsi="Arial" w:cs="Arial"/>
          <w:sz w:val="20"/>
          <w:szCs w:val="20"/>
          <w:lang w:eastAsia="fr-FR"/>
        </w:rPr>
      </w:pPr>
      <w:r w:rsidRPr="007636DC">
        <w:rPr>
          <w:rFonts w:ascii="Arial" w:eastAsia="Times New Roman" w:hAnsi="Arial" w:cs="Arial"/>
          <w:sz w:val="20"/>
          <w:szCs w:val="20"/>
          <w:lang w:eastAsia="fr-FR"/>
        </w:rPr>
        <w:t>Vu le Code de la Commande Publique ;</w:t>
      </w:r>
    </w:p>
    <w:p w:rsidR="007636DC" w:rsidRPr="007636DC" w:rsidRDefault="007636DC" w:rsidP="007636DC">
      <w:pPr>
        <w:widowControl w:val="0"/>
        <w:autoSpaceDE w:val="0"/>
        <w:autoSpaceDN w:val="0"/>
        <w:spacing w:after="0" w:line="240" w:lineRule="auto"/>
        <w:jc w:val="both"/>
        <w:rPr>
          <w:rFonts w:ascii="Arial" w:eastAsia="Times New Roman" w:hAnsi="Arial" w:cs="Arial"/>
          <w:sz w:val="20"/>
          <w:szCs w:val="20"/>
          <w:lang w:eastAsia="fr-FR"/>
        </w:rPr>
      </w:pPr>
    </w:p>
    <w:p w:rsidR="007636DC" w:rsidRPr="007636DC" w:rsidRDefault="007636DC" w:rsidP="007636DC">
      <w:pPr>
        <w:widowControl w:val="0"/>
        <w:autoSpaceDE w:val="0"/>
        <w:autoSpaceDN w:val="0"/>
        <w:spacing w:after="0" w:line="240" w:lineRule="auto"/>
        <w:jc w:val="both"/>
        <w:rPr>
          <w:rFonts w:ascii="Arial" w:eastAsia="Times New Roman" w:hAnsi="Arial" w:cs="Arial"/>
          <w:sz w:val="18"/>
          <w:szCs w:val="18"/>
          <w:lang w:eastAsia="fr-FR"/>
        </w:rPr>
      </w:pPr>
      <w:r w:rsidRPr="007636DC">
        <w:rPr>
          <w:rFonts w:ascii="Arial" w:eastAsia="Times New Roman" w:hAnsi="Arial" w:cs="Arial"/>
          <w:sz w:val="18"/>
          <w:szCs w:val="18"/>
          <w:lang w:eastAsia="fr-FR"/>
        </w:rPr>
        <w:t xml:space="preserve">Vu la délibération n°050-2024 du 4 juin 2024 portant attribution et signature des marchés de travaux pour l’aménagement et la mise en sécurité de l’avenue de la </w:t>
      </w:r>
      <w:proofErr w:type="spellStart"/>
      <w:r w:rsidRPr="007636DC">
        <w:rPr>
          <w:rFonts w:ascii="Arial" w:eastAsia="Times New Roman" w:hAnsi="Arial" w:cs="Arial"/>
          <w:sz w:val="18"/>
          <w:szCs w:val="18"/>
          <w:lang w:eastAsia="fr-FR"/>
        </w:rPr>
        <w:t>Vaunage</w:t>
      </w:r>
      <w:proofErr w:type="spellEnd"/>
      <w:r w:rsidRPr="007636DC">
        <w:rPr>
          <w:rFonts w:ascii="Arial" w:eastAsia="Times New Roman" w:hAnsi="Arial" w:cs="Arial"/>
          <w:sz w:val="18"/>
          <w:szCs w:val="18"/>
          <w:lang w:eastAsia="fr-FR"/>
        </w:rPr>
        <w:t> ;</w:t>
      </w:r>
    </w:p>
    <w:p w:rsidR="007636DC" w:rsidRPr="007636DC" w:rsidRDefault="007636DC" w:rsidP="007636DC">
      <w:pPr>
        <w:widowControl w:val="0"/>
        <w:autoSpaceDE w:val="0"/>
        <w:autoSpaceDN w:val="0"/>
        <w:spacing w:after="0" w:line="240" w:lineRule="auto"/>
        <w:jc w:val="both"/>
        <w:rPr>
          <w:rFonts w:ascii="Arial" w:eastAsia="Times New Roman" w:hAnsi="Arial" w:cs="Arial"/>
          <w:sz w:val="18"/>
          <w:szCs w:val="18"/>
          <w:lang w:eastAsia="fr-FR"/>
        </w:rPr>
      </w:pPr>
    </w:p>
    <w:p w:rsidR="007636DC" w:rsidRPr="007636DC" w:rsidRDefault="007636DC" w:rsidP="007636DC">
      <w:pPr>
        <w:widowControl w:val="0"/>
        <w:autoSpaceDE w:val="0"/>
        <w:autoSpaceDN w:val="0"/>
        <w:spacing w:after="0" w:line="240" w:lineRule="auto"/>
        <w:jc w:val="both"/>
        <w:rPr>
          <w:rFonts w:ascii="Arial" w:eastAsia="Times New Roman" w:hAnsi="Arial" w:cs="Arial"/>
          <w:sz w:val="18"/>
          <w:szCs w:val="18"/>
          <w:lang w:eastAsia="fr-FR"/>
        </w:rPr>
      </w:pPr>
      <w:r w:rsidRPr="007636DC">
        <w:rPr>
          <w:rFonts w:ascii="Arial" w:eastAsia="Times New Roman" w:hAnsi="Arial" w:cs="Arial"/>
          <w:sz w:val="18"/>
          <w:szCs w:val="18"/>
          <w:lang w:eastAsia="fr-FR"/>
        </w:rPr>
        <w:t>Considérant les prestations modifiées en plus et en moins au marché ;</w:t>
      </w:r>
    </w:p>
    <w:p w:rsidR="007636DC" w:rsidRPr="007636DC" w:rsidRDefault="007636DC" w:rsidP="007636DC">
      <w:pPr>
        <w:widowControl w:val="0"/>
        <w:autoSpaceDE w:val="0"/>
        <w:autoSpaceDN w:val="0"/>
        <w:spacing w:after="0" w:line="240" w:lineRule="auto"/>
        <w:jc w:val="both"/>
        <w:rPr>
          <w:rFonts w:ascii="Arial" w:eastAsia="Times New Roman" w:hAnsi="Arial" w:cs="Arial"/>
          <w:sz w:val="18"/>
          <w:szCs w:val="18"/>
          <w:lang w:eastAsia="fr-FR"/>
        </w:rPr>
      </w:pPr>
    </w:p>
    <w:p w:rsidR="007636DC" w:rsidRPr="007636DC" w:rsidRDefault="007636DC" w:rsidP="007636DC">
      <w:pPr>
        <w:widowControl w:val="0"/>
        <w:autoSpaceDE w:val="0"/>
        <w:autoSpaceDN w:val="0"/>
        <w:spacing w:after="0" w:line="240" w:lineRule="auto"/>
        <w:jc w:val="both"/>
        <w:rPr>
          <w:rFonts w:ascii="Arial" w:eastAsia="Times New Roman" w:hAnsi="Arial" w:cs="Arial"/>
          <w:sz w:val="18"/>
          <w:szCs w:val="18"/>
          <w:lang w:eastAsia="fr-FR"/>
        </w:rPr>
      </w:pPr>
      <w:r w:rsidRPr="007636DC">
        <w:rPr>
          <w:rFonts w:ascii="Arial" w:eastAsia="Times New Roman" w:hAnsi="Arial" w:cs="Arial"/>
          <w:sz w:val="18"/>
          <w:szCs w:val="18"/>
          <w:lang w:eastAsia="fr-FR"/>
        </w:rPr>
        <w:t>Considérant la proposition d’avenant n°1 ;</w:t>
      </w:r>
    </w:p>
    <w:p w:rsidR="007636DC" w:rsidRPr="007636DC" w:rsidRDefault="007636DC" w:rsidP="007636DC">
      <w:pPr>
        <w:widowControl w:val="0"/>
        <w:autoSpaceDE w:val="0"/>
        <w:autoSpaceDN w:val="0"/>
        <w:spacing w:after="0" w:line="240" w:lineRule="auto"/>
        <w:jc w:val="both"/>
        <w:rPr>
          <w:rFonts w:ascii="Arial" w:eastAsia="Times New Roman" w:hAnsi="Arial" w:cs="Arial"/>
          <w:sz w:val="18"/>
          <w:szCs w:val="18"/>
          <w:lang w:eastAsia="fr-FR"/>
        </w:rPr>
      </w:pPr>
    </w:p>
    <w:p w:rsidR="007636DC" w:rsidRPr="007636DC" w:rsidRDefault="007636DC" w:rsidP="007636DC">
      <w:pPr>
        <w:widowControl w:val="0"/>
        <w:autoSpaceDE w:val="0"/>
        <w:autoSpaceDN w:val="0"/>
        <w:spacing w:after="0" w:line="240" w:lineRule="auto"/>
        <w:jc w:val="both"/>
        <w:rPr>
          <w:rFonts w:ascii="Arial" w:eastAsia="Times New Roman" w:hAnsi="Arial" w:cs="Arial"/>
          <w:sz w:val="18"/>
          <w:szCs w:val="18"/>
          <w:lang w:eastAsia="fr-FR"/>
        </w:rPr>
      </w:pPr>
      <w:r w:rsidRPr="007636DC">
        <w:rPr>
          <w:rFonts w:ascii="Arial" w:eastAsia="Times New Roman" w:hAnsi="Arial" w:cs="Arial"/>
          <w:sz w:val="18"/>
          <w:szCs w:val="18"/>
          <w:lang w:eastAsia="fr-FR"/>
        </w:rPr>
        <w:t xml:space="preserve">Après en avoir délibéré, le conseil municipal décide à </w:t>
      </w:r>
      <w:r w:rsidRPr="007636DC">
        <w:rPr>
          <w:rFonts w:ascii="Arial" w:eastAsia="Times New Roman" w:hAnsi="Arial" w:cs="Arial"/>
          <w:b/>
          <w:sz w:val="18"/>
          <w:szCs w:val="18"/>
          <w:lang w:eastAsia="fr-FR"/>
        </w:rPr>
        <w:t>l’UNANIMITE :</w:t>
      </w:r>
    </w:p>
    <w:p w:rsidR="007636DC" w:rsidRPr="007636DC" w:rsidRDefault="007636DC" w:rsidP="007636DC">
      <w:pPr>
        <w:widowControl w:val="0"/>
        <w:autoSpaceDE w:val="0"/>
        <w:autoSpaceDN w:val="0"/>
        <w:spacing w:after="0" w:line="240" w:lineRule="auto"/>
        <w:jc w:val="both"/>
        <w:rPr>
          <w:rFonts w:ascii="Arial" w:eastAsia="Times New Roman" w:hAnsi="Arial" w:cs="Arial"/>
          <w:sz w:val="18"/>
          <w:szCs w:val="18"/>
          <w:lang w:eastAsia="fr-FR"/>
        </w:rPr>
      </w:pPr>
    </w:p>
    <w:p w:rsidR="007636DC" w:rsidRPr="007636DC" w:rsidRDefault="007636DC" w:rsidP="007636DC">
      <w:pPr>
        <w:widowControl w:val="0"/>
        <w:autoSpaceDE w:val="0"/>
        <w:autoSpaceDN w:val="0"/>
        <w:spacing w:after="0" w:line="240" w:lineRule="auto"/>
        <w:jc w:val="both"/>
        <w:rPr>
          <w:rFonts w:ascii="Arial" w:eastAsia="Times New Roman" w:hAnsi="Arial" w:cs="Arial"/>
          <w:sz w:val="18"/>
          <w:szCs w:val="18"/>
          <w:lang w:eastAsia="fr-FR"/>
        </w:rPr>
      </w:pPr>
      <w:r w:rsidRPr="007636DC">
        <w:rPr>
          <w:rFonts w:ascii="Arial" w:eastAsia="Times New Roman" w:hAnsi="Arial" w:cs="Arial"/>
          <w:sz w:val="18"/>
          <w:szCs w:val="18"/>
          <w:lang w:eastAsia="fr-FR"/>
        </w:rPr>
        <w:t xml:space="preserve">1° D’autoriser Monsieur le Maire à signer l’avenant n°1 avec l’entreprise EIFFAGE ROUTE GRAND SUD pour le lot 1 du marché d’aménagement de l’avenue de la </w:t>
      </w:r>
      <w:proofErr w:type="spellStart"/>
      <w:r w:rsidRPr="007636DC">
        <w:rPr>
          <w:rFonts w:ascii="Arial" w:eastAsia="Times New Roman" w:hAnsi="Arial" w:cs="Arial"/>
          <w:sz w:val="18"/>
          <w:szCs w:val="18"/>
          <w:lang w:eastAsia="fr-FR"/>
        </w:rPr>
        <w:t>Vaunage</w:t>
      </w:r>
      <w:proofErr w:type="spellEnd"/>
      <w:r w:rsidRPr="007636DC">
        <w:rPr>
          <w:rFonts w:ascii="Arial" w:eastAsia="Times New Roman" w:hAnsi="Arial" w:cs="Arial"/>
          <w:sz w:val="18"/>
          <w:szCs w:val="18"/>
          <w:lang w:eastAsia="fr-FR"/>
        </w:rPr>
        <w:t xml:space="preserve"> selon les conditions suivantes :</w:t>
      </w:r>
    </w:p>
    <w:p w:rsidR="007636DC" w:rsidRPr="007636DC" w:rsidRDefault="007636DC" w:rsidP="007636DC">
      <w:pPr>
        <w:widowControl w:val="0"/>
        <w:autoSpaceDE w:val="0"/>
        <w:autoSpaceDN w:val="0"/>
        <w:spacing w:after="0" w:line="240" w:lineRule="auto"/>
        <w:jc w:val="both"/>
        <w:rPr>
          <w:rFonts w:ascii="Arial" w:eastAsia="Times New Roman" w:hAnsi="Arial" w:cs="Arial"/>
          <w:sz w:val="18"/>
          <w:szCs w:val="18"/>
          <w:lang w:eastAsia="fr-FR"/>
        </w:rPr>
      </w:pPr>
    </w:p>
    <w:p w:rsidR="007636DC" w:rsidRPr="007636DC" w:rsidRDefault="007636DC" w:rsidP="007636DC">
      <w:pPr>
        <w:widowControl w:val="0"/>
        <w:autoSpaceDE w:val="0"/>
        <w:autoSpaceDN w:val="0"/>
        <w:spacing w:after="0" w:line="240" w:lineRule="auto"/>
        <w:jc w:val="both"/>
        <w:rPr>
          <w:rFonts w:ascii="Arial" w:eastAsia="Times New Roman" w:hAnsi="Arial" w:cs="Arial"/>
          <w:sz w:val="18"/>
          <w:szCs w:val="18"/>
          <w:lang w:eastAsia="fr-FR"/>
        </w:rPr>
      </w:pPr>
    </w:p>
    <w:p w:rsidR="007636DC" w:rsidRPr="007636DC" w:rsidRDefault="007636DC" w:rsidP="007636DC">
      <w:pPr>
        <w:ind w:firstLine="708"/>
        <w:rPr>
          <w:rFonts w:ascii="Arial" w:eastAsia="Calibri" w:hAnsi="Arial" w:cs="Arial"/>
          <w:sz w:val="20"/>
          <w:szCs w:val="20"/>
        </w:rPr>
      </w:pPr>
      <w:r w:rsidRPr="007636DC">
        <w:rPr>
          <w:rFonts w:ascii="Arial" w:eastAsia="Calibri" w:hAnsi="Arial" w:cs="Arial"/>
          <w:sz w:val="20"/>
          <w:szCs w:val="20"/>
        </w:rPr>
        <w:t>Prestations modifiées en plus au marché : + 80 788,99 € HT</w:t>
      </w:r>
    </w:p>
    <w:p w:rsidR="007636DC" w:rsidRPr="007636DC" w:rsidRDefault="007636DC" w:rsidP="007636DC">
      <w:pPr>
        <w:ind w:firstLine="708"/>
        <w:rPr>
          <w:rFonts w:ascii="Arial" w:eastAsia="Calibri" w:hAnsi="Arial" w:cs="Arial"/>
          <w:sz w:val="20"/>
          <w:szCs w:val="20"/>
        </w:rPr>
      </w:pPr>
      <w:r w:rsidRPr="007636DC">
        <w:rPr>
          <w:rFonts w:ascii="Arial" w:eastAsia="Calibri" w:hAnsi="Arial" w:cs="Arial"/>
          <w:sz w:val="20"/>
          <w:szCs w:val="20"/>
        </w:rPr>
        <w:t>Prestations modifiées en moins au marché : - 55 542,40 € HT</w:t>
      </w:r>
    </w:p>
    <w:p w:rsidR="007636DC" w:rsidRPr="007636DC" w:rsidRDefault="007636DC" w:rsidP="007636DC">
      <w:pPr>
        <w:ind w:firstLine="708"/>
        <w:rPr>
          <w:rFonts w:ascii="Arial" w:eastAsia="Calibri" w:hAnsi="Arial" w:cs="Arial"/>
          <w:sz w:val="20"/>
          <w:szCs w:val="20"/>
        </w:rPr>
      </w:pPr>
      <w:r w:rsidRPr="007636DC">
        <w:rPr>
          <w:rFonts w:ascii="Arial" w:eastAsia="Calibri" w:hAnsi="Arial" w:cs="Arial"/>
          <w:sz w:val="20"/>
          <w:szCs w:val="20"/>
        </w:rPr>
        <w:t>Soit un total (+/- values) de 25 246,59 € HT</w:t>
      </w:r>
    </w:p>
    <w:p w:rsidR="007636DC" w:rsidRPr="007636DC" w:rsidRDefault="007636DC" w:rsidP="007636DC">
      <w:pPr>
        <w:numPr>
          <w:ilvl w:val="0"/>
          <w:numId w:val="31"/>
        </w:numPr>
        <w:spacing w:after="0" w:line="240" w:lineRule="auto"/>
        <w:contextualSpacing/>
        <w:rPr>
          <w:rFonts w:ascii="Arial" w:eastAsia="Calibri" w:hAnsi="Arial" w:cs="Arial"/>
          <w:sz w:val="20"/>
          <w:szCs w:val="20"/>
        </w:rPr>
      </w:pPr>
      <w:r w:rsidRPr="007636DC">
        <w:rPr>
          <w:rFonts w:ascii="Arial" w:eastAsia="Calibri" w:hAnsi="Arial" w:cs="Arial"/>
          <w:sz w:val="20"/>
          <w:szCs w:val="20"/>
        </w:rPr>
        <w:t>Montant de l’avenant n°1 : 25 246,59 € HT soit 30 295,90 € TTC</w:t>
      </w:r>
    </w:p>
    <w:p w:rsidR="007636DC" w:rsidRPr="007636DC" w:rsidRDefault="007636DC" w:rsidP="007636DC">
      <w:pPr>
        <w:numPr>
          <w:ilvl w:val="0"/>
          <w:numId w:val="31"/>
        </w:numPr>
        <w:spacing w:after="0" w:line="240" w:lineRule="auto"/>
        <w:contextualSpacing/>
        <w:rPr>
          <w:rFonts w:ascii="Arial" w:eastAsia="Calibri" w:hAnsi="Arial" w:cs="Arial"/>
          <w:sz w:val="20"/>
          <w:szCs w:val="20"/>
        </w:rPr>
      </w:pPr>
      <w:r w:rsidRPr="007636DC">
        <w:rPr>
          <w:rFonts w:ascii="Arial" w:eastAsia="Calibri" w:hAnsi="Arial" w:cs="Arial"/>
          <w:sz w:val="20"/>
          <w:szCs w:val="20"/>
        </w:rPr>
        <w:t>Nouveau montant du marché : 915 246,59 € HT soit 1 098 295,90 € TTC</w:t>
      </w:r>
    </w:p>
    <w:p w:rsidR="007636DC" w:rsidRPr="007636DC" w:rsidRDefault="007636DC" w:rsidP="007636DC">
      <w:pPr>
        <w:numPr>
          <w:ilvl w:val="0"/>
          <w:numId w:val="31"/>
        </w:numPr>
        <w:spacing w:after="0" w:line="240" w:lineRule="auto"/>
        <w:contextualSpacing/>
        <w:rPr>
          <w:rFonts w:ascii="Arial" w:eastAsia="Calibri" w:hAnsi="Arial" w:cs="Arial"/>
          <w:sz w:val="20"/>
          <w:szCs w:val="20"/>
        </w:rPr>
      </w:pPr>
      <w:r w:rsidRPr="007636DC">
        <w:rPr>
          <w:rFonts w:ascii="Arial" w:eastAsia="Calibri" w:hAnsi="Arial" w:cs="Arial"/>
          <w:sz w:val="20"/>
          <w:szCs w:val="20"/>
        </w:rPr>
        <w:t>% d’écart introduit par l’avenant : 2,837 %</w:t>
      </w:r>
    </w:p>
    <w:p w:rsidR="007636DC" w:rsidRPr="007636DC" w:rsidRDefault="007636DC" w:rsidP="007636DC">
      <w:pPr>
        <w:widowControl w:val="0"/>
        <w:autoSpaceDE w:val="0"/>
        <w:autoSpaceDN w:val="0"/>
        <w:spacing w:after="0" w:line="240" w:lineRule="auto"/>
        <w:jc w:val="both"/>
        <w:rPr>
          <w:rFonts w:ascii="Arial" w:eastAsia="Times New Roman" w:hAnsi="Arial" w:cs="Arial"/>
          <w:sz w:val="18"/>
          <w:szCs w:val="18"/>
          <w:lang w:eastAsia="fr-FR"/>
        </w:rPr>
      </w:pPr>
    </w:p>
    <w:p w:rsidR="007636DC" w:rsidRPr="007636DC" w:rsidRDefault="007636DC" w:rsidP="007636DC">
      <w:pPr>
        <w:widowControl w:val="0"/>
        <w:autoSpaceDE w:val="0"/>
        <w:autoSpaceDN w:val="0"/>
        <w:spacing w:after="0" w:line="240" w:lineRule="auto"/>
        <w:jc w:val="both"/>
        <w:rPr>
          <w:rFonts w:ascii="Arial" w:eastAsia="Times New Roman" w:hAnsi="Arial" w:cs="Arial"/>
          <w:sz w:val="18"/>
          <w:szCs w:val="18"/>
          <w:lang w:eastAsia="fr-FR"/>
        </w:rPr>
      </w:pPr>
    </w:p>
    <w:p w:rsidR="007636DC" w:rsidRPr="00B94C8B" w:rsidRDefault="007636DC" w:rsidP="007636DC">
      <w:pPr>
        <w:widowControl w:val="0"/>
        <w:autoSpaceDE w:val="0"/>
        <w:autoSpaceDN w:val="0"/>
        <w:spacing w:after="0" w:line="240" w:lineRule="auto"/>
        <w:jc w:val="both"/>
        <w:rPr>
          <w:rFonts w:ascii="Arial" w:eastAsia="Times New Roman" w:hAnsi="Arial" w:cs="Arial"/>
          <w:b/>
          <w:bCs/>
          <w:sz w:val="20"/>
          <w:szCs w:val="20"/>
          <w:u w:val="single"/>
          <w:lang w:eastAsia="fr-FR"/>
        </w:rPr>
      </w:pPr>
      <w:r>
        <w:rPr>
          <w:rFonts w:ascii="Arial" w:eastAsia="Times New Roman" w:hAnsi="Arial" w:cs="Arial"/>
          <w:b/>
          <w:bCs/>
          <w:sz w:val="20"/>
          <w:szCs w:val="20"/>
          <w:u w:val="single"/>
          <w:lang w:eastAsia="fr-FR"/>
        </w:rPr>
        <w:t>6</w:t>
      </w:r>
      <w:r w:rsidRPr="00B94C8B">
        <w:rPr>
          <w:rFonts w:ascii="Arial" w:eastAsia="Times New Roman" w:hAnsi="Arial" w:cs="Arial"/>
          <w:b/>
          <w:bCs/>
          <w:sz w:val="20"/>
          <w:szCs w:val="20"/>
          <w:u w:val="single"/>
          <w:lang w:eastAsia="fr-FR"/>
        </w:rPr>
        <w:t>°</w:t>
      </w:r>
      <w:r>
        <w:rPr>
          <w:rFonts w:ascii="Arial" w:eastAsia="Times New Roman" w:hAnsi="Arial" w:cs="Arial"/>
          <w:b/>
          <w:bCs/>
          <w:sz w:val="20"/>
          <w:szCs w:val="20"/>
          <w:u w:val="single"/>
          <w:lang w:eastAsia="fr-FR"/>
        </w:rPr>
        <w:t xml:space="preserve">Autorisation donnée à Monsieur le Maire ou son représentant à signer l’avenant n°1 au lot 2 (réseaux secs) du marché d’aménagement et de mise en sécurité de l’avenue de la </w:t>
      </w:r>
      <w:proofErr w:type="spellStart"/>
      <w:r>
        <w:rPr>
          <w:rFonts w:ascii="Arial" w:eastAsia="Times New Roman" w:hAnsi="Arial" w:cs="Arial"/>
          <w:b/>
          <w:bCs/>
          <w:sz w:val="20"/>
          <w:szCs w:val="20"/>
          <w:u w:val="single"/>
          <w:lang w:eastAsia="fr-FR"/>
        </w:rPr>
        <w:t>Vaunage</w:t>
      </w:r>
      <w:proofErr w:type="spellEnd"/>
    </w:p>
    <w:p w:rsidR="007636DC" w:rsidRDefault="007636DC" w:rsidP="007636DC">
      <w:pPr>
        <w:rPr>
          <w:rFonts w:ascii="Arial" w:hAnsi="Arial" w:cs="Arial"/>
          <w:i/>
          <w:sz w:val="20"/>
          <w:szCs w:val="20"/>
        </w:rPr>
      </w:pPr>
      <w:r>
        <w:rPr>
          <w:rFonts w:ascii="Arial" w:hAnsi="Arial" w:cs="Arial"/>
          <w:i/>
          <w:sz w:val="20"/>
          <w:szCs w:val="20"/>
        </w:rPr>
        <w:t>Délibération n°088-2024 Rapporteur : Monsieur le Maire</w:t>
      </w:r>
    </w:p>
    <w:p w:rsidR="007636DC" w:rsidRPr="007636DC" w:rsidRDefault="007636DC" w:rsidP="007636DC">
      <w:pPr>
        <w:widowControl w:val="0"/>
        <w:autoSpaceDE w:val="0"/>
        <w:autoSpaceDN w:val="0"/>
        <w:spacing w:after="0" w:line="240" w:lineRule="auto"/>
        <w:jc w:val="both"/>
        <w:rPr>
          <w:rFonts w:ascii="Arial" w:eastAsia="Times New Roman" w:hAnsi="Arial" w:cs="Arial"/>
          <w:sz w:val="20"/>
          <w:szCs w:val="20"/>
          <w:lang w:eastAsia="fr-FR"/>
        </w:rPr>
      </w:pPr>
      <w:r w:rsidRPr="007636DC">
        <w:rPr>
          <w:rFonts w:ascii="Arial" w:eastAsia="Times New Roman" w:hAnsi="Arial" w:cs="Arial"/>
          <w:sz w:val="20"/>
          <w:szCs w:val="20"/>
          <w:lang w:eastAsia="fr-FR"/>
        </w:rPr>
        <w:t>Monsieur le Maire expose :</w:t>
      </w:r>
    </w:p>
    <w:p w:rsidR="007636DC" w:rsidRPr="007636DC" w:rsidRDefault="007636DC" w:rsidP="007636DC">
      <w:pPr>
        <w:widowControl w:val="0"/>
        <w:autoSpaceDE w:val="0"/>
        <w:autoSpaceDN w:val="0"/>
        <w:spacing w:after="0" w:line="240" w:lineRule="auto"/>
        <w:jc w:val="both"/>
        <w:rPr>
          <w:rFonts w:ascii="Arial" w:eastAsia="Times New Roman" w:hAnsi="Arial" w:cs="Arial"/>
          <w:sz w:val="20"/>
          <w:szCs w:val="20"/>
          <w:lang w:eastAsia="fr-FR"/>
        </w:rPr>
      </w:pPr>
    </w:p>
    <w:p w:rsidR="007636DC" w:rsidRPr="007636DC" w:rsidRDefault="007636DC" w:rsidP="007636DC">
      <w:pPr>
        <w:widowControl w:val="0"/>
        <w:autoSpaceDE w:val="0"/>
        <w:autoSpaceDN w:val="0"/>
        <w:spacing w:after="0" w:line="240" w:lineRule="auto"/>
        <w:jc w:val="both"/>
        <w:rPr>
          <w:rFonts w:ascii="Arial" w:eastAsia="Times New Roman" w:hAnsi="Arial" w:cs="Arial"/>
          <w:sz w:val="20"/>
          <w:szCs w:val="20"/>
          <w:lang w:eastAsia="fr-FR"/>
        </w:rPr>
      </w:pPr>
      <w:r w:rsidRPr="007636DC">
        <w:rPr>
          <w:rFonts w:ascii="Arial" w:eastAsia="Times New Roman" w:hAnsi="Arial" w:cs="Arial"/>
          <w:sz w:val="20"/>
          <w:szCs w:val="20"/>
          <w:lang w:eastAsia="fr-FR"/>
        </w:rPr>
        <w:t>Vu le Code Général des Collectivité Territoriales ;</w:t>
      </w:r>
    </w:p>
    <w:p w:rsidR="007636DC" w:rsidRPr="007636DC" w:rsidRDefault="007636DC" w:rsidP="007636DC">
      <w:pPr>
        <w:widowControl w:val="0"/>
        <w:autoSpaceDE w:val="0"/>
        <w:autoSpaceDN w:val="0"/>
        <w:spacing w:after="0" w:line="240" w:lineRule="auto"/>
        <w:jc w:val="both"/>
        <w:rPr>
          <w:rFonts w:ascii="Arial" w:eastAsia="Times New Roman" w:hAnsi="Arial" w:cs="Arial"/>
          <w:sz w:val="20"/>
          <w:szCs w:val="20"/>
          <w:lang w:eastAsia="fr-FR"/>
        </w:rPr>
      </w:pPr>
    </w:p>
    <w:p w:rsidR="007636DC" w:rsidRPr="007636DC" w:rsidRDefault="007636DC" w:rsidP="007636DC">
      <w:pPr>
        <w:widowControl w:val="0"/>
        <w:autoSpaceDE w:val="0"/>
        <w:autoSpaceDN w:val="0"/>
        <w:spacing w:after="0" w:line="240" w:lineRule="auto"/>
        <w:jc w:val="both"/>
        <w:rPr>
          <w:rFonts w:ascii="Arial" w:eastAsia="Times New Roman" w:hAnsi="Arial" w:cs="Arial"/>
          <w:sz w:val="20"/>
          <w:szCs w:val="20"/>
          <w:lang w:eastAsia="fr-FR"/>
        </w:rPr>
      </w:pPr>
      <w:r w:rsidRPr="007636DC">
        <w:rPr>
          <w:rFonts w:ascii="Arial" w:eastAsia="Times New Roman" w:hAnsi="Arial" w:cs="Arial"/>
          <w:sz w:val="20"/>
          <w:szCs w:val="20"/>
          <w:lang w:eastAsia="fr-FR"/>
        </w:rPr>
        <w:t>Vu le Code de la Commande Publique ;</w:t>
      </w:r>
    </w:p>
    <w:p w:rsidR="007636DC" w:rsidRPr="007636DC" w:rsidRDefault="007636DC" w:rsidP="007636DC">
      <w:pPr>
        <w:widowControl w:val="0"/>
        <w:autoSpaceDE w:val="0"/>
        <w:autoSpaceDN w:val="0"/>
        <w:spacing w:after="0" w:line="240" w:lineRule="auto"/>
        <w:jc w:val="both"/>
        <w:rPr>
          <w:rFonts w:ascii="Arial" w:eastAsia="Times New Roman" w:hAnsi="Arial" w:cs="Arial"/>
          <w:sz w:val="20"/>
          <w:szCs w:val="20"/>
          <w:lang w:eastAsia="fr-FR"/>
        </w:rPr>
      </w:pPr>
    </w:p>
    <w:p w:rsidR="007636DC" w:rsidRPr="007636DC" w:rsidRDefault="007636DC" w:rsidP="007636DC">
      <w:pPr>
        <w:widowControl w:val="0"/>
        <w:autoSpaceDE w:val="0"/>
        <w:autoSpaceDN w:val="0"/>
        <w:spacing w:after="0" w:line="240" w:lineRule="auto"/>
        <w:jc w:val="both"/>
        <w:rPr>
          <w:rFonts w:ascii="Arial" w:eastAsia="Times New Roman" w:hAnsi="Arial" w:cs="Arial"/>
          <w:sz w:val="18"/>
          <w:szCs w:val="18"/>
          <w:lang w:eastAsia="fr-FR"/>
        </w:rPr>
      </w:pPr>
      <w:r w:rsidRPr="007636DC">
        <w:rPr>
          <w:rFonts w:ascii="Arial" w:eastAsia="Times New Roman" w:hAnsi="Arial" w:cs="Arial"/>
          <w:sz w:val="18"/>
          <w:szCs w:val="18"/>
          <w:lang w:eastAsia="fr-FR"/>
        </w:rPr>
        <w:t xml:space="preserve">Vu la délibération n°050-2024 du 4 juin 2024 portant attribution et signature des marchés de travaux pour l’aménagement et la mise en sécurité de l’avenue de la </w:t>
      </w:r>
      <w:proofErr w:type="spellStart"/>
      <w:r w:rsidRPr="007636DC">
        <w:rPr>
          <w:rFonts w:ascii="Arial" w:eastAsia="Times New Roman" w:hAnsi="Arial" w:cs="Arial"/>
          <w:sz w:val="18"/>
          <w:szCs w:val="18"/>
          <w:lang w:eastAsia="fr-FR"/>
        </w:rPr>
        <w:t>Vaunage</w:t>
      </w:r>
      <w:proofErr w:type="spellEnd"/>
      <w:r w:rsidRPr="007636DC">
        <w:rPr>
          <w:rFonts w:ascii="Arial" w:eastAsia="Times New Roman" w:hAnsi="Arial" w:cs="Arial"/>
          <w:sz w:val="18"/>
          <w:szCs w:val="18"/>
          <w:lang w:eastAsia="fr-FR"/>
        </w:rPr>
        <w:t> ;</w:t>
      </w:r>
    </w:p>
    <w:p w:rsidR="007636DC" w:rsidRPr="007636DC" w:rsidRDefault="007636DC" w:rsidP="007636DC">
      <w:pPr>
        <w:widowControl w:val="0"/>
        <w:autoSpaceDE w:val="0"/>
        <w:autoSpaceDN w:val="0"/>
        <w:spacing w:after="0" w:line="240" w:lineRule="auto"/>
        <w:jc w:val="both"/>
        <w:rPr>
          <w:rFonts w:ascii="Arial" w:eastAsia="Times New Roman" w:hAnsi="Arial" w:cs="Arial"/>
          <w:sz w:val="18"/>
          <w:szCs w:val="18"/>
          <w:lang w:eastAsia="fr-FR"/>
        </w:rPr>
      </w:pPr>
    </w:p>
    <w:p w:rsidR="007636DC" w:rsidRPr="007636DC" w:rsidRDefault="007636DC" w:rsidP="007636DC">
      <w:pPr>
        <w:widowControl w:val="0"/>
        <w:autoSpaceDE w:val="0"/>
        <w:autoSpaceDN w:val="0"/>
        <w:spacing w:after="0" w:line="240" w:lineRule="auto"/>
        <w:jc w:val="both"/>
        <w:rPr>
          <w:rFonts w:ascii="Arial" w:eastAsia="Times New Roman" w:hAnsi="Arial" w:cs="Arial"/>
          <w:sz w:val="18"/>
          <w:szCs w:val="18"/>
          <w:lang w:eastAsia="fr-FR"/>
        </w:rPr>
      </w:pPr>
      <w:r w:rsidRPr="007636DC">
        <w:rPr>
          <w:rFonts w:ascii="Arial" w:eastAsia="Times New Roman" w:hAnsi="Arial" w:cs="Arial"/>
          <w:sz w:val="18"/>
          <w:szCs w:val="18"/>
          <w:lang w:eastAsia="fr-FR"/>
        </w:rPr>
        <w:t>Considérant les prestions modifiées en plus au marché ;</w:t>
      </w:r>
    </w:p>
    <w:p w:rsidR="007636DC" w:rsidRPr="007636DC" w:rsidRDefault="007636DC" w:rsidP="007636DC">
      <w:pPr>
        <w:widowControl w:val="0"/>
        <w:autoSpaceDE w:val="0"/>
        <w:autoSpaceDN w:val="0"/>
        <w:spacing w:after="0" w:line="240" w:lineRule="auto"/>
        <w:jc w:val="both"/>
        <w:rPr>
          <w:rFonts w:ascii="Arial" w:eastAsia="Times New Roman" w:hAnsi="Arial" w:cs="Arial"/>
          <w:sz w:val="18"/>
          <w:szCs w:val="18"/>
          <w:lang w:eastAsia="fr-FR"/>
        </w:rPr>
      </w:pPr>
    </w:p>
    <w:p w:rsidR="007636DC" w:rsidRPr="007636DC" w:rsidRDefault="007636DC" w:rsidP="007636DC">
      <w:pPr>
        <w:widowControl w:val="0"/>
        <w:autoSpaceDE w:val="0"/>
        <w:autoSpaceDN w:val="0"/>
        <w:spacing w:after="0" w:line="240" w:lineRule="auto"/>
        <w:jc w:val="both"/>
        <w:rPr>
          <w:rFonts w:ascii="Arial" w:eastAsia="Times New Roman" w:hAnsi="Arial" w:cs="Arial"/>
          <w:sz w:val="18"/>
          <w:szCs w:val="18"/>
          <w:lang w:eastAsia="fr-FR"/>
        </w:rPr>
      </w:pPr>
      <w:r w:rsidRPr="007636DC">
        <w:rPr>
          <w:rFonts w:ascii="Arial" w:eastAsia="Times New Roman" w:hAnsi="Arial" w:cs="Arial"/>
          <w:sz w:val="18"/>
          <w:szCs w:val="18"/>
          <w:lang w:eastAsia="fr-FR"/>
        </w:rPr>
        <w:t>Considérant la proposition d’avenant n°1 ;</w:t>
      </w:r>
    </w:p>
    <w:p w:rsidR="007636DC" w:rsidRPr="007636DC" w:rsidRDefault="007636DC" w:rsidP="007636DC">
      <w:pPr>
        <w:widowControl w:val="0"/>
        <w:autoSpaceDE w:val="0"/>
        <w:autoSpaceDN w:val="0"/>
        <w:spacing w:after="0" w:line="240" w:lineRule="auto"/>
        <w:jc w:val="both"/>
        <w:rPr>
          <w:rFonts w:ascii="Arial" w:eastAsia="Times New Roman" w:hAnsi="Arial" w:cs="Arial"/>
          <w:sz w:val="18"/>
          <w:szCs w:val="18"/>
          <w:lang w:eastAsia="fr-FR"/>
        </w:rPr>
      </w:pPr>
    </w:p>
    <w:p w:rsidR="007636DC" w:rsidRPr="007636DC" w:rsidRDefault="007636DC" w:rsidP="007636DC">
      <w:pPr>
        <w:widowControl w:val="0"/>
        <w:autoSpaceDE w:val="0"/>
        <w:autoSpaceDN w:val="0"/>
        <w:spacing w:after="0" w:line="240" w:lineRule="auto"/>
        <w:jc w:val="both"/>
        <w:rPr>
          <w:rFonts w:ascii="Arial" w:eastAsia="Times New Roman" w:hAnsi="Arial" w:cs="Arial"/>
          <w:sz w:val="18"/>
          <w:szCs w:val="18"/>
          <w:lang w:eastAsia="fr-FR"/>
        </w:rPr>
      </w:pPr>
      <w:r w:rsidRPr="007636DC">
        <w:rPr>
          <w:rFonts w:ascii="Arial" w:eastAsia="Times New Roman" w:hAnsi="Arial" w:cs="Arial"/>
          <w:sz w:val="18"/>
          <w:szCs w:val="18"/>
          <w:lang w:eastAsia="fr-FR"/>
        </w:rPr>
        <w:t>Après en avoir délibéré, le conseil municipal décide à l’UNANIMITE :</w:t>
      </w:r>
    </w:p>
    <w:p w:rsidR="007636DC" w:rsidRPr="007636DC" w:rsidRDefault="007636DC" w:rsidP="007636DC">
      <w:pPr>
        <w:widowControl w:val="0"/>
        <w:autoSpaceDE w:val="0"/>
        <w:autoSpaceDN w:val="0"/>
        <w:spacing w:after="0" w:line="240" w:lineRule="auto"/>
        <w:jc w:val="both"/>
        <w:rPr>
          <w:rFonts w:ascii="Arial" w:eastAsia="Times New Roman" w:hAnsi="Arial" w:cs="Arial"/>
          <w:sz w:val="18"/>
          <w:szCs w:val="18"/>
          <w:lang w:eastAsia="fr-FR"/>
        </w:rPr>
      </w:pPr>
    </w:p>
    <w:p w:rsidR="007636DC" w:rsidRPr="007636DC" w:rsidRDefault="007636DC" w:rsidP="007636DC">
      <w:pPr>
        <w:widowControl w:val="0"/>
        <w:autoSpaceDE w:val="0"/>
        <w:autoSpaceDN w:val="0"/>
        <w:spacing w:after="0" w:line="240" w:lineRule="auto"/>
        <w:jc w:val="both"/>
        <w:rPr>
          <w:rFonts w:ascii="Arial" w:eastAsia="Times New Roman" w:hAnsi="Arial" w:cs="Arial"/>
          <w:sz w:val="18"/>
          <w:szCs w:val="18"/>
          <w:lang w:eastAsia="fr-FR"/>
        </w:rPr>
      </w:pPr>
      <w:r w:rsidRPr="007636DC">
        <w:rPr>
          <w:rFonts w:ascii="Arial" w:eastAsia="Times New Roman" w:hAnsi="Arial" w:cs="Arial"/>
          <w:sz w:val="18"/>
          <w:szCs w:val="18"/>
          <w:lang w:eastAsia="fr-FR"/>
        </w:rPr>
        <w:t xml:space="preserve">1° D’autoriser Monsieur le Maire à signer l’avenant n°1 avec l’entreprise ALLEZ &amp; CIE pour le lot 2 du marché d’aménagement de l’avenue de la </w:t>
      </w:r>
      <w:proofErr w:type="spellStart"/>
      <w:r w:rsidRPr="007636DC">
        <w:rPr>
          <w:rFonts w:ascii="Arial" w:eastAsia="Times New Roman" w:hAnsi="Arial" w:cs="Arial"/>
          <w:sz w:val="18"/>
          <w:szCs w:val="18"/>
          <w:lang w:eastAsia="fr-FR"/>
        </w:rPr>
        <w:t>Vaunage</w:t>
      </w:r>
      <w:proofErr w:type="spellEnd"/>
      <w:r w:rsidRPr="007636DC">
        <w:rPr>
          <w:rFonts w:ascii="Arial" w:eastAsia="Times New Roman" w:hAnsi="Arial" w:cs="Arial"/>
          <w:sz w:val="18"/>
          <w:szCs w:val="18"/>
          <w:lang w:eastAsia="fr-FR"/>
        </w:rPr>
        <w:t xml:space="preserve"> selon les conditions suivantes :</w:t>
      </w:r>
    </w:p>
    <w:p w:rsidR="007636DC" w:rsidRPr="007636DC" w:rsidRDefault="007636DC" w:rsidP="007636DC">
      <w:pPr>
        <w:widowControl w:val="0"/>
        <w:autoSpaceDE w:val="0"/>
        <w:autoSpaceDN w:val="0"/>
        <w:spacing w:after="0" w:line="240" w:lineRule="auto"/>
        <w:jc w:val="both"/>
        <w:rPr>
          <w:rFonts w:ascii="Arial" w:eastAsia="Times New Roman" w:hAnsi="Arial" w:cs="Arial"/>
          <w:sz w:val="18"/>
          <w:szCs w:val="18"/>
          <w:lang w:eastAsia="fr-FR"/>
        </w:rPr>
      </w:pPr>
    </w:p>
    <w:p w:rsidR="007636DC" w:rsidRPr="007636DC" w:rsidRDefault="007636DC" w:rsidP="007636DC">
      <w:pPr>
        <w:widowControl w:val="0"/>
        <w:autoSpaceDE w:val="0"/>
        <w:autoSpaceDN w:val="0"/>
        <w:spacing w:after="0" w:line="240" w:lineRule="auto"/>
        <w:jc w:val="both"/>
        <w:rPr>
          <w:rFonts w:ascii="Arial" w:eastAsia="Times New Roman" w:hAnsi="Arial" w:cs="Arial"/>
          <w:sz w:val="18"/>
          <w:szCs w:val="18"/>
          <w:lang w:eastAsia="fr-FR"/>
        </w:rPr>
      </w:pPr>
    </w:p>
    <w:p w:rsidR="007636DC" w:rsidRPr="007636DC" w:rsidRDefault="007636DC" w:rsidP="007636DC">
      <w:pPr>
        <w:ind w:firstLine="708"/>
        <w:rPr>
          <w:rFonts w:ascii="Arial" w:eastAsia="Calibri" w:hAnsi="Arial" w:cs="Arial"/>
          <w:sz w:val="20"/>
          <w:szCs w:val="20"/>
        </w:rPr>
      </w:pPr>
      <w:r w:rsidRPr="007636DC">
        <w:rPr>
          <w:rFonts w:ascii="Arial" w:eastAsia="Calibri" w:hAnsi="Arial" w:cs="Arial"/>
          <w:sz w:val="20"/>
          <w:szCs w:val="20"/>
        </w:rPr>
        <w:t>Prestations modifiées en plus au marché : + 5 817,50 € HT</w:t>
      </w:r>
    </w:p>
    <w:p w:rsidR="007636DC" w:rsidRPr="007636DC" w:rsidRDefault="007636DC" w:rsidP="007636DC">
      <w:pPr>
        <w:ind w:firstLine="708"/>
        <w:rPr>
          <w:rFonts w:ascii="Arial" w:eastAsia="Calibri" w:hAnsi="Arial" w:cs="Arial"/>
          <w:sz w:val="20"/>
          <w:szCs w:val="20"/>
        </w:rPr>
      </w:pPr>
      <w:r w:rsidRPr="007636DC">
        <w:rPr>
          <w:rFonts w:ascii="Arial" w:eastAsia="Calibri" w:hAnsi="Arial" w:cs="Arial"/>
          <w:sz w:val="20"/>
          <w:szCs w:val="20"/>
        </w:rPr>
        <w:t>Prestations modifiées en moins au marché : - 0,00 € HT</w:t>
      </w:r>
    </w:p>
    <w:p w:rsidR="007636DC" w:rsidRPr="007636DC" w:rsidRDefault="007636DC" w:rsidP="007636DC">
      <w:pPr>
        <w:ind w:firstLine="708"/>
        <w:rPr>
          <w:rFonts w:ascii="Arial" w:eastAsia="Calibri" w:hAnsi="Arial" w:cs="Arial"/>
          <w:sz w:val="20"/>
          <w:szCs w:val="20"/>
        </w:rPr>
      </w:pPr>
      <w:r w:rsidRPr="007636DC">
        <w:rPr>
          <w:rFonts w:ascii="Arial" w:eastAsia="Calibri" w:hAnsi="Arial" w:cs="Arial"/>
          <w:sz w:val="20"/>
          <w:szCs w:val="20"/>
        </w:rPr>
        <w:t>Soit un total (+/- values) de 5 817,50 € HT</w:t>
      </w:r>
    </w:p>
    <w:p w:rsidR="007636DC" w:rsidRPr="007636DC" w:rsidRDefault="007636DC" w:rsidP="007636DC">
      <w:pPr>
        <w:numPr>
          <w:ilvl w:val="0"/>
          <w:numId w:val="31"/>
        </w:numPr>
        <w:spacing w:after="0" w:line="240" w:lineRule="auto"/>
        <w:ind w:left="2808"/>
        <w:contextualSpacing/>
        <w:rPr>
          <w:rFonts w:ascii="Arial" w:eastAsia="Calibri" w:hAnsi="Arial" w:cs="Arial"/>
          <w:sz w:val="20"/>
          <w:szCs w:val="20"/>
        </w:rPr>
      </w:pPr>
      <w:r w:rsidRPr="007636DC">
        <w:rPr>
          <w:rFonts w:ascii="Arial" w:eastAsia="Calibri" w:hAnsi="Arial" w:cs="Arial"/>
          <w:sz w:val="20"/>
          <w:szCs w:val="20"/>
        </w:rPr>
        <w:t>Montant de l’avenant n°1 : 5 817,50 € HT soit 6 981,00 € TTC</w:t>
      </w:r>
    </w:p>
    <w:p w:rsidR="007636DC" w:rsidRPr="007636DC" w:rsidRDefault="007636DC" w:rsidP="007636DC">
      <w:pPr>
        <w:numPr>
          <w:ilvl w:val="0"/>
          <w:numId w:val="31"/>
        </w:numPr>
        <w:spacing w:after="0" w:line="240" w:lineRule="auto"/>
        <w:ind w:left="2808"/>
        <w:contextualSpacing/>
        <w:rPr>
          <w:rFonts w:ascii="Arial" w:eastAsia="Calibri" w:hAnsi="Arial" w:cs="Arial"/>
          <w:sz w:val="20"/>
          <w:szCs w:val="20"/>
        </w:rPr>
      </w:pPr>
      <w:r w:rsidRPr="007636DC">
        <w:rPr>
          <w:rFonts w:ascii="Arial" w:eastAsia="Calibri" w:hAnsi="Arial" w:cs="Arial"/>
          <w:sz w:val="20"/>
          <w:szCs w:val="20"/>
        </w:rPr>
        <w:t>Nouveau montant du marché : 115 620,54 € HT soit 138 744,65 € TTC</w:t>
      </w:r>
    </w:p>
    <w:p w:rsidR="007636DC" w:rsidRPr="007636DC" w:rsidRDefault="007636DC" w:rsidP="007636DC">
      <w:pPr>
        <w:numPr>
          <w:ilvl w:val="0"/>
          <w:numId w:val="31"/>
        </w:numPr>
        <w:spacing w:after="0" w:line="240" w:lineRule="auto"/>
        <w:ind w:left="2808"/>
        <w:contextualSpacing/>
        <w:rPr>
          <w:rFonts w:ascii="Arial" w:eastAsia="Calibri" w:hAnsi="Arial" w:cs="Arial"/>
          <w:sz w:val="20"/>
          <w:szCs w:val="20"/>
        </w:rPr>
      </w:pPr>
      <w:r w:rsidRPr="007636DC">
        <w:rPr>
          <w:rFonts w:ascii="Arial" w:eastAsia="Calibri" w:hAnsi="Arial" w:cs="Arial"/>
          <w:sz w:val="20"/>
          <w:szCs w:val="20"/>
        </w:rPr>
        <w:t>% d’écart introduit par l’avenant : 5,298 %</w:t>
      </w:r>
    </w:p>
    <w:p w:rsidR="007636DC" w:rsidRPr="007636DC" w:rsidRDefault="007636DC" w:rsidP="007636DC">
      <w:pPr>
        <w:widowControl w:val="0"/>
        <w:autoSpaceDE w:val="0"/>
        <w:autoSpaceDN w:val="0"/>
        <w:spacing w:after="0" w:line="240" w:lineRule="auto"/>
        <w:jc w:val="both"/>
        <w:rPr>
          <w:rFonts w:ascii="Arial" w:eastAsia="Times New Roman" w:hAnsi="Arial" w:cs="Arial"/>
          <w:sz w:val="20"/>
          <w:szCs w:val="20"/>
          <w:lang w:eastAsia="fr-FR"/>
        </w:rPr>
      </w:pPr>
    </w:p>
    <w:p w:rsidR="007636DC" w:rsidRPr="007636DC" w:rsidRDefault="007636DC" w:rsidP="007636DC">
      <w:pPr>
        <w:widowControl w:val="0"/>
        <w:autoSpaceDE w:val="0"/>
        <w:autoSpaceDN w:val="0"/>
        <w:spacing w:after="0" w:line="240" w:lineRule="auto"/>
        <w:jc w:val="both"/>
        <w:rPr>
          <w:rFonts w:ascii="Arial" w:eastAsia="Times New Roman" w:hAnsi="Arial" w:cs="Arial"/>
          <w:sz w:val="18"/>
          <w:szCs w:val="18"/>
          <w:lang w:eastAsia="fr-FR"/>
        </w:rPr>
      </w:pPr>
    </w:p>
    <w:p w:rsidR="007636DC" w:rsidRPr="00B94C8B" w:rsidRDefault="007636DC" w:rsidP="007636DC">
      <w:pPr>
        <w:widowControl w:val="0"/>
        <w:autoSpaceDE w:val="0"/>
        <w:autoSpaceDN w:val="0"/>
        <w:spacing w:after="0" w:line="240" w:lineRule="auto"/>
        <w:jc w:val="both"/>
        <w:rPr>
          <w:rFonts w:ascii="Arial" w:eastAsia="Times New Roman" w:hAnsi="Arial" w:cs="Arial"/>
          <w:b/>
          <w:bCs/>
          <w:sz w:val="20"/>
          <w:szCs w:val="20"/>
          <w:u w:val="single"/>
          <w:lang w:eastAsia="fr-FR"/>
        </w:rPr>
      </w:pPr>
      <w:r>
        <w:rPr>
          <w:rFonts w:ascii="Arial" w:eastAsia="Times New Roman" w:hAnsi="Arial" w:cs="Arial"/>
          <w:b/>
          <w:bCs/>
          <w:sz w:val="20"/>
          <w:szCs w:val="20"/>
          <w:u w:val="single"/>
          <w:lang w:eastAsia="fr-FR"/>
        </w:rPr>
        <w:t>7</w:t>
      </w:r>
      <w:r w:rsidRPr="00B94C8B">
        <w:rPr>
          <w:rFonts w:ascii="Arial" w:eastAsia="Times New Roman" w:hAnsi="Arial" w:cs="Arial"/>
          <w:b/>
          <w:bCs/>
          <w:sz w:val="20"/>
          <w:szCs w:val="20"/>
          <w:u w:val="single"/>
          <w:lang w:eastAsia="fr-FR"/>
        </w:rPr>
        <w:t>°</w:t>
      </w:r>
      <w:r>
        <w:rPr>
          <w:rFonts w:ascii="Arial" w:eastAsia="Times New Roman" w:hAnsi="Arial" w:cs="Arial"/>
          <w:b/>
          <w:bCs/>
          <w:sz w:val="20"/>
          <w:szCs w:val="20"/>
          <w:u w:val="single"/>
          <w:lang w:eastAsia="fr-FR"/>
        </w:rPr>
        <w:t>Cession d’une villa communale</w:t>
      </w:r>
    </w:p>
    <w:p w:rsidR="007636DC" w:rsidRDefault="007636DC" w:rsidP="007636DC">
      <w:pPr>
        <w:rPr>
          <w:rFonts w:ascii="Arial" w:hAnsi="Arial" w:cs="Arial"/>
          <w:i/>
          <w:sz w:val="20"/>
          <w:szCs w:val="20"/>
        </w:rPr>
      </w:pPr>
      <w:r>
        <w:rPr>
          <w:rFonts w:ascii="Arial" w:hAnsi="Arial" w:cs="Arial"/>
          <w:i/>
          <w:sz w:val="20"/>
          <w:szCs w:val="20"/>
        </w:rPr>
        <w:t>Délibération n°089-2024 Rapporteur : Monsieur le Maire</w:t>
      </w:r>
    </w:p>
    <w:p w:rsidR="008C4F67" w:rsidRDefault="008C4F67" w:rsidP="00690594">
      <w:pPr>
        <w:widowControl w:val="0"/>
        <w:autoSpaceDE w:val="0"/>
        <w:autoSpaceDN w:val="0"/>
        <w:spacing w:after="0" w:line="240" w:lineRule="auto"/>
        <w:jc w:val="both"/>
        <w:rPr>
          <w:rFonts w:ascii="Arial" w:eastAsia="Times New Roman" w:hAnsi="Arial" w:cs="Arial"/>
          <w:b/>
          <w:sz w:val="18"/>
          <w:szCs w:val="18"/>
          <w:lang w:eastAsia="fr-FR"/>
        </w:rPr>
      </w:pPr>
    </w:p>
    <w:p w:rsidR="007636DC" w:rsidRPr="007636DC" w:rsidRDefault="007636DC" w:rsidP="007636DC">
      <w:pPr>
        <w:tabs>
          <w:tab w:val="left" w:pos="5805"/>
        </w:tabs>
        <w:spacing w:after="0" w:line="240" w:lineRule="auto"/>
        <w:jc w:val="both"/>
        <w:rPr>
          <w:rFonts w:ascii="Arial" w:eastAsia="Times New Roman" w:hAnsi="Arial" w:cs="Arial"/>
          <w:sz w:val="18"/>
          <w:szCs w:val="18"/>
          <w:lang w:eastAsia="fr-FR"/>
        </w:rPr>
      </w:pPr>
      <w:proofErr w:type="gramStart"/>
      <w:r w:rsidRPr="007636DC">
        <w:rPr>
          <w:rFonts w:ascii="Arial" w:eastAsia="Times New Roman" w:hAnsi="Arial" w:cs="Arial"/>
          <w:sz w:val="18"/>
          <w:szCs w:val="18"/>
          <w:lang w:eastAsia="fr-FR"/>
        </w:rPr>
        <w:t>le</w:t>
      </w:r>
      <w:proofErr w:type="gramEnd"/>
      <w:r w:rsidRPr="007636DC">
        <w:rPr>
          <w:rFonts w:ascii="Arial" w:eastAsia="Times New Roman" w:hAnsi="Arial" w:cs="Arial"/>
          <w:sz w:val="18"/>
          <w:szCs w:val="18"/>
          <w:lang w:eastAsia="fr-FR"/>
        </w:rPr>
        <w:t xml:space="preserve"> Maire expose :</w:t>
      </w:r>
    </w:p>
    <w:p w:rsidR="007636DC" w:rsidRPr="007636DC" w:rsidRDefault="007636DC" w:rsidP="007636DC">
      <w:pPr>
        <w:tabs>
          <w:tab w:val="left" w:pos="5805"/>
        </w:tabs>
        <w:spacing w:after="0" w:line="240" w:lineRule="auto"/>
        <w:jc w:val="both"/>
        <w:rPr>
          <w:rFonts w:ascii="Arial" w:eastAsia="Times New Roman" w:hAnsi="Arial" w:cs="Arial"/>
          <w:sz w:val="18"/>
          <w:szCs w:val="18"/>
          <w:lang w:eastAsia="fr-FR"/>
        </w:rPr>
      </w:pPr>
    </w:p>
    <w:p w:rsidR="007636DC" w:rsidRPr="007636DC" w:rsidRDefault="007636DC" w:rsidP="007636DC">
      <w:pPr>
        <w:tabs>
          <w:tab w:val="left" w:pos="5805"/>
        </w:tabs>
        <w:spacing w:after="0" w:line="240" w:lineRule="auto"/>
        <w:jc w:val="both"/>
        <w:rPr>
          <w:rFonts w:ascii="Arial" w:eastAsia="Times New Roman" w:hAnsi="Arial" w:cs="Arial"/>
          <w:sz w:val="18"/>
          <w:szCs w:val="18"/>
          <w:lang w:eastAsia="fr-FR"/>
        </w:rPr>
      </w:pPr>
      <w:r w:rsidRPr="007636DC">
        <w:rPr>
          <w:rFonts w:ascii="Arial" w:eastAsia="Times New Roman" w:hAnsi="Arial" w:cs="Arial"/>
          <w:sz w:val="18"/>
          <w:szCs w:val="18"/>
          <w:lang w:eastAsia="fr-FR"/>
        </w:rPr>
        <w:t>Vu le Code Général des Collectivités Territoriales ;</w:t>
      </w:r>
    </w:p>
    <w:p w:rsidR="007636DC" w:rsidRPr="007636DC" w:rsidRDefault="007636DC" w:rsidP="007636DC">
      <w:pPr>
        <w:tabs>
          <w:tab w:val="left" w:pos="5805"/>
        </w:tabs>
        <w:spacing w:after="0" w:line="240" w:lineRule="auto"/>
        <w:jc w:val="both"/>
        <w:rPr>
          <w:rFonts w:ascii="Arial" w:eastAsia="Times New Roman" w:hAnsi="Arial" w:cs="Arial"/>
          <w:sz w:val="18"/>
          <w:szCs w:val="18"/>
          <w:lang w:eastAsia="fr-FR"/>
        </w:rPr>
      </w:pPr>
    </w:p>
    <w:p w:rsidR="007636DC" w:rsidRPr="007636DC" w:rsidRDefault="007636DC" w:rsidP="007636DC">
      <w:pPr>
        <w:tabs>
          <w:tab w:val="left" w:pos="5805"/>
        </w:tabs>
        <w:spacing w:after="0" w:line="240" w:lineRule="auto"/>
        <w:jc w:val="both"/>
        <w:rPr>
          <w:rFonts w:ascii="Arial" w:eastAsia="Times New Roman" w:hAnsi="Arial" w:cs="Arial"/>
          <w:sz w:val="18"/>
          <w:szCs w:val="18"/>
          <w:lang w:eastAsia="fr-FR"/>
        </w:rPr>
      </w:pPr>
      <w:r w:rsidRPr="007636DC">
        <w:rPr>
          <w:rFonts w:ascii="Arial" w:eastAsia="Times New Roman" w:hAnsi="Arial" w:cs="Arial"/>
          <w:sz w:val="18"/>
          <w:szCs w:val="18"/>
          <w:lang w:eastAsia="fr-FR"/>
        </w:rPr>
        <w:t>Vu la délibération n°003-2024 du 9 janvier 2024 ;</w:t>
      </w:r>
    </w:p>
    <w:p w:rsidR="007636DC" w:rsidRPr="007636DC" w:rsidRDefault="007636DC" w:rsidP="007636DC">
      <w:pPr>
        <w:tabs>
          <w:tab w:val="left" w:pos="5805"/>
        </w:tabs>
        <w:spacing w:after="0" w:line="240" w:lineRule="auto"/>
        <w:jc w:val="both"/>
        <w:rPr>
          <w:rFonts w:ascii="Arial" w:eastAsia="Times New Roman" w:hAnsi="Arial" w:cs="Arial"/>
          <w:sz w:val="18"/>
          <w:szCs w:val="18"/>
          <w:lang w:eastAsia="fr-FR"/>
        </w:rPr>
      </w:pPr>
    </w:p>
    <w:p w:rsidR="007636DC" w:rsidRPr="007636DC" w:rsidRDefault="007636DC" w:rsidP="007636DC">
      <w:pPr>
        <w:tabs>
          <w:tab w:val="left" w:pos="5805"/>
        </w:tabs>
        <w:spacing w:after="0" w:line="240" w:lineRule="auto"/>
        <w:jc w:val="both"/>
        <w:rPr>
          <w:rFonts w:ascii="Arial" w:eastAsia="Times New Roman" w:hAnsi="Arial" w:cs="Arial"/>
          <w:sz w:val="18"/>
          <w:szCs w:val="18"/>
          <w:lang w:eastAsia="fr-FR"/>
        </w:rPr>
      </w:pPr>
      <w:r w:rsidRPr="007636DC">
        <w:rPr>
          <w:rFonts w:ascii="Arial" w:eastAsia="Times New Roman" w:hAnsi="Arial" w:cs="Arial"/>
          <w:sz w:val="18"/>
          <w:szCs w:val="18"/>
          <w:lang w:eastAsia="fr-FR"/>
        </w:rPr>
        <w:t xml:space="preserve">Vu la délibération 012-2024 du 6 février 2024 qui constate la désaffectation et le déclassement d’un ensemble immobilier sis rue Bernard </w:t>
      </w:r>
      <w:proofErr w:type="spellStart"/>
      <w:r w:rsidRPr="007636DC">
        <w:rPr>
          <w:rFonts w:ascii="Arial" w:eastAsia="Times New Roman" w:hAnsi="Arial" w:cs="Arial"/>
          <w:sz w:val="18"/>
          <w:szCs w:val="18"/>
          <w:lang w:eastAsia="fr-FR"/>
        </w:rPr>
        <w:t>Moal</w:t>
      </w:r>
      <w:proofErr w:type="spellEnd"/>
      <w:r w:rsidRPr="007636DC">
        <w:rPr>
          <w:rFonts w:ascii="Arial" w:eastAsia="Times New Roman" w:hAnsi="Arial" w:cs="Arial"/>
          <w:sz w:val="18"/>
          <w:szCs w:val="18"/>
          <w:lang w:eastAsia="fr-FR"/>
        </w:rPr>
        <w:t> ;</w:t>
      </w:r>
    </w:p>
    <w:p w:rsidR="007636DC" w:rsidRPr="007636DC" w:rsidRDefault="007636DC" w:rsidP="007636DC">
      <w:pPr>
        <w:tabs>
          <w:tab w:val="left" w:pos="5805"/>
        </w:tabs>
        <w:spacing w:after="0" w:line="240" w:lineRule="auto"/>
        <w:jc w:val="both"/>
        <w:rPr>
          <w:rFonts w:ascii="Arial" w:eastAsia="Times New Roman" w:hAnsi="Arial" w:cs="Arial"/>
          <w:sz w:val="18"/>
          <w:szCs w:val="18"/>
          <w:lang w:eastAsia="fr-FR"/>
        </w:rPr>
      </w:pPr>
    </w:p>
    <w:p w:rsidR="007636DC" w:rsidRPr="007636DC" w:rsidRDefault="007636DC" w:rsidP="007636DC">
      <w:pPr>
        <w:tabs>
          <w:tab w:val="left" w:pos="5805"/>
        </w:tabs>
        <w:spacing w:after="0" w:line="240" w:lineRule="auto"/>
        <w:jc w:val="both"/>
        <w:rPr>
          <w:rFonts w:ascii="Arial" w:eastAsia="Times New Roman" w:hAnsi="Arial" w:cs="Arial"/>
          <w:sz w:val="18"/>
          <w:szCs w:val="18"/>
          <w:lang w:eastAsia="fr-FR"/>
        </w:rPr>
      </w:pPr>
      <w:r w:rsidRPr="007636DC">
        <w:rPr>
          <w:rFonts w:ascii="Arial" w:eastAsia="Times New Roman" w:hAnsi="Arial" w:cs="Arial"/>
          <w:sz w:val="18"/>
          <w:szCs w:val="18"/>
          <w:lang w:eastAsia="fr-FR"/>
        </w:rPr>
        <w:t>Vu l’avis des Domaines en date du 14 février 2023 ;</w:t>
      </w:r>
    </w:p>
    <w:p w:rsidR="007636DC" w:rsidRPr="007636DC" w:rsidRDefault="007636DC" w:rsidP="007636DC">
      <w:pPr>
        <w:tabs>
          <w:tab w:val="left" w:pos="5805"/>
        </w:tabs>
        <w:spacing w:after="0" w:line="240" w:lineRule="auto"/>
        <w:jc w:val="both"/>
        <w:rPr>
          <w:rFonts w:ascii="Arial" w:eastAsia="Times New Roman" w:hAnsi="Arial" w:cs="Arial"/>
          <w:sz w:val="18"/>
          <w:szCs w:val="18"/>
          <w:lang w:eastAsia="fr-FR"/>
        </w:rPr>
      </w:pPr>
    </w:p>
    <w:p w:rsidR="007636DC" w:rsidRPr="007636DC" w:rsidRDefault="007636DC" w:rsidP="007636DC">
      <w:pPr>
        <w:tabs>
          <w:tab w:val="left" w:pos="5805"/>
        </w:tabs>
        <w:spacing w:after="0" w:line="240" w:lineRule="auto"/>
        <w:jc w:val="both"/>
        <w:rPr>
          <w:rFonts w:ascii="Arial" w:eastAsia="Times New Roman" w:hAnsi="Arial" w:cs="Arial"/>
          <w:sz w:val="18"/>
          <w:szCs w:val="18"/>
          <w:lang w:eastAsia="fr-FR"/>
        </w:rPr>
      </w:pPr>
      <w:r w:rsidRPr="007636DC">
        <w:rPr>
          <w:rFonts w:ascii="Arial" w:eastAsia="Times New Roman" w:hAnsi="Arial" w:cs="Arial"/>
          <w:sz w:val="18"/>
          <w:szCs w:val="18"/>
          <w:lang w:eastAsia="fr-FR"/>
        </w:rPr>
        <w:t>Considérant la mise en vente de 9 villas communales sises à Bernis, rue Bernard MOAL ;</w:t>
      </w:r>
    </w:p>
    <w:p w:rsidR="007636DC" w:rsidRPr="007636DC" w:rsidRDefault="007636DC" w:rsidP="007636DC">
      <w:pPr>
        <w:tabs>
          <w:tab w:val="left" w:pos="5805"/>
        </w:tabs>
        <w:spacing w:after="0" w:line="240" w:lineRule="auto"/>
        <w:jc w:val="both"/>
        <w:rPr>
          <w:rFonts w:ascii="Arial" w:eastAsia="Times New Roman" w:hAnsi="Arial" w:cs="Arial"/>
          <w:sz w:val="18"/>
          <w:szCs w:val="18"/>
          <w:lang w:eastAsia="fr-FR"/>
        </w:rPr>
      </w:pPr>
    </w:p>
    <w:p w:rsidR="007636DC" w:rsidRPr="007636DC" w:rsidRDefault="007636DC" w:rsidP="007636DC">
      <w:pPr>
        <w:tabs>
          <w:tab w:val="left" w:pos="5805"/>
        </w:tabs>
        <w:spacing w:after="0" w:line="240" w:lineRule="auto"/>
        <w:jc w:val="both"/>
        <w:rPr>
          <w:rFonts w:ascii="Arial" w:eastAsia="Times New Roman" w:hAnsi="Arial" w:cs="Arial"/>
          <w:sz w:val="18"/>
          <w:szCs w:val="18"/>
          <w:lang w:eastAsia="fr-FR"/>
        </w:rPr>
      </w:pPr>
      <w:r w:rsidRPr="007636DC">
        <w:rPr>
          <w:rFonts w:ascii="Arial" w:eastAsia="Times New Roman" w:hAnsi="Arial" w:cs="Arial"/>
          <w:sz w:val="18"/>
          <w:szCs w:val="18"/>
          <w:lang w:eastAsia="fr-FR"/>
        </w:rPr>
        <w:t>Considérant que la commune n’a pas souhaité conserver ces villas qui sont libres de toute occupation depuis le 31 janvier 2023 ;</w:t>
      </w:r>
    </w:p>
    <w:p w:rsidR="007636DC" w:rsidRPr="007636DC" w:rsidRDefault="007636DC" w:rsidP="007636DC">
      <w:pPr>
        <w:tabs>
          <w:tab w:val="left" w:pos="5805"/>
        </w:tabs>
        <w:spacing w:after="0" w:line="240" w:lineRule="auto"/>
        <w:jc w:val="both"/>
        <w:rPr>
          <w:rFonts w:ascii="Arial" w:eastAsia="Times New Roman" w:hAnsi="Arial" w:cs="Arial"/>
          <w:sz w:val="18"/>
          <w:szCs w:val="18"/>
          <w:lang w:eastAsia="fr-FR"/>
        </w:rPr>
      </w:pPr>
    </w:p>
    <w:p w:rsidR="007636DC" w:rsidRPr="007636DC" w:rsidRDefault="007636DC" w:rsidP="007636DC">
      <w:pPr>
        <w:tabs>
          <w:tab w:val="left" w:pos="5805"/>
        </w:tabs>
        <w:spacing w:after="0" w:line="240" w:lineRule="auto"/>
        <w:jc w:val="both"/>
        <w:rPr>
          <w:rFonts w:ascii="Arial" w:eastAsia="Times New Roman" w:hAnsi="Arial" w:cs="Arial"/>
          <w:sz w:val="18"/>
          <w:szCs w:val="18"/>
          <w:lang w:eastAsia="fr-FR"/>
        </w:rPr>
      </w:pPr>
      <w:r w:rsidRPr="007636DC">
        <w:rPr>
          <w:rFonts w:ascii="Arial" w:eastAsia="Times New Roman" w:hAnsi="Arial" w:cs="Arial"/>
          <w:sz w:val="18"/>
          <w:szCs w:val="18"/>
          <w:lang w:eastAsia="fr-FR"/>
        </w:rPr>
        <w:t>Considérant l’offre d’achat reçue le 18 octobre 2024 pour la villa communale n°9 ;</w:t>
      </w:r>
    </w:p>
    <w:p w:rsidR="007636DC" w:rsidRPr="007636DC" w:rsidRDefault="007636DC" w:rsidP="007636DC">
      <w:pPr>
        <w:tabs>
          <w:tab w:val="left" w:pos="5805"/>
        </w:tabs>
        <w:spacing w:after="0" w:line="240" w:lineRule="auto"/>
        <w:jc w:val="both"/>
        <w:rPr>
          <w:rFonts w:ascii="Arial" w:eastAsia="Calibri" w:hAnsi="Arial" w:cs="Arial"/>
          <w:sz w:val="18"/>
          <w:szCs w:val="18"/>
        </w:rPr>
      </w:pPr>
    </w:p>
    <w:p w:rsidR="007636DC" w:rsidRPr="007636DC" w:rsidRDefault="007636DC" w:rsidP="007636DC">
      <w:pPr>
        <w:spacing w:line="256" w:lineRule="auto"/>
        <w:rPr>
          <w:rFonts w:ascii="Arial" w:eastAsia="Calibri" w:hAnsi="Arial" w:cs="Arial"/>
          <w:sz w:val="18"/>
          <w:szCs w:val="18"/>
        </w:rPr>
      </w:pPr>
      <w:r w:rsidRPr="007636DC">
        <w:rPr>
          <w:rFonts w:ascii="Arial" w:eastAsia="Calibri" w:hAnsi="Arial" w:cs="Arial"/>
          <w:sz w:val="18"/>
          <w:szCs w:val="18"/>
        </w:rPr>
        <w:t>Considérant que le bien est située sur la parcelle Section AP Numéro 401 ;</w:t>
      </w:r>
    </w:p>
    <w:p w:rsidR="007636DC" w:rsidRPr="007636DC" w:rsidRDefault="007636DC" w:rsidP="007636DC">
      <w:pPr>
        <w:spacing w:line="256" w:lineRule="auto"/>
        <w:rPr>
          <w:rFonts w:ascii="Arial" w:eastAsia="Calibri" w:hAnsi="Arial" w:cs="Arial"/>
          <w:sz w:val="18"/>
          <w:szCs w:val="18"/>
        </w:rPr>
      </w:pPr>
      <w:r w:rsidRPr="007636DC">
        <w:rPr>
          <w:rFonts w:ascii="Arial" w:eastAsia="Calibri" w:hAnsi="Arial" w:cs="Arial"/>
          <w:sz w:val="18"/>
          <w:szCs w:val="18"/>
        </w:rPr>
        <w:t>Considérant le plan cadastral ci-annexé ;</w:t>
      </w:r>
    </w:p>
    <w:p w:rsidR="007636DC" w:rsidRPr="007636DC" w:rsidRDefault="007636DC" w:rsidP="007636DC">
      <w:pPr>
        <w:spacing w:line="256" w:lineRule="auto"/>
        <w:rPr>
          <w:rFonts w:ascii="Arial" w:eastAsia="Calibri" w:hAnsi="Arial" w:cs="Arial"/>
          <w:sz w:val="18"/>
          <w:szCs w:val="18"/>
        </w:rPr>
      </w:pPr>
      <w:r w:rsidRPr="007636DC">
        <w:rPr>
          <w:rFonts w:ascii="Arial" w:eastAsia="Calibri" w:hAnsi="Arial" w:cs="Arial"/>
          <w:sz w:val="18"/>
          <w:szCs w:val="18"/>
        </w:rPr>
        <w:t>Considérant l’avis des services des Domaines en date du 14 février 2023 ;</w:t>
      </w:r>
    </w:p>
    <w:p w:rsidR="007636DC" w:rsidRPr="007636DC" w:rsidRDefault="007636DC" w:rsidP="007636DC">
      <w:pPr>
        <w:spacing w:line="256" w:lineRule="auto"/>
        <w:rPr>
          <w:rFonts w:ascii="Arial" w:eastAsia="Calibri" w:hAnsi="Arial" w:cs="Arial"/>
          <w:sz w:val="18"/>
          <w:szCs w:val="18"/>
        </w:rPr>
      </w:pPr>
      <w:r w:rsidRPr="007636DC">
        <w:rPr>
          <w:rFonts w:ascii="Arial" w:eastAsia="Calibri" w:hAnsi="Arial" w:cs="Arial"/>
          <w:sz w:val="18"/>
          <w:szCs w:val="18"/>
        </w:rPr>
        <w:t xml:space="preserve">Considérant l’offre d’achat de M. et Mme DURAND Baptiste et </w:t>
      </w:r>
      <w:proofErr w:type="spellStart"/>
      <w:r w:rsidRPr="007636DC">
        <w:rPr>
          <w:rFonts w:ascii="Arial" w:eastAsia="Calibri" w:hAnsi="Arial" w:cs="Arial"/>
          <w:sz w:val="18"/>
          <w:szCs w:val="18"/>
        </w:rPr>
        <w:t>Mélody</w:t>
      </w:r>
      <w:proofErr w:type="spellEnd"/>
      <w:r w:rsidRPr="007636DC">
        <w:rPr>
          <w:rFonts w:ascii="Arial" w:eastAsia="Calibri" w:hAnsi="Arial" w:cs="Arial"/>
          <w:sz w:val="18"/>
          <w:szCs w:val="18"/>
        </w:rPr>
        <w:t xml:space="preserve"> pour l’acquisition du bien précité au prix de 228 000,00 euros (courrier du 18 octobre 2024) ;</w:t>
      </w:r>
    </w:p>
    <w:p w:rsidR="007636DC" w:rsidRPr="007636DC" w:rsidRDefault="007636DC" w:rsidP="007636DC">
      <w:pPr>
        <w:spacing w:line="256" w:lineRule="auto"/>
        <w:rPr>
          <w:rFonts w:ascii="Arial" w:eastAsia="Calibri" w:hAnsi="Arial" w:cs="Arial"/>
          <w:sz w:val="18"/>
          <w:szCs w:val="18"/>
        </w:rPr>
      </w:pPr>
      <w:r w:rsidRPr="007636DC">
        <w:rPr>
          <w:rFonts w:ascii="Arial" w:eastAsia="Calibri" w:hAnsi="Arial" w:cs="Arial"/>
          <w:sz w:val="18"/>
          <w:szCs w:val="18"/>
        </w:rPr>
        <w:t xml:space="preserve">Après en avoir délibéré, le conseil municipal décide à </w:t>
      </w:r>
      <w:r w:rsidRPr="007636DC">
        <w:rPr>
          <w:rFonts w:ascii="Arial" w:eastAsia="Calibri" w:hAnsi="Arial" w:cs="Arial"/>
          <w:b/>
          <w:sz w:val="18"/>
          <w:szCs w:val="18"/>
        </w:rPr>
        <w:t>l’UNANIMITE:</w:t>
      </w:r>
    </w:p>
    <w:p w:rsidR="007636DC" w:rsidRPr="007636DC" w:rsidRDefault="007636DC" w:rsidP="007636DC">
      <w:pPr>
        <w:spacing w:line="256" w:lineRule="auto"/>
        <w:rPr>
          <w:rFonts w:ascii="Arial" w:eastAsia="Calibri" w:hAnsi="Arial" w:cs="Arial"/>
          <w:sz w:val="18"/>
          <w:szCs w:val="18"/>
        </w:rPr>
      </w:pPr>
      <w:r w:rsidRPr="007636DC">
        <w:rPr>
          <w:rFonts w:ascii="Arial" w:eastAsia="Calibri" w:hAnsi="Arial" w:cs="Arial"/>
          <w:sz w:val="18"/>
          <w:szCs w:val="18"/>
        </w:rPr>
        <w:t xml:space="preserve">1° D’accepter l’offre d’achat de M. et Mme DURAND Baptiste et </w:t>
      </w:r>
      <w:proofErr w:type="spellStart"/>
      <w:r w:rsidRPr="007636DC">
        <w:rPr>
          <w:rFonts w:ascii="Arial" w:eastAsia="Calibri" w:hAnsi="Arial" w:cs="Arial"/>
          <w:sz w:val="18"/>
          <w:szCs w:val="18"/>
        </w:rPr>
        <w:t>Mélody</w:t>
      </w:r>
      <w:proofErr w:type="spellEnd"/>
      <w:r w:rsidRPr="007636DC">
        <w:rPr>
          <w:rFonts w:ascii="Arial" w:eastAsia="Calibri" w:hAnsi="Arial" w:cs="Arial"/>
          <w:sz w:val="18"/>
          <w:szCs w:val="18"/>
        </w:rPr>
        <w:t xml:space="preserve"> au prix de 228 000,00 €</w:t>
      </w:r>
    </w:p>
    <w:p w:rsidR="007636DC" w:rsidRPr="007636DC" w:rsidRDefault="007636DC" w:rsidP="007636DC">
      <w:pPr>
        <w:spacing w:line="256" w:lineRule="auto"/>
        <w:rPr>
          <w:rFonts w:ascii="Arial" w:eastAsia="Calibri" w:hAnsi="Arial" w:cs="Arial"/>
          <w:sz w:val="18"/>
          <w:szCs w:val="18"/>
        </w:rPr>
      </w:pPr>
      <w:r w:rsidRPr="007636DC">
        <w:rPr>
          <w:rFonts w:ascii="Arial" w:eastAsia="Calibri" w:hAnsi="Arial" w:cs="Arial"/>
          <w:sz w:val="18"/>
          <w:szCs w:val="18"/>
        </w:rPr>
        <w:t>2° De céder une villa communale identifiée AP 401 sur le Plan cadastral ci-joint sur une parcelle d’une superficie de 184 m², une place de parking identifiée AP 384 sur le plan cadastral ci-joint d’une superficie de 13 m², 1/9</w:t>
      </w:r>
      <w:r w:rsidRPr="007636DC">
        <w:rPr>
          <w:rFonts w:ascii="Arial" w:eastAsia="Calibri" w:hAnsi="Arial" w:cs="Arial"/>
          <w:sz w:val="18"/>
          <w:szCs w:val="18"/>
          <w:vertAlign w:val="superscript"/>
        </w:rPr>
        <w:t>ème</w:t>
      </w:r>
      <w:r w:rsidRPr="007636DC">
        <w:rPr>
          <w:rFonts w:ascii="Arial" w:eastAsia="Calibri" w:hAnsi="Arial" w:cs="Arial"/>
          <w:sz w:val="18"/>
          <w:szCs w:val="18"/>
        </w:rPr>
        <w:t xml:space="preserve"> indivis de la parcelle dénommée AP 388 sur le Plan cadastral ci-joint d’une superficie de 326 m² et 1/9</w:t>
      </w:r>
      <w:r w:rsidRPr="007636DC">
        <w:rPr>
          <w:rFonts w:ascii="Arial" w:eastAsia="Calibri" w:hAnsi="Arial" w:cs="Arial"/>
          <w:sz w:val="18"/>
          <w:szCs w:val="18"/>
          <w:vertAlign w:val="superscript"/>
        </w:rPr>
        <w:t>ème</w:t>
      </w:r>
      <w:r w:rsidRPr="007636DC">
        <w:rPr>
          <w:rFonts w:ascii="Arial" w:eastAsia="Calibri" w:hAnsi="Arial" w:cs="Arial"/>
          <w:sz w:val="18"/>
          <w:szCs w:val="18"/>
        </w:rPr>
        <w:t xml:space="preserve"> indivis de la parcelle dénommée AP 402 sur le projet de découpage ci-joint d’une superficie de 343 m² ;</w:t>
      </w:r>
    </w:p>
    <w:p w:rsidR="007636DC" w:rsidRPr="007636DC" w:rsidRDefault="007636DC" w:rsidP="007636DC">
      <w:pPr>
        <w:tabs>
          <w:tab w:val="left" w:pos="5805"/>
        </w:tabs>
        <w:spacing w:after="0" w:line="240" w:lineRule="auto"/>
        <w:jc w:val="both"/>
        <w:rPr>
          <w:rFonts w:ascii="Arial" w:eastAsia="Times New Roman" w:hAnsi="Arial" w:cs="Arial"/>
          <w:sz w:val="20"/>
          <w:szCs w:val="20"/>
          <w:lang w:eastAsia="fr-FR"/>
        </w:rPr>
      </w:pPr>
      <w:r w:rsidRPr="007636DC">
        <w:rPr>
          <w:rFonts w:ascii="Arial" w:eastAsia="Times New Roman" w:hAnsi="Arial" w:cs="Arial"/>
          <w:sz w:val="20"/>
          <w:szCs w:val="20"/>
          <w:lang w:eastAsia="fr-FR"/>
        </w:rPr>
        <w:t>3° D’autoriser Monsieur le Maire ou son représentant à signer tous les documents nécessaires et notamment la promesse de vente et l’acte authentique de cession ;</w:t>
      </w:r>
    </w:p>
    <w:p w:rsidR="007636DC" w:rsidRPr="007636DC" w:rsidRDefault="007636DC" w:rsidP="007636DC">
      <w:pPr>
        <w:tabs>
          <w:tab w:val="left" w:pos="5805"/>
        </w:tabs>
        <w:spacing w:after="0" w:line="240" w:lineRule="auto"/>
        <w:jc w:val="both"/>
        <w:rPr>
          <w:rFonts w:ascii="Arial" w:eastAsia="Times New Roman" w:hAnsi="Arial" w:cs="Arial"/>
          <w:sz w:val="20"/>
          <w:szCs w:val="20"/>
          <w:lang w:eastAsia="fr-FR"/>
        </w:rPr>
      </w:pPr>
    </w:p>
    <w:p w:rsidR="007636DC" w:rsidRPr="007636DC" w:rsidRDefault="007636DC" w:rsidP="007636DC">
      <w:pPr>
        <w:tabs>
          <w:tab w:val="left" w:pos="5805"/>
        </w:tabs>
        <w:spacing w:after="0" w:line="240" w:lineRule="auto"/>
        <w:jc w:val="both"/>
        <w:rPr>
          <w:rFonts w:ascii="Arial" w:eastAsia="Times New Roman" w:hAnsi="Arial" w:cs="Arial"/>
          <w:sz w:val="20"/>
          <w:szCs w:val="20"/>
          <w:lang w:eastAsia="fr-FR"/>
        </w:rPr>
      </w:pPr>
      <w:r w:rsidRPr="007636DC">
        <w:rPr>
          <w:rFonts w:ascii="Arial" w:eastAsia="Times New Roman" w:hAnsi="Arial" w:cs="Arial"/>
          <w:sz w:val="20"/>
          <w:szCs w:val="20"/>
          <w:lang w:eastAsia="fr-FR"/>
        </w:rPr>
        <w:t xml:space="preserve">4° Que les frais d’actes ainsi que les taxes y afférentes seront à la charge de l’acquéreur. </w:t>
      </w:r>
    </w:p>
    <w:p w:rsidR="008C4F67" w:rsidRDefault="008C4F67" w:rsidP="00690594">
      <w:pPr>
        <w:widowControl w:val="0"/>
        <w:autoSpaceDE w:val="0"/>
        <w:autoSpaceDN w:val="0"/>
        <w:spacing w:after="0" w:line="240" w:lineRule="auto"/>
        <w:jc w:val="both"/>
        <w:rPr>
          <w:rFonts w:ascii="Arial" w:eastAsia="Times New Roman" w:hAnsi="Arial" w:cs="Arial"/>
          <w:b/>
          <w:sz w:val="18"/>
          <w:szCs w:val="18"/>
          <w:lang w:eastAsia="fr-FR"/>
        </w:rPr>
      </w:pPr>
    </w:p>
    <w:p w:rsidR="008C4F67" w:rsidRDefault="008C4F67" w:rsidP="00690594">
      <w:pPr>
        <w:widowControl w:val="0"/>
        <w:autoSpaceDE w:val="0"/>
        <w:autoSpaceDN w:val="0"/>
        <w:spacing w:after="0" w:line="240" w:lineRule="auto"/>
        <w:jc w:val="both"/>
        <w:rPr>
          <w:rFonts w:ascii="Arial" w:eastAsia="Times New Roman" w:hAnsi="Arial" w:cs="Arial"/>
          <w:b/>
          <w:sz w:val="18"/>
          <w:szCs w:val="18"/>
          <w:lang w:eastAsia="fr-FR"/>
        </w:rPr>
      </w:pPr>
    </w:p>
    <w:p w:rsidR="007636DC" w:rsidRPr="00B94C8B" w:rsidRDefault="007636DC" w:rsidP="007636DC">
      <w:pPr>
        <w:widowControl w:val="0"/>
        <w:autoSpaceDE w:val="0"/>
        <w:autoSpaceDN w:val="0"/>
        <w:spacing w:after="0" w:line="240" w:lineRule="auto"/>
        <w:jc w:val="both"/>
        <w:rPr>
          <w:rFonts w:ascii="Arial" w:eastAsia="Times New Roman" w:hAnsi="Arial" w:cs="Arial"/>
          <w:b/>
          <w:bCs/>
          <w:sz w:val="20"/>
          <w:szCs w:val="20"/>
          <w:u w:val="single"/>
          <w:lang w:eastAsia="fr-FR"/>
        </w:rPr>
      </w:pPr>
      <w:r>
        <w:rPr>
          <w:rFonts w:ascii="Arial" w:eastAsia="Times New Roman" w:hAnsi="Arial" w:cs="Arial"/>
          <w:b/>
          <w:bCs/>
          <w:sz w:val="20"/>
          <w:szCs w:val="20"/>
          <w:u w:val="single"/>
          <w:lang w:eastAsia="fr-FR"/>
        </w:rPr>
        <w:t>8</w:t>
      </w:r>
      <w:r w:rsidRPr="00B94C8B">
        <w:rPr>
          <w:rFonts w:ascii="Arial" w:eastAsia="Times New Roman" w:hAnsi="Arial" w:cs="Arial"/>
          <w:b/>
          <w:bCs/>
          <w:sz w:val="20"/>
          <w:szCs w:val="20"/>
          <w:u w:val="single"/>
          <w:lang w:eastAsia="fr-FR"/>
        </w:rPr>
        <w:t>°</w:t>
      </w:r>
      <w:r>
        <w:rPr>
          <w:rFonts w:ascii="Arial" w:eastAsia="Times New Roman" w:hAnsi="Arial" w:cs="Arial"/>
          <w:b/>
          <w:bCs/>
          <w:sz w:val="20"/>
          <w:szCs w:val="20"/>
          <w:u w:val="single"/>
          <w:lang w:eastAsia="fr-FR"/>
        </w:rPr>
        <w:t>Vote d’une subvention exceptionnelle au profit des sapeurs-pompiers humanitaires suite aux inondations dans la région de Valence (Espagne)</w:t>
      </w:r>
    </w:p>
    <w:p w:rsidR="007636DC" w:rsidRDefault="007636DC" w:rsidP="007636DC">
      <w:pPr>
        <w:rPr>
          <w:rFonts w:ascii="Arial" w:hAnsi="Arial" w:cs="Arial"/>
          <w:i/>
          <w:sz w:val="20"/>
          <w:szCs w:val="20"/>
        </w:rPr>
      </w:pPr>
      <w:r>
        <w:rPr>
          <w:rFonts w:ascii="Arial" w:hAnsi="Arial" w:cs="Arial"/>
          <w:i/>
          <w:sz w:val="20"/>
          <w:szCs w:val="20"/>
        </w:rPr>
        <w:t>Délibération n°090-2024 Rapporteur : Monsieur le Maire</w:t>
      </w:r>
    </w:p>
    <w:p w:rsidR="007636DC" w:rsidRPr="007636DC" w:rsidRDefault="007636DC" w:rsidP="007636DC">
      <w:pPr>
        <w:tabs>
          <w:tab w:val="left" w:pos="5805"/>
        </w:tabs>
        <w:spacing w:after="0" w:line="240" w:lineRule="auto"/>
        <w:jc w:val="both"/>
        <w:rPr>
          <w:rFonts w:ascii="Arial" w:eastAsia="Times New Roman" w:hAnsi="Arial" w:cs="Arial"/>
          <w:sz w:val="18"/>
          <w:szCs w:val="18"/>
          <w:lang w:eastAsia="fr-FR"/>
        </w:rPr>
      </w:pPr>
      <w:r w:rsidRPr="007636DC">
        <w:rPr>
          <w:rFonts w:ascii="Arial" w:eastAsia="Times New Roman" w:hAnsi="Arial" w:cs="Arial"/>
          <w:sz w:val="18"/>
          <w:szCs w:val="18"/>
          <w:lang w:eastAsia="fr-FR"/>
        </w:rPr>
        <w:t>Monsieur le Maire expose :</w:t>
      </w:r>
    </w:p>
    <w:p w:rsidR="007636DC" w:rsidRPr="007636DC" w:rsidRDefault="007636DC" w:rsidP="007636DC">
      <w:pPr>
        <w:tabs>
          <w:tab w:val="left" w:pos="5805"/>
        </w:tabs>
        <w:spacing w:after="0" w:line="240" w:lineRule="auto"/>
        <w:jc w:val="both"/>
        <w:rPr>
          <w:rFonts w:ascii="Arial" w:eastAsia="Times New Roman" w:hAnsi="Arial" w:cs="Arial"/>
          <w:sz w:val="18"/>
          <w:szCs w:val="18"/>
          <w:lang w:eastAsia="fr-FR"/>
        </w:rPr>
      </w:pPr>
    </w:p>
    <w:p w:rsidR="007636DC" w:rsidRPr="007636DC" w:rsidRDefault="007636DC" w:rsidP="007636DC">
      <w:pPr>
        <w:tabs>
          <w:tab w:val="left" w:pos="5805"/>
        </w:tabs>
        <w:spacing w:after="0" w:line="240" w:lineRule="auto"/>
        <w:jc w:val="both"/>
        <w:rPr>
          <w:rFonts w:ascii="Arial" w:eastAsia="Times New Roman" w:hAnsi="Arial" w:cs="Arial"/>
          <w:sz w:val="18"/>
          <w:szCs w:val="18"/>
          <w:lang w:eastAsia="fr-FR"/>
        </w:rPr>
      </w:pPr>
      <w:r w:rsidRPr="007636DC">
        <w:rPr>
          <w:rFonts w:ascii="Arial" w:eastAsia="Times New Roman" w:hAnsi="Arial" w:cs="Arial"/>
          <w:sz w:val="18"/>
          <w:szCs w:val="18"/>
          <w:lang w:eastAsia="fr-FR"/>
        </w:rPr>
        <w:t>Considérant les inondations dramatiques qui ont endeuillées la région de Valence en Espagne le 29 octobre 2024 ;</w:t>
      </w:r>
    </w:p>
    <w:p w:rsidR="007636DC" w:rsidRPr="007636DC" w:rsidRDefault="007636DC" w:rsidP="007636DC">
      <w:pPr>
        <w:tabs>
          <w:tab w:val="left" w:pos="5805"/>
        </w:tabs>
        <w:spacing w:after="0" w:line="240" w:lineRule="auto"/>
        <w:jc w:val="both"/>
        <w:rPr>
          <w:rFonts w:ascii="Arial" w:eastAsia="Times New Roman" w:hAnsi="Arial" w:cs="Arial"/>
          <w:sz w:val="18"/>
          <w:szCs w:val="18"/>
          <w:lang w:eastAsia="fr-FR"/>
        </w:rPr>
      </w:pPr>
    </w:p>
    <w:p w:rsidR="007636DC" w:rsidRPr="007636DC" w:rsidRDefault="007636DC" w:rsidP="007636DC">
      <w:pPr>
        <w:widowControl w:val="0"/>
        <w:autoSpaceDE w:val="0"/>
        <w:autoSpaceDN w:val="0"/>
        <w:spacing w:after="0" w:line="240" w:lineRule="auto"/>
        <w:jc w:val="both"/>
        <w:rPr>
          <w:rFonts w:ascii="Arial" w:eastAsia="Times New Roman" w:hAnsi="Arial" w:cs="Arial"/>
          <w:sz w:val="18"/>
          <w:szCs w:val="18"/>
          <w:lang w:eastAsia="fr-FR"/>
        </w:rPr>
      </w:pPr>
      <w:r w:rsidRPr="007636DC">
        <w:rPr>
          <w:rFonts w:ascii="Arial" w:eastAsia="Times New Roman" w:hAnsi="Arial" w:cs="Arial"/>
          <w:sz w:val="18"/>
          <w:szCs w:val="18"/>
          <w:lang w:eastAsia="fr-FR"/>
        </w:rPr>
        <w:t>Considérant la proposition de subvention exceptionnelle au profit des sapeurs- pompiers humanitaires (groupe de secours catastrophe Français) ;</w:t>
      </w:r>
    </w:p>
    <w:p w:rsidR="007636DC" w:rsidRPr="007636DC" w:rsidRDefault="007636DC" w:rsidP="007636DC">
      <w:pPr>
        <w:widowControl w:val="0"/>
        <w:autoSpaceDE w:val="0"/>
        <w:autoSpaceDN w:val="0"/>
        <w:spacing w:after="0" w:line="240" w:lineRule="auto"/>
        <w:jc w:val="both"/>
        <w:rPr>
          <w:rFonts w:ascii="Arial" w:eastAsia="Times New Roman" w:hAnsi="Arial" w:cs="Arial"/>
          <w:sz w:val="18"/>
          <w:szCs w:val="18"/>
          <w:lang w:eastAsia="fr-FR"/>
        </w:rPr>
      </w:pPr>
    </w:p>
    <w:p w:rsidR="007636DC" w:rsidRPr="007636DC" w:rsidRDefault="007636DC" w:rsidP="007636DC">
      <w:pPr>
        <w:widowControl w:val="0"/>
        <w:autoSpaceDE w:val="0"/>
        <w:autoSpaceDN w:val="0"/>
        <w:spacing w:after="0" w:line="240" w:lineRule="auto"/>
        <w:jc w:val="both"/>
        <w:rPr>
          <w:rFonts w:ascii="Arial" w:eastAsia="Times New Roman" w:hAnsi="Arial" w:cs="Arial"/>
          <w:sz w:val="18"/>
          <w:szCs w:val="18"/>
          <w:lang w:eastAsia="fr-FR"/>
        </w:rPr>
      </w:pPr>
      <w:r w:rsidRPr="007636DC">
        <w:rPr>
          <w:rFonts w:ascii="Arial" w:eastAsia="Times New Roman" w:hAnsi="Arial" w:cs="Arial"/>
          <w:sz w:val="18"/>
          <w:szCs w:val="18"/>
          <w:lang w:eastAsia="fr-FR"/>
        </w:rPr>
        <w:t>Considérant que les subventions obtenues permettront de renforcer les capacités d’intervention et d’apporter des ressources essentielles aux victimes ;</w:t>
      </w:r>
    </w:p>
    <w:p w:rsidR="007636DC" w:rsidRPr="007636DC" w:rsidRDefault="007636DC" w:rsidP="007636DC">
      <w:pPr>
        <w:widowControl w:val="0"/>
        <w:autoSpaceDE w:val="0"/>
        <w:autoSpaceDN w:val="0"/>
        <w:spacing w:after="0" w:line="240" w:lineRule="auto"/>
        <w:jc w:val="both"/>
        <w:rPr>
          <w:rFonts w:ascii="Arial" w:eastAsia="Times New Roman" w:hAnsi="Arial" w:cs="Arial"/>
          <w:sz w:val="18"/>
          <w:szCs w:val="18"/>
          <w:lang w:eastAsia="fr-FR"/>
        </w:rPr>
      </w:pPr>
    </w:p>
    <w:p w:rsidR="007636DC" w:rsidRPr="007636DC" w:rsidRDefault="007636DC" w:rsidP="007636DC">
      <w:pPr>
        <w:widowControl w:val="0"/>
        <w:autoSpaceDE w:val="0"/>
        <w:autoSpaceDN w:val="0"/>
        <w:spacing w:after="0" w:line="240" w:lineRule="auto"/>
        <w:jc w:val="both"/>
        <w:rPr>
          <w:rFonts w:ascii="Arial" w:eastAsia="Times New Roman" w:hAnsi="Arial" w:cs="Arial"/>
          <w:sz w:val="18"/>
          <w:szCs w:val="18"/>
          <w:lang w:eastAsia="fr-FR"/>
        </w:rPr>
      </w:pPr>
      <w:r w:rsidRPr="007636DC">
        <w:rPr>
          <w:rFonts w:ascii="Arial" w:eastAsia="Times New Roman" w:hAnsi="Arial" w:cs="Arial"/>
          <w:sz w:val="18"/>
          <w:szCs w:val="18"/>
          <w:lang w:eastAsia="fr-FR"/>
        </w:rPr>
        <w:t xml:space="preserve">Après en avoir délibéré, le conseil municipal décide à </w:t>
      </w:r>
      <w:r w:rsidRPr="007636DC">
        <w:rPr>
          <w:rFonts w:ascii="Arial" w:eastAsia="Times New Roman" w:hAnsi="Arial" w:cs="Arial"/>
          <w:b/>
          <w:sz w:val="18"/>
          <w:szCs w:val="18"/>
          <w:lang w:eastAsia="fr-FR"/>
        </w:rPr>
        <w:t>l’UNANIMITE :</w:t>
      </w:r>
    </w:p>
    <w:p w:rsidR="007636DC" w:rsidRPr="007636DC" w:rsidRDefault="007636DC" w:rsidP="007636DC">
      <w:pPr>
        <w:widowControl w:val="0"/>
        <w:autoSpaceDE w:val="0"/>
        <w:autoSpaceDN w:val="0"/>
        <w:spacing w:after="0" w:line="240" w:lineRule="auto"/>
        <w:jc w:val="both"/>
        <w:rPr>
          <w:rFonts w:ascii="Arial" w:eastAsia="Times New Roman" w:hAnsi="Arial" w:cs="Arial"/>
          <w:sz w:val="18"/>
          <w:szCs w:val="18"/>
          <w:lang w:eastAsia="fr-FR"/>
        </w:rPr>
      </w:pPr>
    </w:p>
    <w:p w:rsidR="007636DC" w:rsidRPr="007636DC" w:rsidRDefault="007636DC" w:rsidP="007636DC">
      <w:pPr>
        <w:widowControl w:val="0"/>
        <w:autoSpaceDE w:val="0"/>
        <w:autoSpaceDN w:val="0"/>
        <w:spacing w:after="0" w:line="240" w:lineRule="auto"/>
        <w:jc w:val="both"/>
        <w:rPr>
          <w:rFonts w:ascii="Arial" w:eastAsia="Times New Roman" w:hAnsi="Arial" w:cs="Arial"/>
          <w:sz w:val="18"/>
          <w:szCs w:val="18"/>
          <w:lang w:eastAsia="fr-FR"/>
        </w:rPr>
      </w:pPr>
      <w:r w:rsidRPr="007636DC">
        <w:rPr>
          <w:rFonts w:ascii="Arial" w:eastAsia="Times New Roman" w:hAnsi="Arial" w:cs="Arial"/>
          <w:sz w:val="18"/>
          <w:szCs w:val="18"/>
          <w:lang w:eastAsia="fr-FR"/>
        </w:rPr>
        <w:t>1° D’octroyer une subvention exceptionnelle de 500,00 € aux sapeur-pompiers humanitaires.</w:t>
      </w:r>
    </w:p>
    <w:p w:rsidR="007636DC" w:rsidRPr="007636DC" w:rsidRDefault="007636DC" w:rsidP="007636DC">
      <w:pPr>
        <w:widowControl w:val="0"/>
        <w:autoSpaceDE w:val="0"/>
        <w:autoSpaceDN w:val="0"/>
        <w:spacing w:after="0" w:line="240" w:lineRule="auto"/>
        <w:jc w:val="both"/>
        <w:rPr>
          <w:rFonts w:ascii="Arial" w:eastAsia="Times New Roman" w:hAnsi="Arial" w:cs="Arial"/>
          <w:sz w:val="18"/>
          <w:szCs w:val="18"/>
          <w:lang w:eastAsia="fr-FR"/>
        </w:rPr>
      </w:pPr>
    </w:p>
    <w:p w:rsidR="007636DC" w:rsidRPr="007636DC" w:rsidRDefault="007636DC" w:rsidP="007636DC">
      <w:pPr>
        <w:widowControl w:val="0"/>
        <w:autoSpaceDE w:val="0"/>
        <w:autoSpaceDN w:val="0"/>
        <w:spacing w:after="0" w:line="240" w:lineRule="auto"/>
        <w:jc w:val="both"/>
        <w:rPr>
          <w:rFonts w:ascii="Arial" w:eastAsia="Times New Roman" w:hAnsi="Arial" w:cs="Arial"/>
          <w:sz w:val="18"/>
          <w:szCs w:val="18"/>
          <w:lang w:eastAsia="fr-FR"/>
        </w:rPr>
      </w:pPr>
      <w:r w:rsidRPr="007636DC">
        <w:rPr>
          <w:rFonts w:ascii="Arial" w:eastAsia="Times New Roman" w:hAnsi="Arial" w:cs="Arial"/>
          <w:sz w:val="18"/>
          <w:szCs w:val="18"/>
          <w:lang w:eastAsia="fr-FR"/>
        </w:rPr>
        <w:t>2° Que les crédits sont inscrits dans les documents budgétaires de référence.</w:t>
      </w:r>
    </w:p>
    <w:p w:rsidR="008C4F67" w:rsidRDefault="008C4F67" w:rsidP="00690594">
      <w:pPr>
        <w:widowControl w:val="0"/>
        <w:autoSpaceDE w:val="0"/>
        <w:autoSpaceDN w:val="0"/>
        <w:spacing w:after="0" w:line="240" w:lineRule="auto"/>
        <w:jc w:val="both"/>
        <w:rPr>
          <w:rFonts w:ascii="Arial" w:eastAsia="Times New Roman" w:hAnsi="Arial" w:cs="Arial"/>
          <w:b/>
          <w:sz w:val="18"/>
          <w:szCs w:val="18"/>
          <w:lang w:eastAsia="fr-FR"/>
        </w:rPr>
      </w:pPr>
    </w:p>
    <w:p w:rsidR="008C4F67" w:rsidRDefault="008C4F67" w:rsidP="00690594">
      <w:pPr>
        <w:widowControl w:val="0"/>
        <w:autoSpaceDE w:val="0"/>
        <w:autoSpaceDN w:val="0"/>
        <w:spacing w:after="0" w:line="240" w:lineRule="auto"/>
        <w:jc w:val="both"/>
        <w:rPr>
          <w:rFonts w:ascii="Arial" w:eastAsia="Times New Roman" w:hAnsi="Arial" w:cs="Arial"/>
          <w:b/>
          <w:sz w:val="18"/>
          <w:szCs w:val="18"/>
          <w:lang w:eastAsia="fr-FR"/>
        </w:rPr>
      </w:pPr>
    </w:p>
    <w:p w:rsidR="008C4F67" w:rsidRDefault="008C4F67" w:rsidP="00690594">
      <w:pPr>
        <w:widowControl w:val="0"/>
        <w:autoSpaceDE w:val="0"/>
        <w:autoSpaceDN w:val="0"/>
        <w:spacing w:after="0" w:line="240" w:lineRule="auto"/>
        <w:jc w:val="both"/>
        <w:rPr>
          <w:rFonts w:ascii="Arial" w:eastAsia="Times New Roman" w:hAnsi="Arial" w:cs="Arial"/>
          <w:b/>
          <w:sz w:val="18"/>
          <w:szCs w:val="18"/>
          <w:lang w:eastAsia="fr-FR"/>
        </w:rPr>
      </w:pPr>
    </w:p>
    <w:p w:rsidR="00690594" w:rsidRPr="001A6E40" w:rsidRDefault="007636DC" w:rsidP="00690594">
      <w:pPr>
        <w:widowControl w:val="0"/>
        <w:autoSpaceDE w:val="0"/>
        <w:autoSpaceDN w:val="0"/>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10</w:t>
      </w:r>
      <w:r w:rsidR="00690594" w:rsidRPr="00B94C8B">
        <w:rPr>
          <w:rFonts w:ascii="Arial" w:eastAsia="Times New Roman" w:hAnsi="Arial" w:cs="Arial"/>
          <w:b/>
          <w:bCs/>
          <w:sz w:val="20"/>
          <w:szCs w:val="20"/>
          <w:u w:val="single"/>
          <w:lang w:eastAsia="fr-FR"/>
        </w:rPr>
        <w:t>°</w:t>
      </w:r>
      <w:r w:rsidR="00690594">
        <w:rPr>
          <w:rFonts w:ascii="Arial" w:eastAsia="Times New Roman" w:hAnsi="Arial" w:cs="Arial"/>
          <w:b/>
          <w:bCs/>
          <w:sz w:val="20"/>
          <w:szCs w:val="20"/>
          <w:u w:val="single"/>
          <w:lang w:eastAsia="fr-FR"/>
        </w:rPr>
        <w:t>Questions diverses</w:t>
      </w:r>
    </w:p>
    <w:p w:rsidR="001A6E40" w:rsidRDefault="001A6E40" w:rsidP="00C371B0">
      <w:pPr>
        <w:spacing w:after="0" w:line="240" w:lineRule="auto"/>
        <w:jc w:val="both"/>
        <w:rPr>
          <w:rFonts w:ascii="Arial" w:eastAsia="Times New Roman" w:hAnsi="Arial" w:cs="Arial"/>
          <w:sz w:val="20"/>
          <w:szCs w:val="20"/>
          <w:lang w:eastAsia="fr-FR"/>
        </w:rPr>
      </w:pPr>
    </w:p>
    <w:p w:rsidR="001A6E40" w:rsidRDefault="001A6E40" w:rsidP="00C371B0">
      <w:pPr>
        <w:spacing w:after="0" w:line="240" w:lineRule="auto"/>
        <w:jc w:val="both"/>
        <w:rPr>
          <w:rFonts w:ascii="Arial" w:eastAsia="Times New Roman" w:hAnsi="Arial" w:cs="Arial"/>
          <w:sz w:val="20"/>
          <w:szCs w:val="20"/>
          <w:lang w:eastAsia="fr-FR"/>
        </w:rPr>
      </w:pPr>
    </w:p>
    <w:p w:rsidR="001A6E40" w:rsidRDefault="001A6E40" w:rsidP="00C371B0">
      <w:pPr>
        <w:spacing w:after="0" w:line="240" w:lineRule="auto"/>
        <w:jc w:val="both"/>
        <w:rPr>
          <w:rFonts w:ascii="Arial" w:eastAsia="Times New Roman" w:hAnsi="Arial" w:cs="Arial"/>
          <w:sz w:val="20"/>
          <w:szCs w:val="20"/>
          <w:lang w:eastAsia="fr-FR"/>
        </w:rPr>
      </w:pPr>
    </w:p>
    <w:p w:rsidR="001A6E40" w:rsidRDefault="001A6E40" w:rsidP="00C371B0">
      <w:pPr>
        <w:spacing w:after="0" w:line="240" w:lineRule="auto"/>
        <w:jc w:val="both"/>
        <w:rPr>
          <w:rFonts w:ascii="Arial" w:eastAsia="Times New Roman" w:hAnsi="Arial" w:cs="Arial"/>
          <w:sz w:val="20"/>
          <w:szCs w:val="20"/>
          <w:lang w:eastAsia="fr-FR"/>
        </w:rPr>
      </w:pPr>
    </w:p>
    <w:p w:rsidR="001A6E40" w:rsidRDefault="001A6E40" w:rsidP="00C371B0">
      <w:pPr>
        <w:spacing w:after="0" w:line="240" w:lineRule="auto"/>
        <w:jc w:val="both"/>
        <w:rPr>
          <w:rFonts w:ascii="Arial" w:eastAsia="Times New Roman" w:hAnsi="Arial" w:cs="Arial"/>
          <w:sz w:val="20"/>
          <w:szCs w:val="20"/>
          <w:lang w:eastAsia="fr-FR"/>
        </w:rPr>
      </w:pPr>
    </w:p>
    <w:p w:rsidR="001A6E40" w:rsidRDefault="001A6E40" w:rsidP="00C371B0">
      <w:pPr>
        <w:spacing w:after="0" w:line="240" w:lineRule="auto"/>
        <w:jc w:val="both"/>
        <w:rPr>
          <w:rFonts w:ascii="Arial" w:eastAsia="Times New Roman" w:hAnsi="Arial" w:cs="Arial"/>
          <w:sz w:val="20"/>
          <w:szCs w:val="20"/>
          <w:lang w:eastAsia="fr-FR"/>
        </w:rPr>
      </w:pPr>
    </w:p>
    <w:p w:rsidR="00C54BEA" w:rsidRDefault="00C54BEA" w:rsidP="007F04C1">
      <w:pPr>
        <w:widowControl w:val="0"/>
        <w:autoSpaceDE w:val="0"/>
        <w:autoSpaceDN w:val="0"/>
        <w:spacing w:after="0" w:line="240" w:lineRule="auto"/>
        <w:jc w:val="both"/>
        <w:rPr>
          <w:rFonts w:ascii="Arial" w:eastAsia="Times New Roman" w:hAnsi="Arial" w:cs="Arial"/>
          <w:sz w:val="18"/>
          <w:szCs w:val="18"/>
          <w:lang w:eastAsia="fr-FR"/>
        </w:rPr>
      </w:pPr>
    </w:p>
    <w:p w:rsidR="007F04C1" w:rsidRPr="007F04C1" w:rsidRDefault="007F04C1" w:rsidP="007F04C1">
      <w:pPr>
        <w:widowControl w:val="0"/>
        <w:autoSpaceDE w:val="0"/>
        <w:autoSpaceDN w:val="0"/>
        <w:spacing w:after="0" w:line="240" w:lineRule="auto"/>
        <w:jc w:val="both"/>
        <w:rPr>
          <w:rFonts w:ascii="Arial" w:eastAsia="Times New Roman" w:hAnsi="Arial" w:cs="Arial"/>
          <w:sz w:val="18"/>
          <w:szCs w:val="18"/>
          <w:lang w:eastAsia="fr-FR"/>
        </w:rPr>
      </w:pPr>
      <w:r>
        <w:rPr>
          <w:rFonts w:ascii="Arial" w:eastAsia="Times New Roman" w:hAnsi="Arial" w:cs="Arial"/>
          <w:sz w:val="18"/>
          <w:szCs w:val="18"/>
          <w:lang w:eastAsia="fr-FR"/>
        </w:rPr>
        <w:t xml:space="preserve">La séance est levée à </w:t>
      </w:r>
      <w:r w:rsidR="007636DC">
        <w:rPr>
          <w:rFonts w:ascii="Arial" w:eastAsia="Times New Roman" w:hAnsi="Arial" w:cs="Arial"/>
          <w:sz w:val="18"/>
          <w:szCs w:val="18"/>
          <w:lang w:eastAsia="fr-FR"/>
        </w:rPr>
        <w:t>19h20</w:t>
      </w:r>
    </w:p>
    <w:p w:rsidR="007F04C1" w:rsidRPr="007F04C1" w:rsidRDefault="007F04C1" w:rsidP="007F04C1">
      <w:pPr>
        <w:widowControl w:val="0"/>
        <w:autoSpaceDE w:val="0"/>
        <w:autoSpaceDN w:val="0"/>
        <w:spacing w:after="0" w:line="240" w:lineRule="auto"/>
        <w:jc w:val="both"/>
        <w:rPr>
          <w:rFonts w:ascii="Arial" w:eastAsia="Times New Roman" w:hAnsi="Arial" w:cs="Arial"/>
          <w:sz w:val="18"/>
          <w:szCs w:val="18"/>
          <w:lang w:eastAsia="fr-FR"/>
        </w:rPr>
      </w:pPr>
    </w:p>
    <w:p w:rsidR="007F04C1" w:rsidRDefault="007F04C1" w:rsidP="00EE649D">
      <w:pPr>
        <w:widowControl w:val="0"/>
        <w:autoSpaceDE w:val="0"/>
        <w:autoSpaceDN w:val="0"/>
        <w:spacing w:after="0" w:line="240" w:lineRule="auto"/>
        <w:jc w:val="both"/>
        <w:rPr>
          <w:rFonts w:ascii="Arial" w:eastAsia="Times New Roman" w:hAnsi="Arial" w:cs="Arial"/>
          <w:color w:val="242424"/>
          <w:sz w:val="20"/>
          <w:szCs w:val="20"/>
          <w:lang w:eastAsia="fr-FR"/>
        </w:rPr>
      </w:pPr>
    </w:p>
    <w:sectPr w:rsidR="007F04C1" w:rsidSect="00B25CB4">
      <w:footerReference w:type="default" r:id="rId8"/>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E40" w:rsidRDefault="001A6E40" w:rsidP="00162B19">
      <w:pPr>
        <w:spacing w:after="0" w:line="240" w:lineRule="auto"/>
      </w:pPr>
      <w:r>
        <w:separator/>
      </w:r>
    </w:p>
  </w:endnote>
  <w:endnote w:type="continuationSeparator" w:id="0">
    <w:p w:rsidR="001A6E40" w:rsidRDefault="001A6E40" w:rsidP="00162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E40" w:rsidRDefault="001A6E40">
    <w:pPr>
      <w:pStyle w:val="Pieddepage"/>
    </w:pPr>
  </w:p>
  <w:p w:rsidR="001A6E40" w:rsidRDefault="001A6E4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E40" w:rsidRDefault="001A6E40" w:rsidP="00162B19">
      <w:pPr>
        <w:spacing w:after="0" w:line="240" w:lineRule="auto"/>
      </w:pPr>
      <w:r>
        <w:separator/>
      </w:r>
    </w:p>
  </w:footnote>
  <w:footnote w:type="continuationSeparator" w:id="0">
    <w:p w:rsidR="001A6E40" w:rsidRDefault="001A6E40" w:rsidP="00162B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2159"/>
    <w:multiLevelType w:val="hybridMultilevel"/>
    <w:tmpl w:val="6AD83D86"/>
    <w:lvl w:ilvl="0" w:tplc="CEE00DB6">
      <w:start w:val="1"/>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355E5B"/>
    <w:multiLevelType w:val="hybridMultilevel"/>
    <w:tmpl w:val="522AA730"/>
    <w:lvl w:ilvl="0" w:tplc="330A568A">
      <w:numFmt w:val="bullet"/>
      <w:lvlText w:val=""/>
      <w:lvlJc w:val="left"/>
      <w:pPr>
        <w:ind w:left="720" w:hanging="360"/>
      </w:pPr>
      <w:rPr>
        <w:rFonts w:ascii="Wingdings" w:eastAsia="Times New Roman" w:hAnsi="Wingdings"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004A62"/>
    <w:multiLevelType w:val="hybridMultilevel"/>
    <w:tmpl w:val="A95CA48E"/>
    <w:lvl w:ilvl="0" w:tplc="51DE338A">
      <w:start w:val="6"/>
      <w:numFmt w:val="bullet"/>
      <w:lvlText w:val=""/>
      <w:lvlJc w:val="left"/>
      <w:pPr>
        <w:ind w:left="1068" w:hanging="360"/>
      </w:pPr>
      <w:rPr>
        <w:rFonts w:ascii="Wingdings" w:eastAsia="Calibri" w:hAnsi="Wingdings"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0B920470"/>
    <w:multiLevelType w:val="hybridMultilevel"/>
    <w:tmpl w:val="4C4A00BE"/>
    <w:lvl w:ilvl="0" w:tplc="F410A298">
      <w:numFmt w:val="bullet"/>
      <w:lvlText w:val="-"/>
      <w:lvlJc w:val="left"/>
      <w:pPr>
        <w:ind w:left="720" w:hanging="360"/>
      </w:pPr>
      <w:rPr>
        <w:rFonts w:ascii="Comic Sans MS" w:eastAsiaTheme="minorHAnsi" w:hAnsi="Comic Sans MS"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FB2B8A"/>
    <w:multiLevelType w:val="hybridMultilevel"/>
    <w:tmpl w:val="7A720C46"/>
    <w:lvl w:ilvl="0" w:tplc="1164A6A4">
      <w:start w:val="2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A672A35"/>
    <w:multiLevelType w:val="hybridMultilevel"/>
    <w:tmpl w:val="DC38FC1A"/>
    <w:lvl w:ilvl="0" w:tplc="040C000B">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FB06C48"/>
    <w:multiLevelType w:val="hybridMultilevel"/>
    <w:tmpl w:val="2B1C39A4"/>
    <w:lvl w:ilvl="0" w:tplc="1658779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11E4721"/>
    <w:multiLevelType w:val="hybridMultilevel"/>
    <w:tmpl w:val="FF32E344"/>
    <w:lvl w:ilvl="0" w:tplc="B928CFBC">
      <w:numFmt w:val="bullet"/>
      <w:lvlText w:val=""/>
      <w:lvlJc w:val="left"/>
      <w:pPr>
        <w:ind w:left="720" w:hanging="360"/>
      </w:pPr>
      <w:rPr>
        <w:rFonts w:ascii="Wingdings" w:eastAsia="Times New Roman" w:hAnsi="Wingdings"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5DF132F"/>
    <w:multiLevelType w:val="hybridMultilevel"/>
    <w:tmpl w:val="CC58E410"/>
    <w:lvl w:ilvl="0" w:tplc="97343B5C">
      <w:start w:val="9"/>
      <w:numFmt w:val="bullet"/>
      <w:lvlText w:val=""/>
      <w:lvlJc w:val="left"/>
      <w:pPr>
        <w:ind w:left="720" w:hanging="360"/>
      </w:pPr>
      <w:rPr>
        <w:rFonts w:ascii="Wingdings" w:eastAsia="Times New Roman" w:hAnsi="Wingdings" w:cs="Calibri Light" w:hint="default"/>
        <w:b w:val="0"/>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8F20F7B"/>
    <w:multiLevelType w:val="hybridMultilevel"/>
    <w:tmpl w:val="36A82E3C"/>
    <w:lvl w:ilvl="0" w:tplc="3E826A3A">
      <w:numFmt w:val="bullet"/>
      <w:lvlText w:val=""/>
      <w:lvlJc w:val="left"/>
      <w:pPr>
        <w:ind w:left="232" w:hanging="709"/>
      </w:pPr>
      <w:rPr>
        <w:rFonts w:ascii="Wingdings" w:eastAsia="Wingdings" w:hAnsi="Wingdings" w:cs="Wingdings" w:hint="default"/>
        <w:b w:val="0"/>
        <w:bCs w:val="0"/>
        <w:i w:val="0"/>
        <w:iCs w:val="0"/>
        <w:spacing w:val="0"/>
        <w:w w:val="100"/>
        <w:sz w:val="22"/>
        <w:szCs w:val="22"/>
        <w:lang w:val="fr-FR" w:eastAsia="en-US" w:bidi="ar-SA"/>
      </w:rPr>
    </w:lvl>
    <w:lvl w:ilvl="1" w:tplc="C4581314">
      <w:numFmt w:val="bullet"/>
      <w:lvlText w:val="•"/>
      <w:lvlJc w:val="left"/>
      <w:pPr>
        <w:ind w:left="1234" w:hanging="709"/>
      </w:pPr>
      <w:rPr>
        <w:rFonts w:hint="default"/>
        <w:lang w:val="fr-FR" w:eastAsia="en-US" w:bidi="ar-SA"/>
      </w:rPr>
    </w:lvl>
    <w:lvl w:ilvl="2" w:tplc="44ACCE7A">
      <w:numFmt w:val="bullet"/>
      <w:lvlText w:val="•"/>
      <w:lvlJc w:val="left"/>
      <w:pPr>
        <w:ind w:left="2229" w:hanging="709"/>
      </w:pPr>
      <w:rPr>
        <w:rFonts w:hint="default"/>
        <w:lang w:val="fr-FR" w:eastAsia="en-US" w:bidi="ar-SA"/>
      </w:rPr>
    </w:lvl>
    <w:lvl w:ilvl="3" w:tplc="B6A8D70A">
      <w:numFmt w:val="bullet"/>
      <w:lvlText w:val="•"/>
      <w:lvlJc w:val="left"/>
      <w:pPr>
        <w:ind w:left="3223" w:hanging="709"/>
      </w:pPr>
      <w:rPr>
        <w:rFonts w:hint="default"/>
        <w:lang w:val="fr-FR" w:eastAsia="en-US" w:bidi="ar-SA"/>
      </w:rPr>
    </w:lvl>
    <w:lvl w:ilvl="4" w:tplc="44F866F0">
      <w:numFmt w:val="bullet"/>
      <w:lvlText w:val="•"/>
      <w:lvlJc w:val="left"/>
      <w:pPr>
        <w:ind w:left="4218" w:hanging="709"/>
      </w:pPr>
      <w:rPr>
        <w:rFonts w:hint="default"/>
        <w:lang w:val="fr-FR" w:eastAsia="en-US" w:bidi="ar-SA"/>
      </w:rPr>
    </w:lvl>
    <w:lvl w:ilvl="5" w:tplc="6CA6B13A">
      <w:numFmt w:val="bullet"/>
      <w:lvlText w:val="•"/>
      <w:lvlJc w:val="left"/>
      <w:pPr>
        <w:ind w:left="5213" w:hanging="709"/>
      </w:pPr>
      <w:rPr>
        <w:rFonts w:hint="default"/>
        <w:lang w:val="fr-FR" w:eastAsia="en-US" w:bidi="ar-SA"/>
      </w:rPr>
    </w:lvl>
    <w:lvl w:ilvl="6" w:tplc="82241E58">
      <w:numFmt w:val="bullet"/>
      <w:lvlText w:val="•"/>
      <w:lvlJc w:val="left"/>
      <w:pPr>
        <w:ind w:left="6207" w:hanging="709"/>
      </w:pPr>
      <w:rPr>
        <w:rFonts w:hint="default"/>
        <w:lang w:val="fr-FR" w:eastAsia="en-US" w:bidi="ar-SA"/>
      </w:rPr>
    </w:lvl>
    <w:lvl w:ilvl="7" w:tplc="7E9A4BE2">
      <w:numFmt w:val="bullet"/>
      <w:lvlText w:val="•"/>
      <w:lvlJc w:val="left"/>
      <w:pPr>
        <w:ind w:left="7202" w:hanging="709"/>
      </w:pPr>
      <w:rPr>
        <w:rFonts w:hint="default"/>
        <w:lang w:val="fr-FR" w:eastAsia="en-US" w:bidi="ar-SA"/>
      </w:rPr>
    </w:lvl>
    <w:lvl w:ilvl="8" w:tplc="723492AE">
      <w:numFmt w:val="bullet"/>
      <w:lvlText w:val="•"/>
      <w:lvlJc w:val="left"/>
      <w:pPr>
        <w:ind w:left="8197" w:hanging="709"/>
      </w:pPr>
      <w:rPr>
        <w:rFonts w:hint="default"/>
        <w:lang w:val="fr-FR" w:eastAsia="en-US" w:bidi="ar-SA"/>
      </w:rPr>
    </w:lvl>
  </w:abstractNum>
  <w:abstractNum w:abstractNumId="10" w15:restartNumberingAfterBreak="0">
    <w:nsid w:val="29C7729E"/>
    <w:multiLevelType w:val="hybridMultilevel"/>
    <w:tmpl w:val="15DCF626"/>
    <w:lvl w:ilvl="0" w:tplc="084A5FB4">
      <w:numFmt w:val="bullet"/>
      <w:lvlText w:val=""/>
      <w:lvlJc w:val="left"/>
      <w:pPr>
        <w:ind w:left="720" w:hanging="360"/>
      </w:pPr>
      <w:rPr>
        <w:rFonts w:ascii="Wingdings" w:eastAsia="Times New Roman" w:hAnsi="Wingdings" w:cs="Calibri Ligh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CAD1560"/>
    <w:multiLevelType w:val="hybridMultilevel"/>
    <w:tmpl w:val="A430324C"/>
    <w:lvl w:ilvl="0" w:tplc="C5700C0C">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5E007BF"/>
    <w:multiLevelType w:val="hybridMultilevel"/>
    <w:tmpl w:val="8DF67B54"/>
    <w:lvl w:ilvl="0" w:tplc="5830B53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6EF1D4B"/>
    <w:multiLevelType w:val="hybridMultilevel"/>
    <w:tmpl w:val="65783818"/>
    <w:lvl w:ilvl="0" w:tplc="D33650C8">
      <w:numFmt w:val="bullet"/>
      <w:lvlText w:val="-"/>
      <w:lvlJc w:val="left"/>
      <w:pPr>
        <w:ind w:left="927" w:hanging="360"/>
      </w:pPr>
      <w:rPr>
        <w:rFonts w:ascii="Arial" w:eastAsia="Times New Roman" w:hAnsi="Arial"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4" w15:restartNumberingAfterBreak="0">
    <w:nsid w:val="395F385C"/>
    <w:multiLevelType w:val="hybridMultilevel"/>
    <w:tmpl w:val="F2E2590A"/>
    <w:lvl w:ilvl="0" w:tplc="AEA6827A">
      <w:start w:val="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536760C"/>
    <w:multiLevelType w:val="hybridMultilevel"/>
    <w:tmpl w:val="7A0CBF90"/>
    <w:lvl w:ilvl="0" w:tplc="B16296B8">
      <w:start w:val="1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9F17806"/>
    <w:multiLevelType w:val="hybridMultilevel"/>
    <w:tmpl w:val="EC844C3E"/>
    <w:lvl w:ilvl="0" w:tplc="8C54E37E">
      <w:start w:val="24"/>
      <w:numFmt w:val="bullet"/>
      <w:lvlText w:val=""/>
      <w:lvlJc w:val="left"/>
      <w:pPr>
        <w:ind w:left="1068" w:hanging="360"/>
      </w:pPr>
      <w:rPr>
        <w:rFonts w:ascii="Symbol" w:eastAsia="Calibri" w:hAnsi="Symbol"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7" w15:restartNumberingAfterBreak="0">
    <w:nsid w:val="4CCE503C"/>
    <w:multiLevelType w:val="hybridMultilevel"/>
    <w:tmpl w:val="92540406"/>
    <w:lvl w:ilvl="0" w:tplc="9E408E8C">
      <w:start w:val="1"/>
      <w:numFmt w:val="decimal"/>
      <w:lvlText w:val="%1."/>
      <w:lvlJc w:val="left"/>
      <w:pPr>
        <w:ind w:left="6169" w:hanging="356"/>
      </w:pPr>
      <w:rPr>
        <w:rFonts w:ascii="Arial" w:eastAsia="Arial" w:hAnsi="Arial" w:cs="Arial" w:hint="default"/>
        <w:b/>
        <w:bCs/>
        <w:i w:val="0"/>
        <w:iCs w:val="0"/>
        <w:spacing w:val="-1"/>
        <w:w w:val="100"/>
        <w:sz w:val="22"/>
        <w:szCs w:val="22"/>
        <w:lang w:val="fr-FR" w:eastAsia="en-US" w:bidi="ar-SA"/>
      </w:rPr>
    </w:lvl>
    <w:lvl w:ilvl="1" w:tplc="12466ACE">
      <w:numFmt w:val="bullet"/>
      <w:lvlText w:val="-"/>
      <w:lvlJc w:val="left"/>
      <w:pPr>
        <w:ind w:left="6521" w:hanging="358"/>
      </w:pPr>
      <w:rPr>
        <w:rFonts w:ascii="Arial" w:eastAsia="Arial" w:hAnsi="Arial" w:cs="Arial" w:hint="default"/>
        <w:b w:val="0"/>
        <w:bCs w:val="0"/>
        <w:i w:val="0"/>
        <w:iCs w:val="0"/>
        <w:spacing w:val="0"/>
        <w:w w:val="100"/>
        <w:sz w:val="22"/>
        <w:szCs w:val="22"/>
        <w:lang w:val="fr-FR" w:eastAsia="en-US" w:bidi="ar-SA"/>
      </w:rPr>
    </w:lvl>
    <w:lvl w:ilvl="2" w:tplc="DA0697FC">
      <w:numFmt w:val="bullet"/>
      <w:lvlText w:val="•"/>
      <w:lvlJc w:val="left"/>
      <w:pPr>
        <w:ind w:left="7510" w:hanging="358"/>
      </w:pPr>
      <w:rPr>
        <w:rFonts w:hint="default"/>
        <w:lang w:val="fr-FR" w:eastAsia="en-US" w:bidi="ar-SA"/>
      </w:rPr>
    </w:lvl>
    <w:lvl w:ilvl="3" w:tplc="44805686">
      <w:numFmt w:val="bullet"/>
      <w:lvlText w:val="•"/>
      <w:lvlJc w:val="left"/>
      <w:pPr>
        <w:ind w:left="8497" w:hanging="358"/>
      </w:pPr>
      <w:rPr>
        <w:rFonts w:hint="default"/>
        <w:lang w:val="fr-FR" w:eastAsia="en-US" w:bidi="ar-SA"/>
      </w:rPr>
    </w:lvl>
    <w:lvl w:ilvl="4" w:tplc="A7120BE6">
      <w:numFmt w:val="bullet"/>
      <w:lvlText w:val="•"/>
      <w:lvlJc w:val="left"/>
      <w:pPr>
        <w:ind w:left="9485" w:hanging="358"/>
      </w:pPr>
      <w:rPr>
        <w:rFonts w:hint="default"/>
        <w:lang w:val="fr-FR" w:eastAsia="en-US" w:bidi="ar-SA"/>
      </w:rPr>
    </w:lvl>
    <w:lvl w:ilvl="5" w:tplc="BDD085DC">
      <w:numFmt w:val="bullet"/>
      <w:lvlText w:val="•"/>
      <w:lvlJc w:val="left"/>
      <w:pPr>
        <w:ind w:left="10472" w:hanging="358"/>
      </w:pPr>
      <w:rPr>
        <w:rFonts w:hint="default"/>
        <w:lang w:val="fr-FR" w:eastAsia="en-US" w:bidi="ar-SA"/>
      </w:rPr>
    </w:lvl>
    <w:lvl w:ilvl="6" w:tplc="E33052B8">
      <w:numFmt w:val="bullet"/>
      <w:lvlText w:val="•"/>
      <w:lvlJc w:val="left"/>
      <w:pPr>
        <w:ind w:left="11459" w:hanging="358"/>
      </w:pPr>
      <w:rPr>
        <w:rFonts w:hint="default"/>
        <w:lang w:val="fr-FR" w:eastAsia="en-US" w:bidi="ar-SA"/>
      </w:rPr>
    </w:lvl>
    <w:lvl w:ilvl="7" w:tplc="BA528AD0">
      <w:numFmt w:val="bullet"/>
      <w:lvlText w:val="•"/>
      <w:lvlJc w:val="left"/>
      <w:pPr>
        <w:ind w:left="12447" w:hanging="358"/>
      </w:pPr>
      <w:rPr>
        <w:rFonts w:hint="default"/>
        <w:lang w:val="fr-FR" w:eastAsia="en-US" w:bidi="ar-SA"/>
      </w:rPr>
    </w:lvl>
    <w:lvl w:ilvl="8" w:tplc="C6E03D4A">
      <w:numFmt w:val="bullet"/>
      <w:lvlText w:val="•"/>
      <w:lvlJc w:val="left"/>
      <w:pPr>
        <w:ind w:left="13434" w:hanging="358"/>
      </w:pPr>
      <w:rPr>
        <w:rFonts w:hint="default"/>
        <w:lang w:val="fr-FR" w:eastAsia="en-US" w:bidi="ar-SA"/>
      </w:rPr>
    </w:lvl>
  </w:abstractNum>
  <w:abstractNum w:abstractNumId="18" w15:restartNumberingAfterBreak="0">
    <w:nsid w:val="51880907"/>
    <w:multiLevelType w:val="hybridMultilevel"/>
    <w:tmpl w:val="33BAB86E"/>
    <w:lvl w:ilvl="0" w:tplc="ACFA892E">
      <w:start w:val="1"/>
      <w:numFmt w:val="decimal"/>
      <w:lvlText w:val="%1)"/>
      <w:lvlJc w:val="left"/>
      <w:pPr>
        <w:ind w:left="1065" w:hanging="360"/>
      </w:pPr>
      <w:rPr>
        <w:sz w:val="18"/>
      </w:rPr>
    </w:lvl>
    <w:lvl w:ilvl="1" w:tplc="040C0019">
      <w:start w:val="1"/>
      <w:numFmt w:val="lowerLetter"/>
      <w:lvlText w:val="%2."/>
      <w:lvlJc w:val="left"/>
      <w:pPr>
        <w:ind w:left="1785" w:hanging="360"/>
      </w:pPr>
    </w:lvl>
    <w:lvl w:ilvl="2" w:tplc="040C001B">
      <w:start w:val="1"/>
      <w:numFmt w:val="lowerRoman"/>
      <w:lvlText w:val="%3."/>
      <w:lvlJc w:val="right"/>
      <w:pPr>
        <w:ind w:left="2505" w:hanging="180"/>
      </w:pPr>
    </w:lvl>
    <w:lvl w:ilvl="3" w:tplc="040C000F">
      <w:start w:val="1"/>
      <w:numFmt w:val="decimal"/>
      <w:lvlText w:val="%4."/>
      <w:lvlJc w:val="left"/>
      <w:pPr>
        <w:ind w:left="3225" w:hanging="360"/>
      </w:pPr>
    </w:lvl>
    <w:lvl w:ilvl="4" w:tplc="040C0019">
      <w:start w:val="1"/>
      <w:numFmt w:val="lowerLetter"/>
      <w:lvlText w:val="%5."/>
      <w:lvlJc w:val="left"/>
      <w:pPr>
        <w:ind w:left="3945" w:hanging="360"/>
      </w:pPr>
    </w:lvl>
    <w:lvl w:ilvl="5" w:tplc="040C001B">
      <w:start w:val="1"/>
      <w:numFmt w:val="lowerRoman"/>
      <w:lvlText w:val="%6."/>
      <w:lvlJc w:val="right"/>
      <w:pPr>
        <w:ind w:left="4665" w:hanging="180"/>
      </w:pPr>
    </w:lvl>
    <w:lvl w:ilvl="6" w:tplc="040C000F">
      <w:start w:val="1"/>
      <w:numFmt w:val="decimal"/>
      <w:lvlText w:val="%7."/>
      <w:lvlJc w:val="left"/>
      <w:pPr>
        <w:ind w:left="5385" w:hanging="360"/>
      </w:pPr>
    </w:lvl>
    <w:lvl w:ilvl="7" w:tplc="040C0019">
      <w:start w:val="1"/>
      <w:numFmt w:val="lowerLetter"/>
      <w:lvlText w:val="%8."/>
      <w:lvlJc w:val="left"/>
      <w:pPr>
        <w:ind w:left="6105" w:hanging="360"/>
      </w:pPr>
    </w:lvl>
    <w:lvl w:ilvl="8" w:tplc="040C001B">
      <w:start w:val="1"/>
      <w:numFmt w:val="lowerRoman"/>
      <w:lvlText w:val="%9."/>
      <w:lvlJc w:val="right"/>
      <w:pPr>
        <w:ind w:left="6825" w:hanging="180"/>
      </w:pPr>
    </w:lvl>
  </w:abstractNum>
  <w:abstractNum w:abstractNumId="19" w15:restartNumberingAfterBreak="0">
    <w:nsid w:val="5A9A1F37"/>
    <w:multiLevelType w:val="hybridMultilevel"/>
    <w:tmpl w:val="24202E80"/>
    <w:lvl w:ilvl="0" w:tplc="C9F2D064">
      <w:start w:val="13"/>
      <w:numFmt w:val="bullet"/>
      <w:lvlText w:val="-"/>
      <w:lvlJc w:val="left"/>
      <w:pPr>
        <w:ind w:left="720" w:hanging="360"/>
      </w:pPr>
      <w:rPr>
        <w:rFonts w:ascii="Comic Sans MS" w:eastAsiaTheme="minorHAnsi" w:hAnsi="Comic Sans M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D457644"/>
    <w:multiLevelType w:val="hybridMultilevel"/>
    <w:tmpl w:val="D83037B4"/>
    <w:lvl w:ilvl="0" w:tplc="1E88A6B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EF23CFF"/>
    <w:multiLevelType w:val="hybridMultilevel"/>
    <w:tmpl w:val="590EFE9E"/>
    <w:lvl w:ilvl="0" w:tplc="226E3D8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645410D"/>
    <w:multiLevelType w:val="hybridMultilevel"/>
    <w:tmpl w:val="950A4D30"/>
    <w:lvl w:ilvl="0" w:tplc="62828F9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84C0619"/>
    <w:multiLevelType w:val="hybridMultilevel"/>
    <w:tmpl w:val="4E5CB53A"/>
    <w:lvl w:ilvl="0" w:tplc="CEC4BBE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BEF0552"/>
    <w:multiLevelType w:val="hybridMultilevel"/>
    <w:tmpl w:val="BB60EFC6"/>
    <w:lvl w:ilvl="0" w:tplc="757E07E4">
      <w:numFmt w:val="bullet"/>
      <w:lvlText w:val="-"/>
      <w:lvlJc w:val="left"/>
      <w:pPr>
        <w:ind w:left="1080" w:hanging="360"/>
      </w:pPr>
      <w:rPr>
        <w:rFonts w:ascii="Times New Roman" w:eastAsia="Calibr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6C890457"/>
    <w:multiLevelType w:val="hybridMultilevel"/>
    <w:tmpl w:val="7E9CB1E4"/>
    <w:lvl w:ilvl="0" w:tplc="BFE2D3E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D80271C"/>
    <w:multiLevelType w:val="hybridMultilevel"/>
    <w:tmpl w:val="0E448FDE"/>
    <w:lvl w:ilvl="0" w:tplc="ABE03F98">
      <w:numFmt w:val="bullet"/>
      <w:lvlText w:val="•"/>
      <w:lvlJc w:val="left"/>
      <w:pPr>
        <w:ind w:left="232" w:hanging="152"/>
      </w:pPr>
      <w:rPr>
        <w:rFonts w:ascii="Arial" w:eastAsia="Arial" w:hAnsi="Arial" w:cs="Arial" w:hint="default"/>
        <w:b w:val="0"/>
        <w:bCs w:val="0"/>
        <w:i w:val="0"/>
        <w:iCs w:val="0"/>
        <w:spacing w:val="0"/>
        <w:w w:val="100"/>
        <w:sz w:val="22"/>
        <w:szCs w:val="22"/>
        <w:lang w:val="fr-FR" w:eastAsia="en-US" w:bidi="ar-SA"/>
      </w:rPr>
    </w:lvl>
    <w:lvl w:ilvl="1" w:tplc="2C86746E">
      <w:numFmt w:val="bullet"/>
      <w:lvlText w:val="•"/>
      <w:lvlJc w:val="left"/>
      <w:pPr>
        <w:ind w:left="1234" w:hanging="152"/>
      </w:pPr>
      <w:rPr>
        <w:rFonts w:hint="default"/>
        <w:lang w:val="fr-FR" w:eastAsia="en-US" w:bidi="ar-SA"/>
      </w:rPr>
    </w:lvl>
    <w:lvl w:ilvl="2" w:tplc="FAB2351E">
      <w:numFmt w:val="bullet"/>
      <w:lvlText w:val="•"/>
      <w:lvlJc w:val="left"/>
      <w:pPr>
        <w:ind w:left="2229" w:hanging="152"/>
      </w:pPr>
      <w:rPr>
        <w:rFonts w:hint="default"/>
        <w:lang w:val="fr-FR" w:eastAsia="en-US" w:bidi="ar-SA"/>
      </w:rPr>
    </w:lvl>
    <w:lvl w:ilvl="3" w:tplc="1EECC200">
      <w:numFmt w:val="bullet"/>
      <w:lvlText w:val="•"/>
      <w:lvlJc w:val="left"/>
      <w:pPr>
        <w:ind w:left="3223" w:hanging="152"/>
      </w:pPr>
      <w:rPr>
        <w:rFonts w:hint="default"/>
        <w:lang w:val="fr-FR" w:eastAsia="en-US" w:bidi="ar-SA"/>
      </w:rPr>
    </w:lvl>
    <w:lvl w:ilvl="4" w:tplc="3482CE22">
      <w:numFmt w:val="bullet"/>
      <w:lvlText w:val="•"/>
      <w:lvlJc w:val="left"/>
      <w:pPr>
        <w:ind w:left="4218" w:hanging="152"/>
      </w:pPr>
      <w:rPr>
        <w:rFonts w:hint="default"/>
        <w:lang w:val="fr-FR" w:eastAsia="en-US" w:bidi="ar-SA"/>
      </w:rPr>
    </w:lvl>
    <w:lvl w:ilvl="5" w:tplc="911A2EB6">
      <w:numFmt w:val="bullet"/>
      <w:lvlText w:val="•"/>
      <w:lvlJc w:val="left"/>
      <w:pPr>
        <w:ind w:left="5213" w:hanging="152"/>
      </w:pPr>
      <w:rPr>
        <w:rFonts w:hint="default"/>
        <w:lang w:val="fr-FR" w:eastAsia="en-US" w:bidi="ar-SA"/>
      </w:rPr>
    </w:lvl>
    <w:lvl w:ilvl="6" w:tplc="7716FE22">
      <w:numFmt w:val="bullet"/>
      <w:lvlText w:val="•"/>
      <w:lvlJc w:val="left"/>
      <w:pPr>
        <w:ind w:left="6207" w:hanging="152"/>
      </w:pPr>
      <w:rPr>
        <w:rFonts w:hint="default"/>
        <w:lang w:val="fr-FR" w:eastAsia="en-US" w:bidi="ar-SA"/>
      </w:rPr>
    </w:lvl>
    <w:lvl w:ilvl="7" w:tplc="F46A4FC2">
      <w:numFmt w:val="bullet"/>
      <w:lvlText w:val="•"/>
      <w:lvlJc w:val="left"/>
      <w:pPr>
        <w:ind w:left="7202" w:hanging="152"/>
      </w:pPr>
      <w:rPr>
        <w:rFonts w:hint="default"/>
        <w:lang w:val="fr-FR" w:eastAsia="en-US" w:bidi="ar-SA"/>
      </w:rPr>
    </w:lvl>
    <w:lvl w:ilvl="8" w:tplc="1A74475E">
      <w:numFmt w:val="bullet"/>
      <w:lvlText w:val="•"/>
      <w:lvlJc w:val="left"/>
      <w:pPr>
        <w:ind w:left="8197" w:hanging="152"/>
      </w:pPr>
      <w:rPr>
        <w:rFonts w:hint="default"/>
        <w:lang w:val="fr-FR" w:eastAsia="en-US" w:bidi="ar-SA"/>
      </w:rPr>
    </w:lvl>
  </w:abstractNum>
  <w:abstractNum w:abstractNumId="27" w15:restartNumberingAfterBreak="0">
    <w:nsid w:val="72880A5E"/>
    <w:multiLevelType w:val="hybridMultilevel"/>
    <w:tmpl w:val="257C72EC"/>
    <w:lvl w:ilvl="0" w:tplc="757E07E4">
      <w:numFmt w:val="bullet"/>
      <w:lvlText w:val="-"/>
      <w:lvlJc w:val="left"/>
      <w:pPr>
        <w:ind w:left="502"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3A13A64"/>
    <w:multiLevelType w:val="hybridMultilevel"/>
    <w:tmpl w:val="A5B23AB8"/>
    <w:lvl w:ilvl="0" w:tplc="7854A3E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4176570"/>
    <w:multiLevelType w:val="hybridMultilevel"/>
    <w:tmpl w:val="3650F64E"/>
    <w:lvl w:ilvl="0" w:tplc="562ADF18">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15:restartNumberingAfterBreak="0">
    <w:nsid w:val="763055F3"/>
    <w:multiLevelType w:val="hybridMultilevel"/>
    <w:tmpl w:val="C6ECD5CA"/>
    <w:lvl w:ilvl="0" w:tplc="7C38CF6A">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5"/>
  </w:num>
  <w:num w:numId="2">
    <w:abstractNumId w:val="3"/>
  </w:num>
  <w:num w:numId="3">
    <w:abstractNumId w:val="20"/>
  </w:num>
  <w:num w:numId="4">
    <w:abstractNumId w:val="29"/>
  </w:num>
  <w:num w:numId="5">
    <w:abstractNumId w:val="19"/>
  </w:num>
  <w:num w:numId="6">
    <w:abstractNumId w:val="6"/>
  </w:num>
  <w:num w:numId="7">
    <w:abstractNumId w:val="12"/>
  </w:num>
  <w:num w:numId="8">
    <w:abstractNumId w:val="5"/>
  </w:num>
  <w:num w:numId="9">
    <w:abstractNumId w:val="0"/>
  </w:num>
  <w:num w:numId="10">
    <w:abstractNumId w:val="1"/>
  </w:num>
  <w:num w:numId="11">
    <w:abstractNumId w:val="30"/>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0"/>
  </w:num>
  <w:num w:numId="15">
    <w:abstractNumId w:val="21"/>
  </w:num>
  <w:num w:numId="16">
    <w:abstractNumId w:val="13"/>
  </w:num>
  <w:num w:numId="17">
    <w:abstractNumId w:val="23"/>
  </w:num>
  <w:num w:numId="18">
    <w:abstractNumId w:val="15"/>
  </w:num>
  <w:num w:numId="19">
    <w:abstractNumId w:val="14"/>
  </w:num>
  <w:num w:numId="20">
    <w:abstractNumId w:val="4"/>
  </w:num>
  <w:num w:numId="21">
    <w:abstractNumId w:val="22"/>
  </w:num>
  <w:num w:numId="22">
    <w:abstractNumId w:val="28"/>
  </w:num>
  <w:num w:numId="23">
    <w:abstractNumId w:val="8"/>
  </w:num>
  <w:num w:numId="24">
    <w:abstractNumId w:val="11"/>
  </w:num>
  <w:num w:numId="25">
    <w:abstractNumId w:val="27"/>
  </w:num>
  <w:num w:numId="26">
    <w:abstractNumId w:val="24"/>
  </w:num>
  <w:num w:numId="27">
    <w:abstractNumId w:val="26"/>
  </w:num>
  <w:num w:numId="28">
    <w:abstractNumId w:val="17"/>
  </w:num>
  <w:num w:numId="29">
    <w:abstractNumId w:val="9"/>
  </w:num>
  <w:num w:numId="30">
    <w:abstractNumId w:val="16"/>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4E4"/>
    <w:rsid w:val="00002DE8"/>
    <w:rsid w:val="00033F48"/>
    <w:rsid w:val="000431CD"/>
    <w:rsid w:val="00043B3A"/>
    <w:rsid w:val="00055D45"/>
    <w:rsid w:val="0006219E"/>
    <w:rsid w:val="00075A1A"/>
    <w:rsid w:val="0008379E"/>
    <w:rsid w:val="000868A1"/>
    <w:rsid w:val="00094B70"/>
    <w:rsid w:val="000A7119"/>
    <w:rsid w:val="000C4896"/>
    <w:rsid w:val="000C6B11"/>
    <w:rsid w:val="000D24E9"/>
    <w:rsid w:val="000E6211"/>
    <w:rsid w:val="000E76B8"/>
    <w:rsid w:val="00124BA3"/>
    <w:rsid w:val="001311A0"/>
    <w:rsid w:val="00142BFE"/>
    <w:rsid w:val="00147F14"/>
    <w:rsid w:val="00162B19"/>
    <w:rsid w:val="00171641"/>
    <w:rsid w:val="00177142"/>
    <w:rsid w:val="00193136"/>
    <w:rsid w:val="001931F6"/>
    <w:rsid w:val="00194047"/>
    <w:rsid w:val="001A1846"/>
    <w:rsid w:val="001A6E40"/>
    <w:rsid w:val="001C05F4"/>
    <w:rsid w:val="001D7407"/>
    <w:rsid w:val="001F6A07"/>
    <w:rsid w:val="00206478"/>
    <w:rsid w:val="00232FF3"/>
    <w:rsid w:val="00235262"/>
    <w:rsid w:val="0023608A"/>
    <w:rsid w:val="0024721E"/>
    <w:rsid w:val="00260CA3"/>
    <w:rsid w:val="00274BC1"/>
    <w:rsid w:val="00280E1E"/>
    <w:rsid w:val="00285D5A"/>
    <w:rsid w:val="00297B01"/>
    <w:rsid w:val="002B05AF"/>
    <w:rsid w:val="002B2E44"/>
    <w:rsid w:val="002B39C9"/>
    <w:rsid w:val="002B4CD2"/>
    <w:rsid w:val="002C770B"/>
    <w:rsid w:val="002D619B"/>
    <w:rsid w:val="002F1235"/>
    <w:rsid w:val="002F6820"/>
    <w:rsid w:val="00316E0E"/>
    <w:rsid w:val="00323B62"/>
    <w:rsid w:val="00331BB6"/>
    <w:rsid w:val="00332778"/>
    <w:rsid w:val="00343BF0"/>
    <w:rsid w:val="00346A68"/>
    <w:rsid w:val="00350939"/>
    <w:rsid w:val="00353E3D"/>
    <w:rsid w:val="00353E8D"/>
    <w:rsid w:val="00376132"/>
    <w:rsid w:val="0039296F"/>
    <w:rsid w:val="00393F5B"/>
    <w:rsid w:val="003B79C8"/>
    <w:rsid w:val="003D62F4"/>
    <w:rsid w:val="003F62A3"/>
    <w:rsid w:val="003F7743"/>
    <w:rsid w:val="00412C6D"/>
    <w:rsid w:val="00421F1F"/>
    <w:rsid w:val="00440456"/>
    <w:rsid w:val="00442240"/>
    <w:rsid w:val="004447B3"/>
    <w:rsid w:val="004453C0"/>
    <w:rsid w:val="00454323"/>
    <w:rsid w:val="00457C3E"/>
    <w:rsid w:val="00485D14"/>
    <w:rsid w:val="00494709"/>
    <w:rsid w:val="004972E6"/>
    <w:rsid w:val="004A78C8"/>
    <w:rsid w:val="004B1B41"/>
    <w:rsid w:val="004B211C"/>
    <w:rsid w:val="004D1DA6"/>
    <w:rsid w:val="004F09BA"/>
    <w:rsid w:val="004F1065"/>
    <w:rsid w:val="004F395F"/>
    <w:rsid w:val="00513379"/>
    <w:rsid w:val="00516D12"/>
    <w:rsid w:val="00517BD9"/>
    <w:rsid w:val="0052392E"/>
    <w:rsid w:val="00557A5A"/>
    <w:rsid w:val="005624E4"/>
    <w:rsid w:val="00594F3A"/>
    <w:rsid w:val="005A1079"/>
    <w:rsid w:val="005A5A00"/>
    <w:rsid w:val="005A6B1D"/>
    <w:rsid w:val="005B3549"/>
    <w:rsid w:val="005B71C7"/>
    <w:rsid w:val="005C65F4"/>
    <w:rsid w:val="005D1026"/>
    <w:rsid w:val="005D509F"/>
    <w:rsid w:val="005F4617"/>
    <w:rsid w:val="005F566D"/>
    <w:rsid w:val="005F676F"/>
    <w:rsid w:val="00624397"/>
    <w:rsid w:val="00642E82"/>
    <w:rsid w:val="00644EF4"/>
    <w:rsid w:val="00653A79"/>
    <w:rsid w:val="00653AA6"/>
    <w:rsid w:val="0067019D"/>
    <w:rsid w:val="00690594"/>
    <w:rsid w:val="006C6B74"/>
    <w:rsid w:val="006D4FA4"/>
    <w:rsid w:val="006D6AC5"/>
    <w:rsid w:val="006D6F22"/>
    <w:rsid w:val="006E209D"/>
    <w:rsid w:val="006F1E8A"/>
    <w:rsid w:val="006F50D8"/>
    <w:rsid w:val="00705667"/>
    <w:rsid w:val="007079ED"/>
    <w:rsid w:val="007245F0"/>
    <w:rsid w:val="00731511"/>
    <w:rsid w:val="00736738"/>
    <w:rsid w:val="007371C3"/>
    <w:rsid w:val="007636DC"/>
    <w:rsid w:val="00782C18"/>
    <w:rsid w:val="007D418C"/>
    <w:rsid w:val="007E6CBD"/>
    <w:rsid w:val="007F04C1"/>
    <w:rsid w:val="007F4A00"/>
    <w:rsid w:val="00803348"/>
    <w:rsid w:val="00803991"/>
    <w:rsid w:val="0081722A"/>
    <w:rsid w:val="00835251"/>
    <w:rsid w:val="008433B0"/>
    <w:rsid w:val="00843C66"/>
    <w:rsid w:val="008623F7"/>
    <w:rsid w:val="00864116"/>
    <w:rsid w:val="00872A07"/>
    <w:rsid w:val="00884B1E"/>
    <w:rsid w:val="008A6B78"/>
    <w:rsid w:val="008C4F67"/>
    <w:rsid w:val="008D447C"/>
    <w:rsid w:val="008E5ECE"/>
    <w:rsid w:val="008E6304"/>
    <w:rsid w:val="008F2A1C"/>
    <w:rsid w:val="0090006C"/>
    <w:rsid w:val="00912357"/>
    <w:rsid w:val="009204BE"/>
    <w:rsid w:val="00925ED9"/>
    <w:rsid w:val="00944B0F"/>
    <w:rsid w:val="00986463"/>
    <w:rsid w:val="00992BDD"/>
    <w:rsid w:val="009946EC"/>
    <w:rsid w:val="009C48E4"/>
    <w:rsid w:val="009C4DB5"/>
    <w:rsid w:val="009D08B0"/>
    <w:rsid w:val="009D4898"/>
    <w:rsid w:val="009E2DD0"/>
    <w:rsid w:val="009F2B4C"/>
    <w:rsid w:val="00A00DFD"/>
    <w:rsid w:val="00A02356"/>
    <w:rsid w:val="00A14D72"/>
    <w:rsid w:val="00A333E4"/>
    <w:rsid w:val="00A35AEB"/>
    <w:rsid w:val="00A402DC"/>
    <w:rsid w:val="00A41C86"/>
    <w:rsid w:val="00A655B3"/>
    <w:rsid w:val="00A744EC"/>
    <w:rsid w:val="00A84941"/>
    <w:rsid w:val="00A84E0E"/>
    <w:rsid w:val="00A857A5"/>
    <w:rsid w:val="00AB7EEB"/>
    <w:rsid w:val="00AD53DC"/>
    <w:rsid w:val="00AE21B2"/>
    <w:rsid w:val="00AE524F"/>
    <w:rsid w:val="00B029D5"/>
    <w:rsid w:val="00B15D56"/>
    <w:rsid w:val="00B25CB4"/>
    <w:rsid w:val="00B32166"/>
    <w:rsid w:val="00B6218F"/>
    <w:rsid w:val="00B665D7"/>
    <w:rsid w:val="00B7307A"/>
    <w:rsid w:val="00B87A74"/>
    <w:rsid w:val="00B94C8B"/>
    <w:rsid w:val="00BA57CC"/>
    <w:rsid w:val="00BE122F"/>
    <w:rsid w:val="00BE39FE"/>
    <w:rsid w:val="00BE6DF7"/>
    <w:rsid w:val="00BF430A"/>
    <w:rsid w:val="00C22B1D"/>
    <w:rsid w:val="00C371B0"/>
    <w:rsid w:val="00C54BEA"/>
    <w:rsid w:val="00C6516C"/>
    <w:rsid w:val="00C654CA"/>
    <w:rsid w:val="00C70D10"/>
    <w:rsid w:val="00C713C0"/>
    <w:rsid w:val="00C82245"/>
    <w:rsid w:val="00C94320"/>
    <w:rsid w:val="00CA2D53"/>
    <w:rsid w:val="00CB6364"/>
    <w:rsid w:val="00CD1916"/>
    <w:rsid w:val="00CD4361"/>
    <w:rsid w:val="00CF0128"/>
    <w:rsid w:val="00CF7802"/>
    <w:rsid w:val="00D1370F"/>
    <w:rsid w:val="00D26C3D"/>
    <w:rsid w:val="00D334EB"/>
    <w:rsid w:val="00D56E00"/>
    <w:rsid w:val="00D67956"/>
    <w:rsid w:val="00DC3179"/>
    <w:rsid w:val="00DE08A0"/>
    <w:rsid w:val="00DE36DB"/>
    <w:rsid w:val="00DE36E0"/>
    <w:rsid w:val="00DE4A0F"/>
    <w:rsid w:val="00DE6DDA"/>
    <w:rsid w:val="00DE6E9E"/>
    <w:rsid w:val="00DF7E39"/>
    <w:rsid w:val="00E45314"/>
    <w:rsid w:val="00E50341"/>
    <w:rsid w:val="00E518ED"/>
    <w:rsid w:val="00E52E07"/>
    <w:rsid w:val="00E54B90"/>
    <w:rsid w:val="00E6150F"/>
    <w:rsid w:val="00E956E5"/>
    <w:rsid w:val="00EA56AA"/>
    <w:rsid w:val="00EA63D8"/>
    <w:rsid w:val="00EC5382"/>
    <w:rsid w:val="00EE050E"/>
    <w:rsid w:val="00EE649D"/>
    <w:rsid w:val="00EF3127"/>
    <w:rsid w:val="00F07147"/>
    <w:rsid w:val="00F07E32"/>
    <w:rsid w:val="00F264B1"/>
    <w:rsid w:val="00F44C36"/>
    <w:rsid w:val="00F73694"/>
    <w:rsid w:val="00F965B4"/>
    <w:rsid w:val="00FB40CE"/>
    <w:rsid w:val="00FB72CE"/>
    <w:rsid w:val="00FC2A06"/>
    <w:rsid w:val="00FD145B"/>
    <w:rsid w:val="00FD5E65"/>
    <w:rsid w:val="00FE4F0C"/>
    <w:rsid w:val="00FE62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E210D"/>
  <w15:chartTrackingRefBased/>
  <w15:docId w15:val="{76DB890E-49DB-44E0-BBF5-BF0E29B63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21F1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21F1F"/>
    <w:rPr>
      <w:rFonts w:ascii="Segoe UI" w:hAnsi="Segoe UI" w:cs="Segoe UI"/>
      <w:sz w:val="18"/>
      <w:szCs w:val="18"/>
    </w:rPr>
  </w:style>
  <w:style w:type="paragraph" w:styleId="Paragraphedeliste">
    <w:name w:val="List Paragraph"/>
    <w:basedOn w:val="Normal"/>
    <w:uiPriority w:val="34"/>
    <w:qFormat/>
    <w:rsid w:val="00B6218F"/>
    <w:pPr>
      <w:ind w:left="720"/>
      <w:contextualSpacing/>
    </w:pPr>
  </w:style>
  <w:style w:type="paragraph" w:styleId="En-tte">
    <w:name w:val="header"/>
    <w:basedOn w:val="Normal"/>
    <w:link w:val="En-tteCar"/>
    <w:uiPriority w:val="99"/>
    <w:unhideWhenUsed/>
    <w:rsid w:val="00162B19"/>
    <w:pPr>
      <w:tabs>
        <w:tab w:val="center" w:pos="4536"/>
        <w:tab w:val="right" w:pos="9072"/>
      </w:tabs>
      <w:spacing w:after="0" w:line="240" w:lineRule="auto"/>
    </w:pPr>
  </w:style>
  <w:style w:type="character" w:customStyle="1" w:styleId="En-tteCar">
    <w:name w:val="En-tête Car"/>
    <w:basedOn w:val="Policepardfaut"/>
    <w:link w:val="En-tte"/>
    <w:uiPriority w:val="99"/>
    <w:rsid w:val="00162B19"/>
  </w:style>
  <w:style w:type="paragraph" w:styleId="Pieddepage">
    <w:name w:val="footer"/>
    <w:basedOn w:val="Normal"/>
    <w:link w:val="PieddepageCar"/>
    <w:uiPriority w:val="99"/>
    <w:unhideWhenUsed/>
    <w:rsid w:val="00162B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62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752728">
      <w:bodyDiv w:val="1"/>
      <w:marLeft w:val="0"/>
      <w:marRight w:val="0"/>
      <w:marTop w:val="0"/>
      <w:marBottom w:val="0"/>
      <w:divBdr>
        <w:top w:val="none" w:sz="0" w:space="0" w:color="auto"/>
        <w:left w:val="none" w:sz="0" w:space="0" w:color="auto"/>
        <w:bottom w:val="none" w:sz="0" w:space="0" w:color="auto"/>
        <w:right w:val="none" w:sz="0" w:space="0" w:color="auto"/>
      </w:divBdr>
    </w:div>
    <w:div w:id="740837002">
      <w:bodyDiv w:val="1"/>
      <w:marLeft w:val="0"/>
      <w:marRight w:val="0"/>
      <w:marTop w:val="0"/>
      <w:marBottom w:val="0"/>
      <w:divBdr>
        <w:top w:val="none" w:sz="0" w:space="0" w:color="auto"/>
        <w:left w:val="none" w:sz="0" w:space="0" w:color="auto"/>
        <w:bottom w:val="none" w:sz="0" w:space="0" w:color="auto"/>
        <w:right w:val="none" w:sz="0" w:space="0" w:color="auto"/>
      </w:divBdr>
    </w:div>
    <w:div w:id="798764820">
      <w:bodyDiv w:val="1"/>
      <w:marLeft w:val="0"/>
      <w:marRight w:val="0"/>
      <w:marTop w:val="0"/>
      <w:marBottom w:val="0"/>
      <w:divBdr>
        <w:top w:val="none" w:sz="0" w:space="0" w:color="auto"/>
        <w:left w:val="none" w:sz="0" w:space="0" w:color="auto"/>
        <w:bottom w:val="none" w:sz="0" w:space="0" w:color="auto"/>
        <w:right w:val="none" w:sz="0" w:space="0" w:color="auto"/>
      </w:divBdr>
    </w:div>
    <w:div w:id="1190098486">
      <w:bodyDiv w:val="1"/>
      <w:marLeft w:val="0"/>
      <w:marRight w:val="0"/>
      <w:marTop w:val="0"/>
      <w:marBottom w:val="0"/>
      <w:divBdr>
        <w:top w:val="none" w:sz="0" w:space="0" w:color="auto"/>
        <w:left w:val="none" w:sz="0" w:space="0" w:color="auto"/>
        <w:bottom w:val="none" w:sz="0" w:space="0" w:color="auto"/>
        <w:right w:val="none" w:sz="0" w:space="0" w:color="auto"/>
      </w:divBdr>
    </w:div>
    <w:div w:id="1208880514">
      <w:bodyDiv w:val="1"/>
      <w:marLeft w:val="0"/>
      <w:marRight w:val="0"/>
      <w:marTop w:val="0"/>
      <w:marBottom w:val="0"/>
      <w:divBdr>
        <w:top w:val="none" w:sz="0" w:space="0" w:color="auto"/>
        <w:left w:val="none" w:sz="0" w:space="0" w:color="auto"/>
        <w:bottom w:val="none" w:sz="0" w:space="0" w:color="auto"/>
        <w:right w:val="none" w:sz="0" w:space="0" w:color="auto"/>
      </w:divBdr>
    </w:div>
    <w:div w:id="1233346630">
      <w:bodyDiv w:val="1"/>
      <w:marLeft w:val="0"/>
      <w:marRight w:val="0"/>
      <w:marTop w:val="0"/>
      <w:marBottom w:val="0"/>
      <w:divBdr>
        <w:top w:val="none" w:sz="0" w:space="0" w:color="auto"/>
        <w:left w:val="none" w:sz="0" w:space="0" w:color="auto"/>
        <w:bottom w:val="none" w:sz="0" w:space="0" w:color="auto"/>
        <w:right w:val="none" w:sz="0" w:space="0" w:color="auto"/>
      </w:divBdr>
    </w:div>
    <w:div w:id="1258830852">
      <w:bodyDiv w:val="1"/>
      <w:marLeft w:val="0"/>
      <w:marRight w:val="0"/>
      <w:marTop w:val="0"/>
      <w:marBottom w:val="0"/>
      <w:divBdr>
        <w:top w:val="none" w:sz="0" w:space="0" w:color="auto"/>
        <w:left w:val="none" w:sz="0" w:space="0" w:color="auto"/>
        <w:bottom w:val="none" w:sz="0" w:space="0" w:color="auto"/>
        <w:right w:val="none" w:sz="0" w:space="0" w:color="auto"/>
      </w:divBdr>
    </w:div>
    <w:div w:id="1419398497">
      <w:bodyDiv w:val="1"/>
      <w:marLeft w:val="0"/>
      <w:marRight w:val="0"/>
      <w:marTop w:val="0"/>
      <w:marBottom w:val="0"/>
      <w:divBdr>
        <w:top w:val="none" w:sz="0" w:space="0" w:color="auto"/>
        <w:left w:val="none" w:sz="0" w:space="0" w:color="auto"/>
        <w:bottom w:val="none" w:sz="0" w:space="0" w:color="auto"/>
        <w:right w:val="none" w:sz="0" w:space="0" w:color="auto"/>
      </w:divBdr>
    </w:div>
    <w:div w:id="1895892391">
      <w:bodyDiv w:val="1"/>
      <w:marLeft w:val="0"/>
      <w:marRight w:val="0"/>
      <w:marTop w:val="0"/>
      <w:marBottom w:val="0"/>
      <w:divBdr>
        <w:top w:val="none" w:sz="0" w:space="0" w:color="auto"/>
        <w:left w:val="none" w:sz="0" w:space="0" w:color="auto"/>
        <w:bottom w:val="none" w:sz="0" w:space="0" w:color="auto"/>
        <w:right w:val="none" w:sz="0" w:space="0" w:color="auto"/>
      </w:divBdr>
    </w:div>
    <w:div w:id="199067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6375</TotalTime>
  <Pages>8</Pages>
  <Words>2839</Words>
  <Characters>15619</Characters>
  <Application>Microsoft Office Word</Application>
  <DocSecurity>0</DocSecurity>
  <Lines>130</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PANET</dc:creator>
  <cp:keywords/>
  <dc:description/>
  <cp:lastModifiedBy>Sophie Panet</cp:lastModifiedBy>
  <cp:revision>102</cp:revision>
  <cp:lastPrinted>2024-11-19T10:24:00Z</cp:lastPrinted>
  <dcterms:created xsi:type="dcterms:W3CDTF">2019-03-26T12:39:00Z</dcterms:created>
  <dcterms:modified xsi:type="dcterms:W3CDTF">2024-11-19T10:34:00Z</dcterms:modified>
</cp:coreProperties>
</file>