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687F2F" w14:textId="77777777" w:rsidR="00C95597" w:rsidRDefault="00C95597" w:rsidP="00C95597">
      <w:pPr>
        <w:spacing w:after="0"/>
        <w:rPr>
          <w:b/>
          <w:sz w:val="24"/>
          <w:szCs w:val="24"/>
        </w:rPr>
      </w:pPr>
      <w:r>
        <w:rPr>
          <w:sz w:val="24"/>
          <w:szCs w:val="24"/>
        </w:rPr>
        <w:t xml:space="preserve">Commune de </w:t>
      </w:r>
      <w:r>
        <w:rPr>
          <w:b/>
          <w:sz w:val="24"/>
          <w:szCs w:val="24"/>
        </w:rPr>
        <w:t>JASNEY - 70800</w:t>
      </w:r>
    </w:p>
    <w:p w14:paraId="04E4049F" w14:textId="77777777" w:rsidR="00C95597" w:rsidRDefault="00C95597" w:rsidP="00C95597">
      <w:pPr>
        <w:spacing w:after="0"/>
        <w:rPr>
          <w:b/>
        </w:rPr>
      </w:pPr>
    </w:p>
    <w:p w14:paraId="3A91F35F" w14:textId="4788B862" w:rsidR="00C95597" w:rsidRDefault="00C95597" w:rsidP="00C95597">
      <w:pPr>
        <w:pBdr>
          <w:top w:val="single" w:sz="4" w:space="1" w:color="auto"/>
          <w:left w:val="single" w:sz="4" w:space="4" w:color="auto"/>
          <w:bottom w:val="single" w:sz="4" w:space="1" w:color="auto"/>
          <w:right w:val="single" w:sz="4" w:space="4" w:color="auto"/>
        </w:pBdr>
        <w:shd w:val="clear" w:color="auto" w:fill="FFFF00"/>
        <w:spacing w:after="0"/>
        <w:jc w:val="center"/>
        <w:rPr>
          <w:b/>
          <w:sz w:val="24"/>
          <w:szCs w:val="24"/>
        </w:rPr>
      </w:pPr>
      <w:r>
        <w:rPr>
          <w:b/>
          <w:sz w:val="24"/>
          <w:szCs w:val="24"/>
        </w:rPr>
        <w:t xml:space="preserve">COMPTE - RENDU DE LA REUNION DU CONSEIL MUNICIPAL DU </w:t>
      </w:r>
      <w:r w:rsidR="00086594">
        <w:rPr>
          <w:b/>
          <w:sz w:val="24"/>
          <w:szCs w:val="24"/>
        </w:rPr>
        <w:t>10 FEVRIER</w:t>
      </w:r>
      <w:r>
        <w:rPr>
          <w:b/>
          <w:sz w:val="24"/>
          <w:szCs w:val="24"/>
        </w:rPr>
        <w:t xml:space="preserve"> 202</w:t>
      </w:r>
      <w:r w:rsidR="00086594">
        <w:rPr>
          <w:b/>
          <w:sz w:val="24"/>
          <w:szCs w:val="24"/>
        </w:rPr>
        <w:t>5</w:t>
      </w:r>
    </w:p>
    <w:p w14:paraId="0C32526A" w14:textId="77777777" w:rsidR="00C95597" w:rsidRDefault="00C95597" w:rsidP="00C95597">
      <w:pPr>
        <w:tabs>
          <w:tab w:val="left" w:pos="-142"/>
        </w:tabs>
        <w:spacing w:after="0"/>
        <w:ind w:left="-142"/>
        <w:jc w:val="both"/>
        <w:rPr>
          <w:i/>
          <w:sz w:val="24"/>
          <w:szCs w:val="24"/>
        </w:rPr>
      </w:pPr>
    </w:p>
    <w:p w14:paraId="01906A41" w14:textId="2F58A640" w:rsidR="00C95597" w:rsidRDefault="00C95597" w:rsidP="00C95597">
      <w:pPr>
        <w:tabs>
          <w:tab w:val="left" w:pos="-142"/>
        </w:tabs>
        <w:spacing w:after="0" w:line="240" w:lineRule="auto"/>
        <w:ind w:left="-113"/>
        <w:jc w:val="both"/>
        <w:rPr>
          <w:i/>
          <w:sz w:val="24"/>
          <w:szCs w:val="24"/>
        </w:rPr>
      </w:pPr>
      <w:r>
        <w:rPr>
          <w:b/>
          <w:i/>
          <w:sz w:val="24"/>
          <w:szCs w:val="24"/>
          <w:u w:val="single"/>
        </w:rPr>
        <w:t>Présents</w:t>
      </w:r>
      <w:r>
        <w:rPr>
          <w:i/>
          <w:sz w:val="24"/>
          <w:szCs w:val="24"/>
        </w:rPr>
        <w:t xml:space="preserve"> : GEROME Jean Daniel, GARRET Laurent, </w:t>
      </w:r>
      <w:r w:rsidR="00086594">
        <w:rPr>
          <w:i/>
          <w:sz w:val="24"/>
          <w:szCs w:val="24"/>
        </w:rPr>
        <w:t xml:space="preserve">BORONT Mickaël, </w:t>
      </w:r>
      <w:r>
        <w:rPr>
          <w:i/>
          <w:sz w:val="24"/>
          <w:szCs w:val="24"/>
        </w:rPr>
        <w:t xml:space="preserve">BLEU Sylvain, COLLAS Josette, </w:t>
      </w:r>
      <w:r w:rsidR="00086594">
        <w:rPr>
          <w:i/>
          <w:sz w:val="24"/>
          <w:szCs w:val="24"/>
        </w:rPr>
        <w:t xml:space="preserve">GACON Anne, </w:t>
      </w:r>
      <w:r>
        <w:rPr>
          <w:i/>
          <w:sz w:val="24"/>
          <w:szCs w:val="24"/>
        </w:rPr>
        <w:t>HUGUENOT Yvette</w:t>
      </w:r>
    </w:p>
    <w:p w14:paraId="1C48E681" w14:textId="6EBEB169" w:rsidR="00C95597" w:rsidRDefault="00C95597" w:rsidP="00C95597">
      <w:pPr>
        <w:tabs>
          <w:tab w:val="left" w:pos="-142"/>
        </w:tabs>
        <w:spacing w:after="0" w:line="240" w:lineRule="auto"/>
        <w:ind w:left="-113"/>
        <w:jc w:val="both"/>
        <w:rPr>
          <w:i/>
          <w:sz w:val="24"/>
          <w:szCs w:val="24"/>
        </w:rPr>
      </w:pPr>
      <w:r>
        <w:rPr>
          <w:b/>
          <w:i/>
          <w:sz w:val="24"/>
          <w:szCs w:val="24"/>
          <w:u w:val="single"/>
        </w:rPr>
        <w:t>Excusés</w:t>
      </w:r>
      <w:r>
        <w:rPr>
          <w:b/>
          <w:i/>
          <w:sz w:val="24"/>
          <w:szCs w:val="24"/>
        </w:rPr>
        <w:t> </w:t>
      </w:r>
      <w:r>
        <w:rPr>
          <w:i/>
          <w:sz w:val="24"/>
          <w:szCs w:val="24"/>
        </w:rPr>
        <w:t>:</w:t>
      </w:r>
      <w:r w:rsidR="00086594">
        <w:rPr>
          <w:i/>
          <w:sz w:val="24"/>
          <w:szCs w:val="24"/>
        </w:rPr>
        <w:t xml:space="preserve"> KUENY Stéphane,</w:t>
      </w:r>
      <w:r>
        <w:rPr>
          <w:i/>
          <w:sz w:val="24"/>
          <w:szCs w:val="24"/>
        </w:rPr>
        <w:t xml:space="preserve"> </w:t>
      </w:r>
      <w:r w:rsidR="00086594">
        <w:rPr>
          <w:i/>
          <w:sz w:val="24"/>
          <w:szCs w:val="24"/>
        </w:rPr>
        <w:t>RAPENNE Emilie</w:t>
      </w:r>
      <w:r>
        <w:rPr>
          <w:i/>
          <w:sz w:val="24"/>
          <w:szCs w:val="24"/>
        </w:rPr>
        <w:t>, ROBERT Aude, TALGUEN Manon</w:t>
      </w:r>
    </w:p>
    <w:p w14:paraId="74382E71" w14:textId="77777777" w:rsidR="003B468B" w:rsidRDefault="003B468B" w:rsidP="00C95597">
      <w:pPr>
        <w:tabs>
          <w:tab w:val="left" w:pos="-142"/>
        </w:tabs>
        <w:spacing w:after="0" w:line="240" w:lineRule="auto"/>
        <w:ind w:left="-113"/>
        <w:jc w:val="both"/>
        <w:rPr>
          <w:i/>
          <w:sz w:val="24"/>
          <w:szCs w:val="24"/>
        </w:rPr>
      </w:pPr>
    </w:p>
    <w:p w14:paraId="33BFA0C2" w14:textId="77777777" w:rsidR="00C95597" w:rsidRDefault="00C95597" w:rsidP="00C95597">
      <w:pPr>
        <w:tabs>
          <w:tab w:val="left" w:pos="-142"/>
        </w:tabs>
        <w:spacing w:after="0" w:line="240" w:lineRule="auto"/>
        <w:ind w:left="-113"/>
        <w:jc w:val="both"/>
        <w:rPr>
          <w:sz w:val="24"/>
          <w:szCs w:val="24"/>
        </w:rPr>
      </w:pPr>
      <w:r>
        <w:rPr>
          <w:b/>
          <w:i/>
          <w:sz w:val="24"/>
          <w:szCs w:val="24"/>
        </w:rPr>
        <w:t>Secrétaire de séance </w:t>
      </w:r>
      <w:r>
        <w:rPr>
          <w:sz w:val="24"/>
          <w:szCs w:val="24"/>
        </w:rPr>
        <w:t xml:space="preserve">: </w:t>
      </w:r>
      <w:r>
        <w:rPr>
          <w:i/>
          <w:sz w:val="24"/>
          <w:szCs w:val="24"/>
        </w:rPr>
        <w:t>GARRET Laurent</w:t>
      </w:r>
      <w:r>
        <w:rPr>
          <w:sz w:val="24"/>
          <w:szCs w:val="24"/>
        </w:rPr>
        <w:t xml:space="preserve">                                        La séance est ouverte à 20h30   </w:t>
      </w:r>
    </w:p>
    <w:p w14:paraId="1E32CB9A" w14:textId="77777777" w:rsidR="003B468B" w:rsidRDefault="003B468B" w:rsidP="00C95597">
      <w:pPr>
        <w:tabs>
          <w:tab w:val="left" w:pos="-142"/>
        </w:tabs>
        <w:spacing w:after="0" w:line="240" w:lineRule="auto"/>
        <w:ind w:left="-113"/>
        <w:jc w:val="both"/>
        <w:rPr>
          <w:sz w:val="24"/>
          <w:szCs w:val="24"/>
        </w:rPr>
      </w:pPr>
    </w:p>
    <w:p w14:paraId="5986F2CD" w14:textId="77777777" w:rsidR="00C95597" w:rsidRDefault="00C95597" w:rsidP="00C95597">
      <w:pPr>
        <w:tabs>
          <w:tab w:val="left" w:pos="-142"/>
        </w:tabs>
        <w:spacing w:after="0" w:line="240" w:lineRule="auto"/>
        <w:ind w:left="-113"/>
        <w:jc w:val="both"/>
        <w:rPr>
          <w:sz w:val="24"/>
          <w:szCs w:val="24"/>
        </w:rPr>
      </w:pPr>
      <w:r>
        <w:rPr>
          <w:sz w:val="24"/>
          <w:szCs w:val="24"/>
        </w:rPr>
        <w:t xml:space="preserve">          </w:t>
      </w:r>
    </w:p>
    <w:p w14:paraId="291D8D23" w14:textId="0E2B2319" w:rsidR="00C95597" w:rsidRPr="004D684A" w:rsidRDefault="00086594" w:rsidP="00C95597">
      <w:pPr>
        <w:pStyle w:val="Paragraphedeliste"/>
        <w:numPr>
          <w:ilvl w:val="0"/>
          <w:numId w:val="1"/>
        </w:numPr>
        <w:tabs>
          <w:tab w:val="left" w:pos="-142"/>
        </w:tabs>
        <w:spacing w:line="240" w:lineRule="auto"/>
        <w:jc w:val="both"/>
        <w:rPr>
          <w:bCs/>
          <w:sz w:val="24"/>
          <w:szCs w:val="24"/>
        </w:rPr>
      </w:pPr>
      <w:r>
        <w:rPr>
          <w:b/>
          <w:sz w:val="24"/>
          <w:szCs w:val="24"/>
          <w:u w:val="single"/>
        </w:rPr>
        <w:t xml:space="preserve">Plan </w:t>
      </w:r>
      <w:r w:rsidRPr="006003AF">
        <w:rPr>
          <w:b/>
          <w:sz w:val="24"/>
          <w:szCs w:val="24"/>
          <w:u w:val="single"/>
        </w:rPr>
        <w:t>Local d’Urbanisme</w:t>
      </w:r>
      <w:r>
        <w:rPr>
          <w:b/>
          <w:sz w:val="24"/>
          <w:szCs w:val="24"/>
          <w:u w:val="single"/>
        </w:rPr>
        <w:t xml:space="preserve"> Intercommunal (PLUI) </w:t>
      </w:r>
      <w:r w:rsidR="00C95597">
        <w:rPr>
          <w:b/>
          <w:sz w:val="24"/>
          <w:szCs w:val="24"/>
          <w:u w:val="single"/>
        </w:rPr>
        <w:t>:</w:t>
      </w:r>
    </w:p>
    <w:p w14:paraId="689C7F4A" w14:textId="5C4C9490" w:rsidR="004D684A" w:rsidRPr="002563B5" w:rsidRDefault="00254F7D" w:rsidP="004D684A">
      <w:pPr>
        <w:pStyle w:val="Paragraphedeliste"/>
        <w:tabs>
          <w:tab w:val="left" w:pos="-142"/>
        </w:tabs>
        <w:spacing w:line="240" w:lineRule="auto"/>
        <w:ind w:left="218"/>
        <w:jc w:val="both"/>
        <w:rPr>
          <w:b/>
          <w:sz w:val="24"/>
          <w:szCs w:val="24"/>
        </w:rPr>
      </w:pPr>
      <w:r>
        <w:rPr>
          <w:bCs/>
          <w:sz w:val="24"/>
          <w:szCs w:val="24"/>
        </w:rPr>
        <w:t>Le PLUI est toujours en cours d’élaboration. La loi a introduit une garantie d’un hectare de surface constructible par commune</w:t>
      </w:r>
      <w:r w:rsidR="00782C17">
        <w:rPr>
          <w:bCs/>
          <w:sz w:val="24"/>
          <w:szCs w:val="24"/>
        </w:rPr>
        <w:t xml:space="preserve"> sur la période 2021 - 2030.</w:t>
      </w:r>
      <w:r w:rsidR="00915D98">
        <w:rPr>
          <w:bCs/>
          <w:sz w:val="24"/>
          <w:szCs w:val="24"/>
        </w:rPr>
        <w:t xml:space="preserve"> A l’initiative de la CCHC,</w:t>
      </w:r>
      <w:r w:rsidR="00782C17">
        <w:rPr>
          <w:bCs/>
          <w:sz w:val="24"/>
          <w:szCs w:val="24"/>
        </w:rPr>
        <w:t xml:space="preserve"> </w:t>
      </w:r>
      <w:r w:rsidR="00915D98">
        <w:rPr>
          <w:bCs/>
          <w:sz w:val="24"/>
          <w:szCs w:val="24"/>
        </w:rPr>
        <w:t>c</w:t>
      </w:r>
      <w:r w:rsidR="00782C17">
        <w:rPr>
          <w:bCs/>
          <w:sz w:val="24"/>
          <w:szCs w:val="24"/>
        </w:rPr>
        <w:t xml:space="preserve">ette disposition qui est soumise aux consommations d’espaces des années antérieures et aux projets futurs </w:t>
      </w:r>
      <w:r w:rsidR="003B468B">
        <w:rPr>
          <w:bCs/>
          <w:sz w:val="24"/>
          <w:szCs w:val="24"/>
        </w:rPr>
        <w:t xml:space="preserve">des </w:t>
      </w:r>
      <w:r w:rsidR="00782C17">
        <w:rPr>
          <w:bCs/>
          <w:sz w:val="24"/>
          <w:szCs w:val="24"/>
        </w:rPr>
        <w:t>collectivité</w:t>
      </w:r>
      <w:r w:rsidR="00915D98">
        <w:rPr>
          <w:bCs/>
          <w:sz w:val="24"/>
          <w:szCs w:val="24"/>
        </w:rPr>
        <w:t>s</w:t>
      </w:r>
      <w:r w:rsidR="001F2477">
        <w:rPr>
          <w:bCs/>
          <w:sz w:val="24"/>
          <w:szCs w:val="24"/>
        </w:rPr>
        <w:t xml:space="preserve"> fait l’objet </w:t>
      </w:r>
      <w:r w:rsidR="001F2477" w:rsidRPr="00EB2C98">
        <w:rPr>
          <w:b/>
          <w:sz w:val="24"/>
          <w:szCs w:val="24"/>
        </w:rPr>
        <w:t>d’une clé de répartition solidaire</w:t>
      </w:r>
      <w:r w:rsidR="001F2477">
        <w:rPr>
          <w:bCs/>
          <w:sz w:val="24"/>
          <w:szCs w:val="24"/>
        </w:rPr>
        <w:t xml:space="preserve"> entre les communes </w:t>
      </w:r>
      <w:r w:rsidR="00CE7C66">
        <w:rPr>
          <w:bCs/>
          <w:sz w:val="24"/>
          <w:szCs w:val="24"/>
        </w:rPr>
        <w:t>pour respecter les équilibres du territoire.</w:t>
      </w:r>
      <w:r w:rsidR="00782C17">
        <w:rPr>
          <w:bCs/>
          <w:sz w:val="24"/>
          <w:szCs w:val="24"/>
        </w:rPr>
        <w:t xml:space="preserve"> </w:t>
      </w:r>
      <w:r>
        <w:rPr>
          <w:bCs/>
          <w:sz w:val="24"/>
          <w:szCs w:val="24"/>
        </w:rPr>
        <w:t xml:space="preserve"> De nouvelles réunions se sont tenues dans les communes pour examiner localement</w:t>
      </w:r>
      <w:r w:rsidR="001F2477">
        <w:rPr>
          <w:bCs/>
          <w:sz w:val="24"/>
          <w:szCs w:val="24"/>
        </w:rPr>
        <w:t xml:space="preserve"> cette disposition</w:t>
      </w:r>
      <w:r w:rsidR="00CE7C66">
        <w:rPr>
          <w:bCs/>
          <w:sz w:val="24"/>
          <w:szCs w:val="24"/>
        </w:rPr>
        <w:t xml:space="preserve"> sur les cartes des différentes zones</w:t>
      </w:r>
      <w:r w:rsidR="001F2477">
        <w:rPr>
          <w:bCs/>
          <w:sz w:val="24"/>
          <w:szCs w:val="24"/>
        </w:rPr>
        <w:t>.</w:t>
      </w:r>
      <w:r w:rsidR="00915D98">
        <w:rPr>
          <w:bCs/>
          <w:sz w:val="24"/>
          <w:szCs w:val="24"/>
        </w:rPr>
        <w:t xml:space="preserve"> Notre commune</w:t>
      </w:r>
      <w:r w:rsidR="003B468B">
        <w:rPr>
          <w:bCs/>
          <w:sz w:val="24"/>
          <w:szCs w:val="24"/>
        </w:rPr>
        <w:t xml:space="preserve">, après la démolition de la maison Bonin et l’acquisition des terrains du lotissement route de Melincourt n’a plus de possibilité d’urbanisation. Il reste encore quelques « dents creuses » inférieures à 20 ares qui restent constructibles. </w:t>
      </w:r>
      <w:r>
        <w:rPr>
          <w:bCs/>
          <w:sz w:val="24"/>
          <w:szCs w:val="24"/>
        </w:rPr>
        <w:t xml:space="preserve"> </w:t>
      </w:r>
      <w:r w:rsidR="00127FAD" w:rsidRPr="002563B5">
        <w:rPr>
          <w:b/>
          <w:sz w:val="24"/>
          <w:szCs w:val="24"/>
        </w:rPr>
        <w:t>Suite au débat sur la mutualisation des espaces naturels, agricoles et forestiers</w:t>
      </w:r>
      <w:r w:rsidR="001F2477" w:rsidRPr="002563B5">
        <w:rPr>
          <w:b/>
          <w:sz w:val="24"/>
          <w:szCs w:val="24"/>
        </w:rPr>
        <w:t xml:space="preserve"> (le 1 ha)</w:t>
      </w:r>
      <w:r w:rsidR="00127FAD" w:rsidRPr="002563B5">
        <w:rPr>
          <w:b/>
          <w:sz w:val="24"/>
          <w:szCs w:val="24"/>
        </w:rPr>
        <w:t xml:space="preserve"> au sein de la conférence intercommunale des maires, le maire propose au conseil que soit mutualisé l’hectare à l’échelle intercommunale.</w:t>
      </w:r>
      <w:r w:rsidR="001F2477" w:rsidRPr="002563B5">
        <w:rPr>
          <w:b/>
          <w:sz w:val="24"/>
          <w:szCs w:val="24"/>
        </w:rPr>
        <w:t xml:space="preserve"> Par délibération, le conseil accepte cette proposition.</w:t>
      </w:r>
    </w:p>
    <w:p w14:paraId="734A9642" w14:textId="5827C602" w:rsidR="004D684A" w:rsidRDefault="00254F7D" w:rsidP="00086594">
      <w:pPr>
        <w:pStyle w:val="Paragraphedeliste"/>
        <w:tabs>
          <w:tab w:val="left" w:pos="-142"/>
        </w:tabs>
        <w:spacing w:line="240" w:lineRule="auto"/>
        <w:ind w:left="218"/>
        <w:jc w:val="both"/>
        <w:rPr>
          <w:bCs/>
          <w:sz w:val="24"/>
          <w:szCs w:val="24"/>
        </w:rPr>
      </w:pPr>
      <w:r>
        <w:rPr>
          <w:bCs/>
          <w:sz w:val="24"/>
          <w:szCs w:val="24"/>
        </w:rPr>
        <w:t xml:space="preserve"> </w:t>
      </w:r>
    </w:p>
    <w:p w14:paraId="4910DD7C" w14:textId="4CACE31E" w:rsidR="00C95597" w:rsidRDefault="00A628CD" w:rsidP="001F2477">
      <w:pPr>
        <w:pStyle w:val="Paragraphedeliste"/>
        <w:numPr>
          <w:ilvl w:val="0"/>
          <w:numId w:val="1"/>
        </w:numPr>
        <w:tabs>
          <w:tab w:val="left" w:pos="-142"/>
        </w:tabs>
        <w:spacing w:line="240" w:lineRule="auto"/>
        <w:jc w:val="both"/>
        <w:rPr>
          <w:b/>
          <w:sz w:val="24"/>
          <w:szCs w:val="24"/>
        </w:rPr>
      </w:pPr>
      <w:r>
        <w:rPr>
          <w:b/>
          <w:sz w:val="24"/>
          <w:szCs w:val="24"/>
          <w:u w:val="single"/>
        </w:rPr>
        <w:t>Attribution de compensation</w:t>
      </w:r>
      <w:r w:rsidR="00C95597">
        <w:rPr>
          <w:b/>
          <w:sz w:val="24"/>
          <w:szCs w:val="24"/>
        </w:rPr>
        <w:t> :</w:t>
      </w:r>
    </w:p>
    <w:p w14:paraId="7AE52992" w14:textId="12C221F6" w:rsidR="00BE332A" w:rsidRDefault="00BE332A" w:rsidP="00BE332A">
      <w:pPr>
        <w:pStyle w:val="Paragraphedeliste"/>
        <w:tabs>
          <w:tab w:val="left" w:pos="-142"/>
        </w:tabs>
        <w:spacing w:line="240" w:lineRule="auto"/>
        <w:ind w:left="218"/>
        <w:jc w:val="both"/>
        <w:rPr>
          <w:b/>
          <w:sz w:val="24"/>
          <w:szCs w:val="24"/>
        </w:rPr>
      </w:pPr>
      <w:r>
        <w:rPr>
          <w:bCs/>
          <w:sz w:val="24"/>
          <w:szCs w:val="24"/>
        </w:rPr>
        <w:t>La com de com a établi une clé de répartition pour le reversement aux communes d’une partie des impôts de production qu’elle perçoit</w:t>
      </w:r>
      <w:r w:rsidRPr="00BE332A">
        <w:rPr>
          <w:b/>
          <w:sz w:val="24"/>
          <w:szCs w:val="24"/>
        </w:rPr>
        <w:t>.</w:t>
      </w:r>
      <w:r>
        <w:rPr>
          <w:b/>
          <w:sz w:val="24"/>
          <w:szCs w:val="24"/>
        </w:rPr>
        <w:t xml:space="preserve"> </w:t>
      </w:r>
      <w:r w:rsidRPr="002563B5">
        <w:rPr>
          <w:bCs/>
          <w:sz w:val="24"/>
          <w:szCs w:val="24"/>
        </w:rPr>
        <w:t>Pour Jasney, ces attributions de compensation ont été fixées comme suit : 2024 : 7 657 € - 2025 : 11 561 € - 2026 : 15 465 € 2027 : 19 369 €.</w:t>
      </w:r>
      <w:r>
        <w:rPr>
          <w:b/>
          <w:sz w:val="24"/>
          <w:szCs w:val="24"/>
        </w:rPr>
        <w:t xml:space="preserve"> Par délibération, le conseil accepte </w:t>
      </w:r>
      <w:r w:rsidR="002563B5">
        <w:rPr>
          <w:b/>
          <w:sz w:val="24"/>
          <w:szCs w:val="24"/>
        </w:rPr>
        <w:t>ces attributions.</w:t>
      </w:r>
    </w:p>
    <w:p w14:paraId="02FE4D27" w14:textId="77777777" w:rsidR="002563B5" w:rsidRDefault="002563B5" w:rsidP="00BE332A">
      <w:pPr>
        <w:pStyle w:val="Paragraphedeliste"/>
        <w:tabs>
          <w:tab w:val="left" w:pos="-142"/>
        </w:tabs>
        <w:spacing w:line="240" w:lineRule="auto"/>
        <w:ind w:left="218"/>
        <w:jc w:val="both"/>
        <w:rPr>
          <w:b/>
          <w:sz w:val="24"/>
          <w:szCs w:val="24"/>
        </w:rPr>
      </w:pPr>
    </w:p>
    <w:p w14:paraId="3EDC0A89" w14:textId="01C5FB7E" w:rsidR="002563B5" w:rsidRDefault="002563B5" w:rsidP="002563B5">
      <w:pPr>
        <w:pStyle w:val="Paragraphedeliste"/>
        <w:numPr>
          <w:ilvl w:val="0"/>
          <w:numId w:val="1"/>
        </w:numPr>
        <w:tabs>
          <w:tab w:val="left" w:pos="-142"/>
        </w:tabs>
        <w:spacing w:line="240" w:lineRule="auto"/>
        <w:jc w:val="both"/>
        <w:rPr>
          <w:b/>
          <w:sz w:val="24"/>
          <w:szCs w:val="24"/>
        </w:rPr>
      </w:pPr>
      <w:r w:rsidRPr="002563B5">
        <w:rPr>
          <w:b/>
          <w:sz w:val="24"/>
          <w:szCs w:val="24"/>
          <w:u w:val="single"/>
        </w:rPr>
        <w:t>Eléments budgétaires</w:t>
      </w:r>
      <w:r>
        <w:rPr>
          <w:b/>
          <w:sz w:val="24"/>
          <w:szCs w:val="24"/>
        </w:rPr>
        <w:t> :</w:t>
      </w:r>
    </w:p>
    <w:p w14:paraId="75EB6742" w14:textId="65B2FC03" w:rsidR="002563B5" w:rsidRPr="00693565" w:rsidRDefault="00122895" w:rsidP="00122895">
      <w:pPr>
        <w:pStyle w:val="Paragraphedeliste"/>
        <w:numPr>
          <w:ilvl w:val="0"/>
          <w:numId w:val="2"/>
        </w:numPr>
        <w:tabs>
          <w:tab w:val="left" w:pos="-142"/>
        </w:tabs>
        <w:spacing w:line="240" w:lineRule="auto"/>
        <w:jc w:val="both"/>
        <w:rPr>
          <w:bCs/>
          <w:sz w:val="24"/>
          <w:szCs w:val="24"/>
        </w:rPr>
      </w:pPr>
      <w:r w:rsidRPr="00CE730C">
        <w:rPr>
          <w:b/>
          <w:sz w:val="24"/>
          <w:szCs w:val="24"/>
        </w:rPr>
        <w:t>De nouvelles dépenses d’investissement</w:t>
      </w:r>
      <w:r>
        <w:rPr>
          <w:bCs/>
          <w:sz w:val="24"/>
          <w:szCs w:val="24"/>
        </w:rPr>
        <w:t xml:space="preserve"> </w:t>
      </w:r>
      <w:r w:rsidRPr="00122895">
        <w:rPr>
          <w:bCs/>
          <w:sz w:val="24"/>
          <w:szCs w:val="24"/>
        </w:rPr>
        <w:t xml:space="preserve">(non programmées) </w:t>
      </w:r>
      <w:r>
        <w:rPr>
          <w:bCs/>
          <w:sz w:val="24"/>
          <w:szCs w:val="24"/>
        </w:rPr>
        <w:t xml:space="preserve">doivent faire l’objet d’une délibération autorisant le Maire à les engager. Elles concernent les achats du grand panneau du circuit patrimoine, d’une poubelle de tri pour la salle et d’une perceuse ainsi que le règlement de frais d’étude pour </w:t>
      </w:r>
      <w:r w:rsidRPr="00CE730C">
        <w:rPr>
          <w:bCs/>
          <w:sz w:val="24"/>
          <w:szCs w:val="24"/>
        </w:rPr>
        <w:t>l’assainissement pour</w:t>
      </w:r>
      <w:r>
        <w:rPr>
          <w:bCs/>
          <w:sz w:val="24"/>
          <w:szCs w:val="24"/>
        </w:rPr>
        <w:t xml:space="preserve"> un tota</w:t>
      </w:r>
      <w:r w:rsidR="000654E8">
        <w:rPr>
          <w:bCs/>
          <w:sz w:val="24"/>
          <w:szCs w:val="24"/>
        </w:rPr>
        <w:t xml:space="preserve">l </w:t>
      </w:r>
      <w:r w:rsidR="000654E8" w:rsidRPr="000654E8">
        <w:rPr>
          <w:b/>
          <w:sz w:val="24"/>
          <w:szCs w:val="24"/>
        </w:rPr>
        <w:t>de 3</w:t>
      </w:r>
      <w:r w:rsidR="00693565">
        <w:rPr>
          <w:b/>
          <w:sz w:val="24"/>
          <w:szCs w:val="24"/>
        </w:rPr>
        <w:t> </w:t>
      </w:r>
      <w:r w:rsidR="000654E8" w:rsidRPr="000654E8">
        <w:rPr>
          <w:b/>
          <w:sz w:val="24"/>
          <w:szCs w:val="24"/>
        </w:rPr>
        <w:t>030€</w:t>
      </w:r>
    </w:p>
    <w:p w14:paraId="6E3F21D3" w14:textId="5AA7A827" w:rsidR="00693565" w:rsidRDefault="00693565" w:rsidP="00122895">
      <w:pPr>
        <w:pStyle w:val="Paragraphedeliste"/>
        <w:numPr>
          <w:ilvl w:val="0"/>
          <w:numId w:val="2"/>
        </w:numPr>
        <w:tabs>
          <w:tab w:val="left" w:pos="-142"/>
        </w:tabs>
        <w:spacing w:line="240" w:lineRule="auto"/>
        <w:jc w:val="both"/>
        <w:rPr>
          <w:bCs/>
          <w:sz w:val="24"/>
          <w:szCs w:val="24"/>
        </w:rPr>
      </w:pPr>
      <w:r w:rsidRPr="00201547">
        <w:rPr>
          <w:bCs/>
          <w:sz w:val="24"/>
          <w:szCs w:val="24"/>
        </w:rPr>
        <w:t>Une liste de travaux et d’achats à inscrire au budget primitif 2025 est examinée.</w:t>
      </w:r>
    </w:p>
    <w:p w14:paraId="1ED0A098" w14:textId="77777777" w:rsidR="006003AF" w:rsidRDefault="006003AF" w:rsidP="006003AF">
      <w:pPr>
        <w:pStyle w:val="Paragraphedeliste"/>
        <w:tabs>
          <w:tab w:val="left" w:pos="-142"/>
        </w:tabs>
        <w:spacing w:line="240" w:lineRule="auto"/>
        <w:ind w:left="578"/>
        <w:jc w:val="both"/>
        <w:rPr>
          <w:bCs/>
          <w:sz w:val="24"/>
          <w:szCs w:val="24"/>
        </w:rPr>
      </w:pPr>
    </w:p>
    <w:p w14:paraId="2BEE75F7" w14:textId="172F51B9" w:rsidR="006003AF" w:rsidRPr="00456F0B" w:rsidRDefault="006003AF" w:rsidP="006003AF">
      <w:pPr>
        <w:pStyle w:val="Paragraphedeliste"/>
        <w:numPr>
          <w:ilvl w:val="0"/>
          <w:numId w:val="1"/>
        </w:numPr>
        <w:tabs>
          <w:tab w:val="left" w:pos="-142"/>
        </w:tabs>
        <w:spacing w:line="240" w:lineRule="auto"/>
        <w:jc w:val="both"/>
        <w:rPr>
          <w:bCs/>
          <w:sz w:val="24"/>
          <w:szCs w:val="24"/>
          <w:u w:val="single"/>
        </w:rPr>
      </w:pPr>
      <w:r w:rsidRPr="00456F0B">
        <w:rPr>
          <w:b/>
          <w:sz w:val="24"/>
          <w:szCs w:val="24"/>
          <w:u w:val="single"/>
        </w:rPr>
        <w:t>Travaux ONF</w:t>
      </w:r>
      <w:r w:rsidRPr="00456F0B">
        <w:rPr>
          <w:bCs/>
          <w:sz w:val="24"/>
          <w:szCs w:val="24"/>
          <w:u w:val="single"/>
        </w:rPr>
        <w:t> :</w:t>
      </w:r>
    </w:p>
    <w:p w14:paraId="0B84183B" w14:textId="4081BFE1" w:rsidR="006003AF" w:rsidRDefault="006003AF" w:rsidP="006003AF">
      <w:pPr>
        <w:pStyle w:val="Paragraphedeliste"/>
        <w:tabs>
          <w:tab w:val="left" w:pos="-142"/>
        </w:tabs>
        <w:spacing w:line="240" w:lineRule="auto"/>
        <w:ind w:left="218"/>
        <w:jc w:val="both"/>
        <w:rPr>
          <w:b/>
          <w:sz w:val="24"/>
          <w:szCs w:val="24"/>
        </w:rPr>
      </w:pPr>
      <w:r>
        <w:rPr>
          <w:bCs/>
          <w:sz w:val="24"/>
          <w:szCs w:val="24"/>
        </w:rPr>
        <w:t xml:space="preserve">La commission du bois s’est réunie en mairie le 4 février pour examiner le programme de travaux pour 2025. Sur ses propositions, le conseil décide de </w:t>
      </w:r>
      <w:r w:rsidRPr="006003AF">
        <w:rPr>
          <w:b/>
          <w:sz w:val="24"/>
          <w:szCs w:val="24"/>
        </w:rPr>
        <w:t>retenir la totalité des travaux sylvicoles</w:t>
      </w:r>
      <w:r>
        <w:rPr>
          <w:bCs/>
          <w:sz w:val="24"/>
          <w:szCs w:val="24"/>
        </w:rPr>
        <w:t xml:space="preserve"> (dégagement manuel des régénérations naturelles, entretien des cloisonnements et dépressage) pour un total de </w:t>
      </w:r>
      <w:r w:rsidRPr="006003AF">
        <w:rPr>
          <w:b/>
          <w:sz w:val="24"/>
          <w:szCs w:val="24"/>
        </w:rPr>
        <w:t>12 050 € HT</w:t>
      </w:r>
      <w:r>
        <w:rPr>
          <w:b/>
          <w:sz w:val="24"/>
          <w:szCs w:val="24"/>
        </w:rPr>
        <w:t xml:space="preserve">. Les travaux d’exploitation </w:t>
      </w:r>
      <w:r w:rsidR="00466BA8">
        <w:rPr>
          <w:b/>
          <w:sz w:val="24"/>
          <w:szCs w:val="24"/>
        </w:rPr>
        <w:t>(</w:t>
      </w:r>
      <w:r w:rsidRPr="00466BA8">
        <w:rPr>
          <w:bCs/>
          <w:sz w:val="24"/>
          <w:szCs w:val="24"/>
        </w:rPr>
        <w:t xml:space="preserve">passage du broyeur pour </w:t>
      </w:r>
      <w:r w:rsidR="00466BA8" w:rsidRPr="00466BA8">
        <w:rPr>
          <w:bCs/>
          <w:sz w:val="24"/>
          <w:szCs w:val="24"/>
        </w:rPr>
        <w:t>mieux visualiser les cloisonnements et les chemins)</w:t>
      </w:r>
      <w:r w:rsidR="00466BA8">
        <w:rPr>
          <w:b/>
          <w:sz w:val="24"/>
          <w:szCs w:val="24"/>
        </w:rPr>
        <w:t xml:space="preserve"> ne sont pas retenus.</w:t>
      </w:r>
    </w:p>
    <w:p w14:paraId="746D545B" w14:textId="77777777" w:rsidR="003B468B" w:rsidRDefault="003B468B" w:rsidP="006003AF">
      <w:pPr>
        <w:pStyle w:val="Paragraphedeliste"/>
        <w:tabs>
          <w:tab w:val="left" w:pos="-142"/>
        </w:tabs>
        <w:spacing w:line="240" w:lineRule="auto"/>
        <w:ind w:left="218"/>
        <w:jc w:val="both"/>
        <w:rPr>
          <w:b/>
          <w:sz w:val="24"/>
          <w:szCs w:val="24"/>
        </w:rPr>
      </w:pPr>
    </w:p>
    <w:p w14:paraId="3391F55E" w14:textId="77777777" w:rsidR="003B468B" w:rsidRDefault="003B468B" w:rsidP="006003AF">
      <w:pPr>
        <w:pStyle w:val="Paragraphedeliste"/>
        <w:tabs>
          <w:tab w:val="left" w:pos="-142"/>
        </w:tabs>
        <w:spacing w:line="240" w:lineRule="auto"/>
        <w:ind w:left="218"/>
        <w:jc w:val="both"/>
        <w:rPr>
          <w:b/>
          <w:sz w:val="24"/>
          <w:szCs w:val="24"/>
        </w:rPr>
      </w:pPr>
    </w:p>
    <w:p w14:paraId="7D6E9166" w14:textId="77777777" w:rsidR="003B468B" w:rsidRDefault="003B468B" w:rsidP="006003AF">
      <w:pPr>
        <w:pStyle w:val="Paragraphedeliste"/>
        <w:tabs>
          <w:tab w:val="left" w:pos="-142"/>
        </w:tabs>
        <w:spacing w:line="240" w:lineRule="auto"/>
        <w:ind w:left="218"/>
        <w:jc w:val="both"/>
        <w:rPr>
          <w:b/>
          <w:sz w:val="24"/>
          <w:szCs w:val="24"/>
        </w:rPr>
      </w:pPr>
    </w:p>
    <w:p w14:paraId="720A8AF4" w14:textId="77777777" w:rsidR="003B468B" w:rsidRDefault="003B468B" w:rsidP="006003AF">
      <w:pPr>
        <w:pStyle w:val="Paragraphedeliste"/>
        <w:tabs>
          <w:tab w:val="left" w:pos="-142"/>
        </w:tabs>
        <w:spacing w:line="240" w:lineRule="auto"/>
        <w:ind w:left="218"/>
        <w:jc w:val="both"/>
        <w:rPr>
          <w:b/>
          <w:sz w:val="24"/>
          <w:szCs w:val="24"/>
        </w:rPr>
      </w:pPr>
    </w:p>
    <w:p w14:paraId="12C79CD6" w14:textId="509B720E" w:rsidR="00466BA8" w:rsidRPr="006003AF" w:rsidRDefault="00466BA8" w:rsidP="00466BA8">
      <w:pPr>
        <w:pStyle w:val="Paragraphedeliste"/>
        <w:numPr>
          <w:ilvl w:val="0"/>
          <w:numId w:val="1"/>
        </w:numPr>
        <w:tabs>
          <w:tab w:val="left" w:pos="-142"/>
        </w:tabs>
        <w:spacing w:line="240" w:lineRule="auto"/>
        <w:jc w:val="both"/>
        <w:rPr>
          <w:bCs/>
          <w:sz w:val="24"/>
          <w:szCs w:val="24"/>
        </w:rPr>
      </w:pPr>
      <w:r w:rsidRPr="00456F0B">
        <w:rPr>
          <w:b/>
          <w:sz w:val="24"/>
          <w:szCs w:val="24"/>
          <w:u w:val="single"/>
        </w:rPr>
        <w:t>Point sur les dossiers en cours</w:t>
      </w:r>
      <w:r>
        <w:rPr>
          <w:b/>
          <w:sz w:val="24"/>
          <w:szCs w:val="24"/>
        </w:rPr>
        <w:t> :</w:t>
      </w:r>
    </w:p>
    <w:p w14:paraId="270DAC80" w14:textId="6BDFD20E" w:rsidR="00C95597" w:rsidRDefault="00456F0B" w:rsidP="00C95597">
      <w:pPr>
        <w:pStyle w:val="Paragraphedeliste"/>
        <w:numPr>
          <w:ilvl w:val="0"/>
          <w:numId w:val="2"/>
        </w:numPr>
        <w:tabs>
          <w:tab w:val="left" w:pos="-142"/>
        </w:tabs>
        <w:jc w:val="both"/>
        <w:rPr>
          <w:bCs/>
          <w:sz w:val="24"/>
          <w:szCs w:val="24"/>
        </w:rPr>
      </w:pPr>
      <w:r w:rsidRPr="00456F0B">
        <w:rPr>
          <w:b/>
          <w:sz w:val="24"/>
          <w:szCs w:val="24"/>
        </w:rPr>
        <w:t>Assainissement </w:t>
      </w:r>
      <w:r>
        <w:rPr>
          <w:bCs/>
          <w:sz w:val="24"/>
          <w:szCs w:val="24"/>
        </w:rPr>
        <w:t>: Le Maire a assisté à une réunion avec la DDT (cellule eau) le 9 janvier. Le dossier communal (bloqué depuis plus d’un an et demi) ne sera instruit qu’après résolution du problème de la compensation de la zone humide</w:t>
      </w:r>
      <w:r w:rsidR="00CE7C66">
        <w:rPr>
          <w:bCs/>
          <w:sz w:val="24"/>
          <w:szCs w:val="24"/>
        </w:rPr>
        <w:t xml:space="preserve"> sur laquelle sera construite la future station</w:t>
      </w:r>
      <w:r>
        <w:rPr>
          <w:bCs/>
          <w:sz w:val="24"/>
          <w:szCs w:val="24"/>
        </w:rPr>
        <w:t>. Cette mesure compensatoire pourra s’effectuer au niveau du périmètre du Syndicat</w:t>
      </w:r>
      <w:r w:rsidR="00AE2A95">
        <w:rPr>
          <w:bCs/>
          <w:sz w:val="24"/>
          <w:szCs w:val="24"/>
        </w:rPr>
        <w:t xml:space="preserve"> Mixte</w:t>
      </w:r>
      <w:r>
        <w:rPr>
          <w:bCs/>
          <w:sz w:val="24"/>
          <w:szCs w:val="24"/>
        </w:rPr>
        <w:t xml:space="preserve"> du </w:t>
      </w:r>
      <w:r w:rsidR="00AE2A95">
        <w:rPr>
          <w:bCs/>
          <w:sz w:val="24"/>
          <w:szCs w:val="24"/>
        </w:rPr>
        <w:t>B</w:t>
      </w:r>
      <w:r>
        <w:rPr>
          <w:bCs/>
          <w:sz w:val="24"/>
          <w:szCs w:val="24"/>
        </w:rPr>
        <w:t xml:space="preserve">assin </w:t>
      </w:r>
      <w:r w:rsidR="00AE2A95">
        <w:rPr>
          <w:bCs/>
          <w:sz w:val="24"/>
          <w:szCs w:val="24"/>
        </w:rPr>
        <w:t xml:space="preserve">Versant </w:t>
      </w:r>
      <w:r>
        <w:rPr>
          <w:bCs/>
          <w:sz w:val="24"/>
          <w:szCs w:val="24"/>
        </w:rPr>
        <w:t>de La Lanterne. Cette question est traitée actuellement en relation avec la com de com</w:t>
      </w:r>
      <w:r w:rsidR="00CE730C">
        <w:rPr>
          <w:bCs/>
          <w:sz w:val="24"/>
          <w:szCs w:val="24"/>
        </w:rPr>
        <w:t xml:space="preserve"> de La Haute-Comté.</w:t>
      </w:r>
    </w:p>
    <w:p w14:paraId="4667DA0D" w14:textId="57B7E720" w:rsidR="00CE7C66" w:rsidRDefault="00CE7C66" w:rsidP="00C95597">
      <w:pPr>
        <w:pStyle w:val="Paragraphedeliste"/>
        <w:numPr>
          <w:ilvl w:val="0"/>
          <w:numId w:val="2"/>
        </w:numPr>
        <w:tabs>
          <w:tab w:val="left" w:pos="-142"/>
        </w:tabs>
        <w:jc w:val="both"/>
        <w:rPr>
          <w:bCs/>
          <w:sz w:val="24"/>
          <w:szCs w:val="24"/>
        </w:rPr>
      </w:pPr>
      <w:r>
        <w:rPr>
          <w:b/>
          <w:sz w:val="24"/>
          <w:szCs w:val="24"/>
        </w:rPr>
        <w:t>Chats errants </w:t>
      </w:r>
      <w:r w:rsidRPr="00CE7C66">
        <w:rPr>
          <w:bCs/>
          <w:sz w:val="24"/>
          <w:szCs w:val="24"/>
        </w:rPr>
        <w:t>:</w:t>
      </w:r>
      <w:r>
        <w:rPr>
          <w:bCs/>
          <w:sz w:val="24"/>
          <w:szCs w:val="24"/>
        </w:rPr>
        <w:t xml:space="preserve"> </w:t>
      </w:r>
      <w:r w:rsidR="00357846">
        <w:rPr>
          <w:bCs/>
          <w:sz w:val="24"/>
          <w:szCs w:val="24"/>
        </w:rPr>
        <w:t>10 chats ont pour l’instant été stérilisés ou castrés. L’opération de capture va continuer à d’autres endroits du village.</w:t>
      </w:r>
    </w:p>
    <w:p w14:paraId="0E2E48CF" w14:textId="00EC3C6C" w:rsidR="00357846" w:rsidRDefault="00357846" w:rsidP="00C95597">
      <w:pPr>
        <w:pStyle w:val="Paragraphedeliste"/>
        <w:numPr>
          <w:ilvl w:val="0"/>
          <w:numId w:val="2"/>
        </w:numPr>
        <w:tabs>
          <w:tab w:val="left" w:pos="-142"/>
        </w:tabs>
        <w:jc w:val="both"/>
        <w:rPr>
          <w:bCs/>
          <w:sz w:val="24"/>
          <w:szCs w:val="24"/>
        </w:rPr>
      </w:pPr>
      <w:r>
        <w:rPr>
          <w:b/>
          <w:sz w:val="24"/>
          <w:szCs w:val="24"/>
        </w:rPr>
        <w:t>Festival de Haute</w:t>
      </w:r>
      <w:r w:rsidRPr="00357846">
        <w:rPr>
          <w:b/>
          <w:sz w:val="24"/>
          <w:szCs w:val="24"/>
        </w:rPr>
        <w:t>-Comté</w:t>
      </w:r>
      <w:r>
        <w:rPr>
          <w:bCs/>
          <w:sz w:val="24"/>
          <w:szCs w:val="24"/>
        </w:rPr>
        <w:t xml:space="preserve"> : Une réunion a réuni 10 associations des 3 villages (Anjeux- Dampierre et Jasney) le 31 Janvier. Les bases pour l’organisation de la manifestation du </w:t>
      </w:r>
      <w:r w:rsidRPr="00CE730C">
        <w:rPr>
          <w:b/>
          <w:sz w:val="24"/>
          <w:szCs w:val="24"/>
        </w:rPr>
        <w:t>5 Juillet prochain</w:t>
      </w:r>
      <w:r>
        <w:rPr>
          <w:bCs/>
          <w:sz w:val="24"/>
          <w:szCs w:val="24"/>
        </w:rPr>
        <w:t xml:space="preserve"> ont été définies. Une nouvelle réunion sera programmée </w:t>
      </w:r>
      <w:r w:rsidR="00CE730C">
        <w:rPr>
          <w:bCs/>
          <w:sz w:val="24"/>
          <w:szCs w:val="24"/>
        </w:rPr>
        <w:t>prochainement</w:t>
      </w:r>
      <w:r>
        <w:rPr>
          <w:bCs/>
          <w:sz w:val="24"/>
          <w:szCs w:val="24"/>
        </w:rPr>
        <w:t xml:space="preserve"> avec les personnes du Théâtre Edwige Feuillère </w:t>
      </w:r>
      <w:r w:rsidR="00020368">
        <w:rPr>
          <w:bCs/>
          <w:sz w:val="24"/>
          <w:szCs w:val="24"/>
        </w:rPr>
        <w:t>qui sont impliqué</w:t>
      </w:r>
      <w:r w:rsidR="00EB2C98">
        <w:rPr>
          <w:bCs/>
          <w:sz w:val="24"/>
          <w:szCs w:val="24"/>
        </w:rPr>
        <w:t>e</w:t>
      </w:r>
      <w:r w:rsidR="00020368">
        <w:rPr>
          <w:bCs/>
          <w:sz w:val="24"/>
          <w:szCs w:val="24"/>
        </w:rPr>
        <w:t>s dans ce projet.</w:t>
      </w:r>
    </w:p>
    <w:p w14:paraId="07450EAA" w14:textId="0A317FF6" w:rsidR="00020368" w:rsidRDefault="00020368" w:rsidP="00C95597">
      <w:pPr>
        <w:pStyle w:val="Paragraphedeliste"/>
        <w:numPr>
          <w:ilvl w:val="0"/>
          <w:numId w:val="2"/>
        </w:numPr>
        <w:tabs>
          <w:tab w:val="left" w:pos="-142"/>
        </w:tabs>
        <w:jc w:val="both"/>
        <w:rPr>
          <w:bCs/>
          <w:sz w:val="24"/>
          <w:szCs w:val="24"/>
        </w:rPr>
      </w:pPr>
      <w:r>
        <w:rPr>
          <w:b/>
          <w:sz w:val="24"/>
          <w:szCs w:val="24"/>
        </w:rPr>
        <w:t>Recensement de la population </w:t>
      </w:r>
      <w:r w:rsidRPr="00020368">
        <w:rPr>
          <w:bCs/>
          <w:sz w:val="24"/>
          <w:szCs w:val="24"/>
        </w:rPr>
        <w:t>:</w:t>
      </w:r>
      <w:r>
        <w:rPr>
          <w:bCs/>
          <w:sz w:val="24"/>
          <w:szCs w:val="24"/>
        </w:rPr>
        <w:t xml:space="preserve"> Les opérations de recensement sont terminées. La commune a perçu </w:t>
      </w:r>
      <w:r w:rsidRPr="00020368">
        <w:rPr>
          <w:bCs/>
          <w:sz w:val="24"/>
          <w:szCs w:val="24"/>
        </w:rPr>
        <w:t>deux subventions</w:t>
      </w:r>
      <w:r>
        <w:rPr>
          <w:bCs/>
          <w:sz w:val="24"/>
          <w:szCs w:val="24"/>
        </w:rPr>
        <w:t xml:space="preserve"> dont le montant total (490 €) sera intégralement versé à l’agent recenseur.</w:t>
      </w:r>
    </w:p>
    <w:p w14:paraId="57EF5ABA" w14:textId="77777777" w:rsidR="00CE730C" w:rsidRDefault="00CE730C" w:rsidP="00CE730C">
      <w:pPr>
        <w:pStyle w:val="Paragraphedeliste"/>
        <w:tabs>
          <w:tab w:val="left" w:pos="-142"/>
        </w:tabs>
        <w:ind w:left="218"/>
        <w:jc w:val="both"/>
        <w:rPr>
          <w:bCs/>
          <w:sz w:val="24"/>
          <w:szCs w:val="24"/>
        </w:rPr>
      </w:pPr>
    </w:p>
    <w:p w14:paraId="69D02082" w14:textId="47DBD7B7" w:rsidR="00CE730C" w:rsidRDefault="00CE730C" w:rsidP="00CE730C">
      <w:pPr>
        <w:pStyle w:val="Paragraphedeliste"/>
        <w:numPr>
          <w:ilvl w:val="0"/>
          <w:numId w:val="1"/>
        </w:numPr>
        <w:tabs>
          <w:tab w:val="left" w:pos="-142"/>
        </w:tabs>
        <w:jc w:val="both"/>
        <w:rPr>
          <w:bCs/>
          <w:sz w:val="24"/>
          <w:szCs w:val="24"/>
        </w:rPr>
      </w:pPr>
      <w:r w:rsidRPr="00CE730C">
        <w:rPr>
          <w:b/>
          <w:sz w:val="24"/>
          <w:szCs w:val="24"/>
          <w:u w:val="single"/>
        </w:rPr>
        <w:t xml:space="preserve"> Questions diverses</w:t>
      </w:r>
      <w:r>
        <w:rPr>
          <w:bCs/>
          <w:sz w:val="24"/>
          <w:szCs w:val="24"/>
        </w:rPr>
        <w:t> :</w:t>
      </w:r>
    </w:p>
    <w:p w14:paraId="699B19E0" w14:textId="68F49629" w:rsidR="00CE730C" w:rsidRDefault="00CE730C" w:rsidP="00CE730C">
      <w:pPr>
        <w:pStyle w:val="Paragraphedeliste"/>
        <w:numPr>
          <w:ilvl w:val="0"/>
          <w:numId w:val="2"/>
        </w:numPr>
        <w:tabs>
          <w:tab w:val="left" w:pos="-142"/>
        </w:tabs>
        <w:jc w:val="both"/>
        <w:rPr>
          <w:bCs/>
          <w:sz w:val="24"/>
          <w:szCs w:val="24"/>
        </w:rPr>
      </w:pPr>
      <w:r w:rsidRPr="00CE730C">
        <w:rPr>
          <w:bCs/>
          <w:sz w:val="24"/>
          <w:szCs w:val="24"/>
        </w:rPr>
        <w:t xml:space="preserve">Tous les panneaux du parcours de découverte du patrimoine local ont été posés et les sentiers de randonnées sont en cours de balisage. </w:t>
      </w:r>
      <w:r>
        <w:rPr>
          <w:bCs/>
          <w:sz w:val="24"/>
          <w:szCs w:val="24"/>
        </w:rPr>
        <w:t xml:space="preserve">Une inauguration sera programmée avant le 15 avril. Une visite du village est prévue </w:t>
      </w:r>
      <w:r w:rsidRPr="00CE730C">
        <w:rPr>
          <w:b/>
          <w:sz w:val="24"/>
          <w:szCs w:val="24"/>
        </w:rPr>
        <w:t>le mardi 1</w:t>
      </w:r>
      <w:r w:rsidRPr="00CE730C">
        <w:rPr>
          <w:b/>
          <w:sz w:val="24"/>
          <w:szCs w:val="24"/>
          <w:vertAlign w:val="superscript"/>
        </w:rPr>
        <w:t>er</w:t>
      </w:r>
      <w:r w:rsidRPr="00CE730C">
        <w:rPr>
          <w:b/>
          <w:sz w:val="24"/>
          <w:szCs w:val="24"/>
        </w:rPr>
        <w:t xml:space="preserve"> Juillet</w:t>
      </w:r>
      <w:r>
        <w:rPr>
          <w:bCs/>
          <w:sz w:val="24"/>
          <w:szCs w:val="24"/>
        </w:rPr>
        <w:t xml:space="preserve"> avec l’Association des Trois Provinces.</w:t>
      </w:r>
    </w:p>
    <w:p w14:paraId="238A528C" w14:textId="0D443A42" w:rsidR="00CE730C" w:rsidRDefault="00CE730C" w:rsidP="00CE730C">
      <w:pPr>
        <w:pStyle w:val="Paragraphedeliste"/>
        <w:numPr>
          <w:ilvl w:val="0"/>
          <w:numId w:val="2"/>
        </w:numPr>
        <w:tabs>
          <w:tab w:val="left" w:pos="-142"/>
        </w:tabs>
        <w:jc w:val="both"/>
        <w:rPr>
          <w:bCs/>
          <w:sz w:val="24"/>
          <w:szCs w:val="24"/>
        </w:rPr>
      </w:pPr>
      <w:r>
        <w:rPr>
          <w:bCs/>
          <w:sz w:val="24"/>
          <w:szCs w:val="24"/>
        </w:rPr>
        <w:t xml:space="preserve">La subvention </w:t>
      </w:r>
      <w:r w:rsidR="00915D98">
        <w:rPr>
          <w:bCs/>
          <w:sz w:val="24"/>
          <w:szCs w:val="24"/>
        </w:rPr>
        <w:t>de l’Etat (</w:t>
      </w:r>
      <w:r w:rsidRPr="00915D98">
        <w:rPr>
          <w:b/>
          <w:sz w:val="24"/>
          <w:szCs w:val="24"/>
        </w:rPr>
        <w:t>DETR</w:t>
      </w:r>
      <w:r w:rsidR="00915D98">
        <w:rPr>
          <w:b/>
          <w:sz w:val="24"/>
          <w:szCs w:val="24"/>
        </w:rPr>
        <w:t>)</w:t>
      </w:r>
      <w:r w:rsidRPr="00915D98">
        <w:rPr>
          <w:b/>
          <w:sz w:val="24"/>
          <w:szCs w:val="24"/>
        </w:rPr>
        <w:t xml:space="preserve"> </w:t>
      </w:r>
      <w:r>
        <w:rPr>
          <w:bCs/>
          <w:sz w:val="24"/>
          <w:szCs w:val="24"/>
        </w:rPr>
        <w:t xml:space="preserve">pour les travaux de l’église d’un montant de </w:t>
      </w:r>
      <w:r w:rsidRPr="00CE730C">
        <w:rPr>
          <w:b/>
          <w:sz w:val="24"/>
          <w:szCs w:val="24"/>
        </w:rPr>
        <w:t>92 117 €</w:t>
      </w:r>
      <w:r>
        <w:rPr>
          <w:bCs/>
          <w:sz w:val="24"/>
          <w:szCs w:val="24"/>
        </w:rPr>
        <w:t xml:space="preserve"> a été versée. Deux autres subventions</w:t>
      </w:r>
      <w:r w:rsidR="00915D98">
        <w:rPr>
          <w:bCs/>
          <w:sz w:val="24"/>
          <w:szCs w:val="24"/>
        </w:rPr>
        <w:t xml:space="preserve">, l’une pour les travaux de voirie d’un montant d’environ </w:t>
      </w:r>
      <w:r w:rsidR="00915D98" w:rsidRPr="00915D98">
        <w:rPr>
          <w:b/>
          <w:sz w:val="24"/>
          <w:szCs w:val="24"/>
        </w:rPr>
        <w:t>3 700</w:t>
      </w:r>
      <w:r w:rsidR="00915D98">
        <w:rPr>
          <w:bCs/>
          <w:sz w:val="24"/>
          <w:szCs w:val="24"/>
        </w:rPr>
        <w:t xml:space="preserve"> </w:t>
      </w:r>
      <w:r w:rsidR="00915D98" w:rsidRPr="00915D98">
        <w:rPr>
          <w:b/>
          <w:sz w:val="24"/>
          <w:szCs w:val="24"/>
        </w:rPr>
        <w:t>€</w:t>
      </w:r>
      <w:r w:rsidR="00915D98">
        <w:rPr>
          <w:bCs/>
          <w:sz w:val="24"/>
          <w:szCs w:val="24"/>
        </w:rPr>
        <w:t xml:space="preserve"> et l’autre </w:t>
      </w:r>
      <w:r w:rsidR="00915D98" w:rsidRPr="00915D98">
        <w:rPr>
          <w:b/>
          <w:sz w:val="24"/>
          <w:szCs w:val="24"/>
        </w:rPr>
        <w:t>de 1</w:t>
      </w:r>
      <w:r w:rsidR="00915D98">
        <w:rPr>
          <w:b/>
          <w:sz w:val="24"/>
          <w:szCs w:val="24"/>
        </w:rPr>
        <w:t xml:space="preserve"> </w:t>
      </w:r>
      <w:r w:rsidR="00915D98" w:rsidRPr="00915D98">
        <w:rPr>
          <w:b/>
          <w:sz w:val="24"/>
          <w:szCs w:val="24"/>
        </w:rPr>
        <w:t>973 €</w:t>
      </w:r>
      <w:r w:rsidR="00915D98">
        <w:rPr>
          <w:bCs/>
          <w:sz w:val="24"/>
          <w:szCs w:val="24"/>
        </w:rPr>
        <w:t xml:space="preserve"> concernant des travaux et achats (bancs de touche) pour le terrain de foot vont l’être prochainement.</w:t>
      </w:r>
    </w:p>
    <w:p w14:paraId="5C82546A" w14:textId="01D6A220" w:rsidR="00915D98" w:rsidRDefault="00915D98" w:rsidP="00CE730C">
      <w:pPr>
        <w:pStyle w:val="Paragraphedeliste"/>
        <w:numPr>
          <w:ilvl w:val="0"/>
          <w:numId w:val="2"/>
        </w:numPr>
        <w:tabs>
          <w:tab w:val="left" w:pos="-142"/>
        </w:tabs>
        <w:jc w:val="both"/>
        <w:rPr>
          <w:bCs/>
          <w:sz w:val="24"/>
          <w:szCs w:val="24"/>
        </w:rPr>
      </w:pPr>
      <w:r>
        <w:rPr>
          <w:bCs/>
          <w:sz w:val="24"/>
          <w:szCs w:val="24"/>
        </w:rPr>
        <w:t>La commune va entreprendre des démarches pour acquérir la parcelle de terrain où se trouve la source qui alimente les fontaines du village et ce, pour conserver dans le domaine public cette ressource importante dans le contexte climatique actuel.</w:t>
      </w:r>
    </w:p>
    <w:p w14:paraId="5DF3BC27" w14:textId="1BF4BFA5" w:rsidR="001B3E4F" w:rsidRPr="00CE730C" w:rsidRDefault="001B3E4F" w:rsidP="00CE730C">
      <w:pPr>
        <w:pStyle w:val="Paragraphedeliste"/>
        <w:numPr>
          <w:ilvl w:val="0"/>
          <w:numId w:val="2"/>
        </w:numPr>
        <w:tabs>
          <w:tab w:val="left" w:pos="-142"/>
        </w:tabs>
        <w:jc w:val="both"/>
        <w:rPr>
          <w:bCs/>
          <w:sz w:val="24"/>
          <w:szCs w:val="24"/>
        </w:rPr>
      </w:pPr>
      <w:r>
        <w:rPr>
          <w:bCs/>
          <w:sz w:val="24"/>
          <w:szCs w:val="24"/>
        </w:rPr>
        <w:t>La friterie d’Anjeux « Chez Jaja » viendra une semaine sur deux en alternance avec « </w:t>
      </w:r>
      <w:proofErr w:type="spellStart"/>
      <w:r>
        <w:rPr>
          <w:bCs/>
          <w:sz w:val="24"/>
          <w:szCs w:val="24"/>
        </w:rPr>
        <w:t>Too</w:t>
      </w:r>
      <w:proofErr w:type="spellEnd"/>
      <w:r>
        <w:rPr>
          <w:bCs/>
          <w:sz w:val="24"/>
          <w:szCs w:val="24"/>
        </w:rPr>
        <w:t xml:space="preserve"> Pizza » sur la place de La Clairette et proposera frites, burgers, rôtisserie… à compter de mi-mars. Une confirmation vous sera adressée par le biais de l’Info Jasney.</w:t>
      </w:r>
    </w:p>
    <w:p w14:paraId="54055D97" w14:textId="6CE45ED1" w:rsidR="00CE7C66" w:rsidRDefault="00CE7C66" w:rsidP="00CE7C66">
      <w:pPr>
        <w:pStyle w:val="Paragraphedeliste"/>
        <w:tabs>
          <w:tab w:val="left" w:pos="-142"/>
        </w:tabs>
        <w:ind w:left="578"/>
        <w:jc w:val="both"/>
        <w:rPr>
          <w:bCs/>
          <w:sz w:val="24"/>
          <w:szCs w:val="24"/>
        </w:rPr>
      </w:pPr>
      <w:r>
        <w:rPr>
          <w:b/>
          <w:sz w:val="24"/>
          <w:szCs w:val="24"/>
        </w:rPr>
        <w:t xml:space="preserve"> </w:t>
      </w:r>
    </w:p>
    <w:p w14:paraId="0500A3B8" w14:textId="703D011D" w:rsidR="00C95597" w:rsidRDefault="00C95597" w:rsidP="00C95597">
      <w:pPr>
        <w:pStyle w:val="Paragraphedeliste"/>
        <w:tabs>
          <w:tab w:val="left" w:pos="-142"/>
        </w:tabs>
        <w:ind w:left="218"/>
        <w:jc w:val="both"/>
        <w:rPr>
          <w:bCs/>
          <w:sz w:val="24"/>
          <w:szCs w:val="24"/>
        </w:rPr>
      </w:pPr>
      <w:r>
        <w:rPr>
          <w:bCs/>
          <w:sz w:val="24"/>
          <w:szCs w:val="24"/>
        </w:rPr>
        <w:t xml:space="preserve">                                                                                                    La séance est levée à 22h</w:t>
      </w:r>
      <w:r w:rsidR="00CE730C">
        <w:rPr>
          <w:bCs/>
          <w:sz w:val="24"/>
          <w:szCs w:val="24"/>
        </w:rPr>
        <w:t>40</w:t>
      </w:r>
    </w:p>
    <w:p w14:paraId="049580EC" w14:textId="77777777" w:rsidR="00C95597" w:rsidRPr="00915D98" w:rsidRDefault="00C95597" w:rsidP="00C95597">
      <w:pPr>
        <w:pStyle w:val="Paragraphedeliste"/>
        <w:tabs>
          <w:tab w:val="left" w:pos="-142"/>
        </w:tabs>
        <w:ind w:left="218"/>
        <w:jc w:val="both"/>
        <w:rPr>
          <w:bCs/>
          <w:sz w:val="24"/>
          <w:szCs w:val="24"/>
        </w:rPr>
      </w:pPr>
    </w:p>
    <w:p w14:paraId="1E5F8C1A" w14:textId="77777777" w:rsidR="005975A0" w:rsidRDefault="005975A0"/>
    <w:sectPr w:rsidR="005975A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D07BD"/>
    <w:multiLevelType w:val="hybridMultilevel"/>
    <w:tmpl w:val="F1862F52"/>
    <w:lvl w:ilvl="0" w:tplc="791A63D2">
      <w:start w:val="1"/>
      <w:numFmt w:val="decimal"/>
      <w:lvlText w:val="%1)"/>
      <w:lvlJc w:val="left"/>
      <w:pPr>
        <w:ind w:left="218" w:hanging="360"/>
      </w:pPr>
      <w:rPr>
        <w:b/>
      </w:rPr>
    </w:lvl>
    <w:lvl w:ilvl="1" w:tplc="040C0019">
      <w:start w:val="1"/>
      <w:numFmt w:val="lowerLetter"/>
      <w:lvlText w:val="%2."/>
      <w:lvlJc w:val="left"/>
      <w:pPr>
        <w:ind w:left="938" w:hanging="360"/>
      </w:pPr>
    </w:lvl>
    <w:lvl w:ilvl="2" w:tplc="040C001B">
      <w:start w:val="1"/>
      <w:numFmt w:val="lowerRoman"/>
      <w:lvlText w:val="%3."/>
      <w:lvlJc w:val="right"/>
      <w:pPr>
        <w:ind w:left="1658" w:hanging="180"/>
      </w:pPr>
    </w:lvl>
    <w:lvl w:ilvl="3" w:tplc="040C000F">
      <w:start w:val="1"/>
      <w:numFmt w:val="decimal"/>
      <w:lvlText w:val="%4."/>
      <w:lvlJc w:val="left"/>
      <w:pPr>
        <w:ind w:left="2378" w:hanging="360"/>
      </w:pPr>
    </w:lvl>
    <w:lvl w:ilvl="4" w:tplc="040C0019">
      <w:start w:val="1"/>
      <w:numFmt w:val="lowerLetter"/>
      <w:lvlText w:val="%5."/>
      <w:lvlJc w:val="left"/>
      <w:pPr>
        <w:ind w:left="3098" w:hanging="360"/>
      </w:pPr>
    </w:lvl>
    <w:lvl w:ilvl="5" w:tplc="040C001B">
      <w:start w:val="1"/>
      <w:numFmt w:val="lowerRoman"/>
      <w:lvlText w:val="%6."/>
      <w:lvlJc w:val="right"/>
      <w:pPr>
        <w:ind w:left="3818" w:hanging="180"/>
      </w:pPr>
    </w:lvl>
    <w:lvl w:ilvl="6" w:tplc="040C000F">
      <w:start w:val="1"/>
      <w:numFmt w:val="decimal"/>
      <w:lvlText w:val="%7."/>
      <w:lvlJc w:val="left"/>
      <w:pPr>
        <w:ind w:left="4538" w:hanging="360"/>
      </w:pPr>
    </w:lvl>
    <w:lvl w:ilvl="7" w:tplc="040C0019">
      <w:start w:val="1"/>
      <w:numFmt w:val="lowerLetter"/>
      <w:lvlText w:val="%8."/>
      <w:lvlJc w:val="left"/>
      <w:pPr>
        <w:ind w:left="5258" w:hanging="360"/>
      </w:pPr>
    </w:lvl>
    <w:lvl w:ilvl="8" w:tplc="040C001B">
      <w:start w:val="1"/>
      <w:numFmt w:val="lowerRoman"/>
      <w:lvlText w:val="%9."/>
      <w:lvlJc w:val="right"/>
      <w:pPr>
        <w:ind w:left="5978" w:hanging="180"/>
      </w:pPr>
    </w:lvl>
  </w:abstractNum>
  <w:abstractNum w:abstractNumId="1" w15:restartNumberingAfterBreak="0">
    <w:nsid w:val="4A3F10D8"/>
    <w:multiLevelType w:val="hybridMultilevel"/>
    <w:tmpl w:val="F75AD706"/>
    <w:lvl w:ilvl="0" w:tplc="ABA69964">
      <w:numFmt w:val="bullet"/>
      <w:lvlText w:val="-"/>
      <w:lvlJc w:val="left"/>
      <w:pPr>
        <w:ind w:left="578" w:hanging="360"/>
      </w:pPr>
      <w:rPr>
        <w:rFonts w:ascii="Calibri" w:eastAsiaTheme="minorHAnsi" w:hAnsi="Calibri" w:cs="Calibri" w:hint="default"/>
      </w:rPr>
    </w:lvl>
    <w:lvl w:ilvl="1" w:tplc="040C0003">
      <w:start w:val="1"/>
      <w:numFmt w:val="bullet"/>
      <w:lvlText w:val="o"/>
      <w:lvlJc w:val="left"/>
      <w:pPr>
        <w:ind w:left="1298" w:hanging="360"/>
      </w:pPr>
      <w:rPr>
        <w:rFonts w:ascii="Courier New" w:hAnsi="Courier New" w:cs="Courier New" w:hint="default"/>
      </w:rPr>
    </w:lvl>
    <w:lvl w:ilvl="2" w:tplc="040C0005">
      <w:start w:val="1"/>
      <w:numFmt w:val="bullet"/>
      <w:lvlText w:val=""/>
      <w:lvlJc w:val="left"/>
      <w:pPr>
        <w:ind w:left="2018" w:hanging="360"/>
      </w:pPr>
      <w:rPr>
        <w:rFonts w:ascii="Wingdings" w:hAnsi="Wingdings" w:hint="default"/>
      </w:rPr>
    </w:lvl>
    <w:lvl w:ilvl="3" w:tplc="040C0001">
      <w:start w:val="1"/>
      <w:numFmt w:val="bullet"/>
      <w:lvlText w:val=""/>
      <w:lvlJc w:val="left"/>
      <w:pPr>
        <w:ind w:left="2738" w:hanging="360"/>
      </w:pPr>
      <w:rPr>
        <w:rFonts w:ascii="Symbol" w:hAnsi="Symbol" w:hint="default"/>
      </w:rPr>
    </w:lvl>
    <w:lvl w:ilvl="4" w:tplc="040C0003">
      <w:start w:val="1"/>
      <w:numFmt w:val="bullet"/>
      <w:lvlText w:val="o"/>
      <w:lvlJc w:val="left"/>
      <w:pPr>
        <w:ind w:left="3458" w:hanging="360"/>
      </w:pPr>
      <w:rPr>
        <w:rFonts w:ascii="Courier New" w:hAnsi="Courier New" w:cs="Courier New" w:hint="default"/>
      </w:rPr>
    </w:lvl>
    <w:lvl w:ilvl="5" w:tplc="040C0005">
      <w:start w:val="1"/>
      <w:numFmt w:val="bullet"/>
      <w:lvlText w:val=""/>
      <w:lvlJc w:val="left"/>
      <w:pPr>
        <w:ind w:left="4178" w:hanging="360"/>
      </w:pPr>
      <w:rPr>
        <w:rFonts w:ascii="Wingdings" w:hAnsi="Wingdings" w:hint="default"/>
      </w:rPr>
    </w:lvl>
    <w:lvl w:ilvl="6" w:tplc="040C0001">
      <w:start w:val="1"/>
      <w:numFmt w:val="bullet"/>
      <w:lvlText w:val=""/>
      <w:lvlJc w:val="left"/>
      <w:pPr>
        <w:ind w:left="4898" w:hanging="360"/>
      </w:pPr>
      <w:rPr>
        <w:rFonts w:ascii="Symbol" w:hAnsi="Symbol" w:hint="default"/>
      </w:rPr>
    </w:lvl>
    <w:lvl w:ilvl="7" w:tplc="040C0003">
      <w:start w:val="1"/>
      <w:numFmt w:val="bullet"/>
      <w:lvlText w:val="o"/>
      <w:lvlJc w:val="left"/>
      <w:pPr>
        <w:ind w:left="5618" w:hanging="360"/>
      </w:pPr>
      <w:rPr>
        <w:rFonts w:ascii="Courier New" w:hAnsi="Courier New" w:cs="Courier New" w:hint="default"/>
      </w:rPr>
    </w:lvl>
    <w:lvl w:ilvl="8" w:tplc="040C0005">
      <w:start w:val="1"/>
      <w:numFmt w:val="bullet"/>
      <w:lvlText w:val=""/>
      <w:lvlJc w:val="left"/>
      <w:pPr>
        <w:ind w:left="6338" w:hanging="360"/>
      </w:pPr>
      <w:rPr>
        <w:rFonts w:ascii="Wingdings" w:hAnsi="Wingdings" w:hint="default"/>
      </w:rPr>
    </w:lvl>
  </w:abstractNum>
  <w:num w:numId="1" w16cid:durableId="142388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261903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597"/>
    <w:rsid w:val="00020368"/>
    <w:rsid w:val="000654E8"/>
    <w:rsid w:val="00086594"/>
    <w:rsid w:val="000A191C"/>
    <w:rsid w:val="000C6970"/>
    <w:rsid w:val="00122895"/>
    <w:rsid w:val="00127FAD"/>
    <w:rsid w:val="0018721C"/>
    <w:rsid w:val="001B3E4F"/>
    <w:rsid w:val="001F2477"/>
    <w:rsid w:val="00201547"/>
    <w:rsid w:val="00254F7D"/>
    <w:rsid w:val="002563B5"/>
    <w:rsid w:val="00357846"/>
    <w:rsid w:val="003B468B"/>
    <w:rsid w:val="00456F0B"/>
    <w:rsid w:val="00466BA8"/>
    <w:rsid w:val="004D684A"/>
    <w:rsid w:val="005975A0"/>
    <w:rsid w:val="005E3925"/>
    <w:rsid w:val="006003AF"/>
    <w:rsid w:val="00693565"/>
    <w:rsid w:val="00782C17"/>
    <w:rsid w:val="00786A31"/>
    <w:rsid w:val="00895146"/>
    <w:rsid w:val="00915D98"/>
    <w:rsid w:val="00A628CD"/>
    <w:rsid w:val="00AE2A95"/>
    <w:rsid w:val="00AE6EF7"/>
    <w:rsid w:val="00B31B8C"/>
    <w:rsid w:val="00BE332A"/>
    <w:rsid w:val="00C95597"/>
    <w:rsid w:val="00CE730C"/>
    <w:rsid w:val="00CE7C66"/>
    <w:rsid w:val="00D16CFB"/>
    <w:rsid w:val="00EB2C98"/>
    <w:rsid w:val="00EE0A6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42C2C"/>
  <w15:chartTrackingRefBased/>
  <w15:docId w15:val="{C2A312A6-959F-4797-A2FE-9DED638AB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5597"/>
    <w:pPr>
      <w:spacing w:after="200" w:line="276" w:lineRule="auto"/>
    </w:pPr>
    <w:rPr>
      <w:kern w:val="0"/>
      <w14:ligatures w14:val="none"/>
    </w:rPr>
  </w:style>
  <w:style w:type="paragraph" w:styleId="Titre1">
    <w:name w:val="heading 1"/>
    <w:basedOn w:val="Normal"/>
    <w:next w:val="Normal"/>
    <w:link w:val="Titre1Car"/>
    <w:uiPriority w:val="9"/>
    <w:qFormat/>
    <w:rsid w:val="00C9559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C9559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C95597"/>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C95597"/>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C95597"/>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C95597"/>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C95597"/>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C95597"/>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C95597"/>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95597"/>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C95597"/>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C95597"/>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C95597"/>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C95597"/>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C95597"/>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C95597"/>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C95597"/>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C95597"/>
    <w:rPr>
      <w:rFonts w:eastAsiaTheme="majorEastAsia" w:cstheme="majorBidi"/>
      <w:color w:val="272727" w:themeColor="text1" w:themeTint="D8"/>
    </w:rPr>
  </w:style>
  <w:style w:type="paragraph" w:styleId="Titre">
    <w:name w:val="Title"/>
    <w:basedOn w:val="Normal"/>
    <w:next w:val="Normal"/>
    <w:link w:val="TitreCar"/>
    <w:uiPriority w:val="10"/>
    <w:qFormat/>
    <w:rsid w:val="00C955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C95597"/>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C95597"/>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C95597"/>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C95597"/>
    <w:pPr>
      <w:spacing w:before="160"/>
      <w:jc w:val="center"/>
    </w:pPr>
    <w:rPr>
      <w:i/>
      <w:iCs/>
      <w:color w:val="404040" w:themeColor="text1" w:themeTint="BF"/>
    </w:rPr>
  </w:style>
  <w:style w:type="character" w:customStyle="1" w:styleId="CitationCar">
    <w:name w:val="Citation Car"/>
    <w:basedOn w:val="Policepardfaut"/>
    <w:link w:val="Citation"/>
    <w:uiPriority w:val="29"/>
    <w:rsid w:val="00C95597"/>
    <w:rPr>
      <w:i/>
      <w:iCs/>
      <w:color w:val="404040" w:themeColor="text1" w:themeTint="BF"/>
    </w:rPr>
  </w:style>
  <w:style w:type="paragraph" w:styleId="Paragraphedeliste">
    <w:name w:val="List Paragraph"/>
    <w:basedOn w:val="Normal"/>
    <w:uiPriority w:val="34"/>
    <w:qFormat/>
    <w:rsid w:val="00C95597"/>
    <w:pPr>
      <w:ind w:left="720"/>
      <w:contextualSpacing/>
    </w:pPr>
  </w:style>
  <w:style w:type="character" w:styleId="Accentuationintense">
    <w:name w:val="Intense Emphasis"/>
    <w:basedOn w:val="Policepardfaut"/>
    <w:uiPriority w:val="21"/>
    <w:qFormat/>
    <w:rsid w:val="00C95597"/>
    <w:rPr>
      <w:i/>
      <w:iCs/>
      <w:color w:val="2F5496" w:themeColor="accent1" w:themeShade="BF"/>
    </w:rPr>
  </w:style>
  <w:style w:type="paragraph" w:styleId="Citationintense">
    <w:name w:val="Intense Quote"/>
    <w:basedOn w:val="Normal"/>
    <w:next w:val="Normal"/>
    <w:link w:val="CitationintenseCar"/>
    <w:uiPriority w:val="30"/>
    <w:qFormat/>
    <w:rsid w:val="00C9559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C95597"/>
    <w:rPr>
      <w:i/>
      <w:iCs/>
      <w:color w:val="2F5496" w:themeColor="accent1" w:themeShade="BF"/>
    </w:rPr>
  </w:style>
  <w:style w:type="character" w:styleId="Rfrenceintense">
    <w:name w:val="Intense Reference"/>
    <w:basedOn w:val="Policepardfaut"/>
    <w:uiPriority w:val="32"/>
    <w:qFormat/>
    <w:rsid w:val="00C9559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0346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189</TotalTime>
  <Pages>2</Pages>
  <Words>811</Words>
  <Characters>4461</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Laurent Garret</dc:creator>
  <cp:keywords/>
  <dc:description/>
  <cp:lastModifiedBy>Laurent Garret</cp:lastModifiedBy>
  <cp:revision>18</cp:revision>
  <dcterms:created xsi:type="dcterms:W3CDTF">2025-02-11T07:12:00Z</dcterms:created>
  <dcterms:modified xsi:type="dcterms:W3CDTF">2025-02-12T17:02:00Z</dcterms:modified>
</cp:coreProperties>
</file>