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25E" w:rsidRPr="009F4736" w:rsidRDefault="000C325E" w:rsidP="000C325E">
      <w:pPr>
        <w:spacing w:after="0" w:line="240" w:lineRule="auto"/>
        <w:ind w:left="-567" w:right="-567"/>
      </w:pPr>
      <w:r w:rsidRPr="009F4736">
        <w:t xml:space="preserve">                           </w:t>
      </w:r>
    </w:p>
    <w:p w:rsidR="000C325E" w:rsidRPr="009F4736" w:rsidRDefault="009F4736" w:rsidP="000C325E">
      <w:pPr>
        <w:spacing w:after="0" w:line="240" w:lineRule="auto"/>
        <w:ind w:left="-567" w:right="-567"/>
        <w:jc w:val="center"/>
        <w:rPr>
          <w:b/>
          <w:smallCaps/>
          <w:sz w:val="36"/>
          <w:szCs w:val="32"/>
        </w:rPr>
      </w:pPr>
      <w:r w:rsidRPr="009F4736">
        <w:rPr>
          <w:b/>
          <w:smallCaps/>
          <w:sz w:val="36"/>
          <w:szCs w:val="32"/>
        </w:rPr>
        <w:t>Commune de Blacé</w:t>
      </w:r>
    </w:p>
    <w:p w:rsidR="000C325E" w:rsidRPr="009F4736" w:rsidRDefault="000C325E" w:rsidP="000C325E">
      <w:pPr>
        <w:spacing w:before="120" w:after="120" w:line="240" w:lineRule="auto"/>
        <w:ind w:left="-567" w:right="-567"/>
        <w:jc w:val="center"/>
        <w:rPr>
          <w:b/>
          <w:sz w:val="32"/>
          <w:szCs w:val="32"/>
        </w:rPr>
      </w:pPr>
      <w:r w:rsidRPr="009F4736">
        <w:rPr>
          <w:b/>
          <w:sz w:val="32"/>
          <w:szCs w:val="32"/>
        </w:rPr>
        <w:t>Liste des délibérations</w:t>
      </w:r>
    </w:p>
    <w:p w:rsidR="000C325E" w:rsidRPr="009F4736" w:rsidRDefault="000C325E" w:rsidP="000C325E">
      <w:pPr>
        <w:spacing w:after="0" w:line="240" w:lineRule="auto"/>
        <w:ind w:right="-567"/>
      </w:pPr>
    </w:p>
    <w:tbl>
      <w:tblPr>
        <w:tblW w:w="10490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127"/>
        <w:gridCol w:w="4536"/>
        <w:gridCol w:w="850"/>
      </w:tblGrid>
      <w:tr w:rsidR="000C325E" w:rsidRPr="00CB494E" w:rsidTr="009F4736">
        <w:trPr>
          <w:jc w:val="center"/>
        </w:trPr>
        <w:tc>
          <w:tcPr>
            <w:tcW w:w="2977" w:type="dxa"/>
            <w:shd w:val="clear" w:color="auto" w:fill="auto"/>
          </w:tcPr>
          <w:p w:rsidR="000C325E" w:rsidRPr="00CB494E" w:rsidRDefault="000C325E" w:rsidP="00AE418E">
            <w:pPr>
              <w:ind w:right="-567"/>
              <w:rPr>
                <w:b/>
                <w:u w:val="single"/>
              </w:rPr>
            </w:pPr>
            <w:r w:rsidRPr="00CB494E">
              <w:rPr>
                <w:b/>
                <w:u w:val="single"/>
              </w:rPr>
              <w:t>Séance du</w:t>
            </w:r>
          </w:p>
        </w:tc>
        <w:tc>
          <w:tcPr>
            <w:tcW w:w="2127" w:type="dxa"/>
            <w:shd w:val="clear" w:color="auto" w:fill="auto"/>
          </w:tcPr>
          <w:p w:rsidR="000C325E" w:rsidRPr="00CB494E" w:rsidRDefault="009C180D" w:rsidP="00AE418E">
            <w:pPr>
              <w:ind w:left="-249" w:right="-567"/>
              <w:jc w:val="center"/>
            </w:pPr>
            <w:r>
              <w:t>27/03/2025</w:t>
            </w:r>
          </w:p>
        </w:tc>
        <w:tc>
          <w:tcPr>
            <w:tcW w:w="4536" w:type="dxa"/>
            <w:shd w:val="clear" w:color="auto" w:fill="auto"/>
          </w:tcPr>
          <w:p w:rsidR="000C325E" w:rsidRPr="00CB494E" w:rsidRDefault="000C325E" w:rsidP="00AE418E">
            <w:pPr>
              <w:ind w:right="-567"/>
              <w:jc w:val="center"/>
              <w:rPr>
                <w:b/>
                <w:u w:val="single"/>
              </w:rPr>
            </w:pPr>
            <w:r w:rsidRPr="00CB494E">
              <w:rPr>
                <w:b/>
                <w:u w:val="single"/>
              </w:rPr>
              <w:t>Nombre de conseillers en exercice</w:t>
            </w:r>
          </w:p>
        </w:tc>
        <w:tc>
          <w:tcPr>
            <w:tcW w:w="850" w:type="dxa"/>
            <w:shd w:val="clear" w:color="auto" w:fill="auto"/>
          </w:tcPr>
          <w:p w:rsidR="000C325E" w:rsidRPr="00CB494E" w:rsidRDefault="000C325E" w:rsidP="00AE418E">
            <w:pPr>
              <w:ind w:right="-567"/>
            </w:pPr>
            <w:r w:rsidRPr="00CB494E">
              <w:t>19</w:t>
            </w:r>
          </w:p>
        </w:tc>
      </w:tr>
      <w:tr w:rsidR="000C325E" w:rsidRPr="00CB494E" w:rsidTr="009F4736">
        <w:trPr>
          <w:jc w:val="center"/>
        </w:trPr>
        <w:tc>
          <w:tcPr>
            <w:tcW w:w="2977" w:type="dxa"/>
            <w:shd w:val="clear" w:color="auto" w:fill="auto"/>
          </w:tcPr>
          <w:p w:rsidR="000C325E" w:rsidRPr="00CB494E" w:rsidRDefault="000C325E" w:rsidP="00AE418E">
            <w:pPr>
              <w:ind w:right="-567"/>
              <w:rPr>
                <w:b/>
                <w:u w:val="single"/>
              </w:rPr>
            </w:pPr>
            <w:r w:rsidRPr="00CB494E">
              <w:rPr>
                <w:b/>
                <w:u w:val="single"/>
              </w:rPr>
              <w:t>Lieu de la réunion</w:t>
            </w:r>
          </w:p>
        </w:tc>
        <w:tc>
          <w:tcPr>
            <w:tcW w:w="2127" w:type="dxa"/>
            <w:shd w:val="clear" w:color="auto" w:fill="auto"/>
          </w:tcPr>
          <w:p w:rsidR="000C325E" w:rsidRPr="00CB494E" w:rsidRDefault="000C325E" w:rsidP="00AE418E">
            <w:pPr>
              <w:ind w:left="-533" w:right="-567"/>
              <w:jc w:val="center"/>
            </w:pPr>
            <w:r w:rsidRPr="00CB494E">
              <w:t>Mairie de Blacé</w:t>
            </w:r>
          </w:p>
        </w:tc>
        <w:tc>
          <w:tcPr>
            <w:tcW w:w="4536" w:type="dxa"/>
            <w:shd w:val="clear" w:color="auto" w:fill="auto"/>
          </w:tcPr>
          <w:p w:rsidR="000C325E" w:rsidRPr="00CB494E" w:rsidRDefault="000C325E" w:rsidP="00AE418E">
            <w:pPr>
              <w:ind w:right="-567"/>
              <w:jc w:val="center"/>
              <w:rPr>
                <w:b/>
                <w:u w:val="single"/>
              </w:rPr>
            </w:pPr>
            <w:r w:rsidRPr="00CB494E">
              <w:rPr>
                <w:b/>
                <w:u w:val="single"/>
              </w:rPr>
              <w:t>Quorum</w:t>
            </w:r>
          </w:p>
        </w:tc>
        <w:tc>
          <w:tcPr>
            <w:tcW w:w="850" w:type="dxa"/>
            <w:shd w:val="clear" w:color="auto" w:fill="auto"/>
          </w:tcPr>
          <w:p w:rsidR="000C325E" w:rsidRPr="00CB494E" w:rsidRDefault="000C325E" w:rsidP="00AE418E">
            <w:pPr>
              <w:ind w:right="-567"/>
            </w:pPr>
            <w:r w:rsidRPr="00CB494E">
              <w:t>10</w:t>
            </w:r>
          </w:p>
        </w:tc>
      </w:tr>
      <w:tr w:rsidR="000C325E" w:rsidRPr="00CB494E" w:rsidTr="009F4736">
        <w:trPr>
          <w:jc w:val="center"/>
        </w:trPr>
        <w:tc>
          <w:tcPr>
            <w:tcW w:w="2977" w:type="dxa"/>
            <w:shd w:val="clear" w:color="auto" w:fill="auto"/>
          </w:tcPr>
          <w:p w:rsidR="000C325E" w:rsidRPr="00CB494E" w:rsidRDefault="000C325E" w:rsidP="00AE418E">
            <w:pPr>
              <w:ind w:right="-567"/>
              <w:rPr>
                <w:b/>
                <w:u w:val="single"/>
              </w:rPr>
            </w:pPr>
            <w:r w:rsidRPr="00CB494E">
              <w:rPr>
                <w:b/>
                <w:u w:val="single"/>
              </w:rPr>
              <w:t>Convocation transmise le</w:t>
            </w:r>
          </w:p>
        </w:tc>
        <w:tc>
          <w:tcPr>
            <w:tcW w:w="2127" w:type="dxa"/>
            <w:shd w:val="clear" w:color="auto" w:fill="auto"/>
          </w:tcPr>
          <w:p w:rsidR="000C325E" w:rsidRPr="00CB494E" w:rsidRDefault="009C180D" w:rsidP="00AE418E">
            <w:pPr>
              <w:ind w:left="-249" w:right="-567"/>
              <w:jc w:val="center"/>
            </w:pPr>
            <w:r>
              <w:t>20/03/2025</w:t>
            </w:r>
          </w:p>
        </w:tc>
        <w:tc>
          <w:tcPr>
            <w:tcW w:w="4536" w:type="dxa"/>
            <w:shd w:val="clear" w:color="auto" w:fill="auto"/>
          </w:tcPr>
          <w:p w:rsidR="000C325E" w:rsidRPr="00CB494E" w:rsidRDefault="000C325E" w:rsidP="00AE418E">
            <w:pPr>
              <w:ind w:right="-567"/>
              <w:jc w:val="center"/>
              <w:rPr>
                <w:b/>
                <w:u w:val="single"/>
              </w:rPr>
            </w:pPr>
            <w:r w:rsidRPr="00CB494E">
              <w:rPr>
                <w:b/>
                <w:u w:val="single"/>
              </w:rPr>
              <w:t>Nombre de conseillers présents</w:t>
            </w:r>
          </w:p>
        </w:tc>
        <w:tc>
          <w:tcPr>
            <w:tcW w:w="850" w:type="dxa"/>
            <w:shd w:val="clear" w:color="auto" w:fill="auto"/>
          </w:tcPr>
          <w:p w:rsidR="000C325E" w:rsidRPr="00CB494E" w:rsidRDefault="009C180D" w:rsidP="00AE418E">
            <w:pPr>
              <w:ind w:right="-567"/>
            </w:pPr>
            <w:r>
              <w:t>18</w:t>
            </w:r>
          </w:p>
        </w:tc>
      </w:tr>
      <w:tr w:rsidR="000C325E" w:rsidRPr="00CB494E" w:rsidTr="009F4736">
        <w:trPr>
          <w:jc w:val="center"/>
        </w:trPr>
        <w:tc>
          <w:tcPr>
            <w:tcW w:w="2977" w:type="dxa"/>
            <w:shd w:val="clear" w:color="auto" w:fill="auto"/>
          </w:tcPr>
          <w:p w:rsidR="000C325E" w:rsidRPr="00CB494E" w:rsidRDefault="000C325E" w:rsidP="00AE418E">
            <w:pPr>
              <w:ind w:right="-567"/>
              <w:rPr>
                <w:b/>
                <w:u w:val="single"/>
              </w:rPr>
            </w:pPr>
            <w:r w:rsidRPr="00CB494E">
              <w:rPr>
                <w:b/>
                <w:u w:val="single"/>
              </w:rPr>
              <w:t>Nombre de procurations</w:t>
            </w:r>
          </w:p>
        </w:tc>
        <w:tc>
          <w:tcPr>
            <w:tcW w:w="2127" w:type="dxa"/>
            <w:shd w:val="clear" w:color="auto" w:fill="auto"/>
          </w:tcPr>
          <w:p w:rsidR="000C325E" w:rsidRPr="00CB494E" w:rsidRDefault="009C180D" w:rsidP="00AE418E">
            <w:pPr>
              <w:ind w:left="-249" w:right="-567"/>
              <w:jc w:val="center"/>
            </w:pPr>
            <w:r>
              <w:t>1</w:t>
            </w:r>
          </w:p>
        </w:tc>
        <w:tc>
          <w:tcPr>
            <w:tcW w:w="4536" w:type="dxa"/>
            <w:shd w:val="clear" w:color="auto" w:fill="auto"/>
          </w:tcPr>
          <w:p w:rsidR="000C325E" w:rsidRPr="00CB494E" w:rsidRDefault="000C325E" w:rsidP="00AE418E">
            <w:pPr>
              <w:ind w:right="-567"/>
              <w:jc w:val="center"/>
              <w:rPr>
                <w:b/>
                <w:u w:val="single"/>
              </w:rPr>
            </w:pPr>
            <w:r w:rsidRPr="00CB494E">
              <w:rPr>
                <w:b/>
                <w:u w:val="single"/>
              </w:rPr>
              <w:t>Nombre de votants</w:t>
            </w:r>
          </w:p>
        </w:tc>
        <w:tc>
          <w:tcPr>
            <w:tcW w:w="850" w:type="dxa"/>
            <w:shd w:val="clear" w:color="auto" w:fill="auto"/>
          </w:tcPr>
          <w:p w:rsidR="000C325E" w:rsidRPr="00CB494E" w:rsidRDefault="009C180D" w:rsidP="00AE418E">
            <w:pPr>
              <w:ind w:right="-567"/>
            </w:pPr>
            <w:r>
              <w:t>19</w:t>
            </w:r>
          </w:p>
        </w:tc>
      </w:tr>
    </w:tbl>
    <w:p w:rsidR="009C180D" w:rsidRDefault="009C180D" w:rsidP="009C180D">
      <w:pPr>
        <w:spacing w:after="0"/>
        <w:jc w:val="both"/>
        <w:rPr>
          <w:snapToGrid w:val="0"/>
          <w:lang w:eastAsia="fr-FR"/>
        </w:rPr>
      </w:pPr>
    </w:p>
    <w:p w:rsidR="009C180D" w:rsidRDefault="009C180D" w:rsidP="009C180D">
      <w:pPr>
        <w:jc w:val="both"/>
        <w:rPr>
          <w:rFonts w:eastAsia="Times New Roman"/>
        </w:rPr>
      </w:pPr>
      <w:r>
        <w:rPr>
          <w:rFonts w:eastAsia="Times New Roman"/>
          <w:b/>
          <w:smallCaps/>
          <w:u w:val="single"/>
        </w:rPr>
        <w:t>Présents :</w:t>
      </w:r>
    </w:p>
    <w:p w:rsidR="009C180D" w:rsidRDefault="009C180D" w:rsidP="009C180D">
      <w:pPr>
        <w:spacing w:after="120"/>
        <w:ind w:right="-93"/>
        <w:jc w:val="both"/>
        <w:rPr>
          <w:rFonts w:eastAsia="Times New Roman"/>
        </w:rPr>
      </w:pPr>
      <w:r>
        <w:t xml:space="preserve">Anne </w:t>
      </w:r>
      <w:r>
        <w:rPr>
          <w:smallCaps/>
        </w:rPr>
        <w:t xml:space="preserve">Reboule ; </w:t>
      </w:r>
      <w:r>
        <w:t xml:space="preserve">Anne-Marie </w:t>
      </w:r>
      <w:r>
        <w:rPr>
          <w:smallCaps/>
        </w:rPr>
        <w:t xml:space="preserve">Kortylewski ; </w:t>
      </w:r>
      <w:r>
        <w:t xml:space="preserve">Antoine </w:t>
      </w:r>
      <w:r>
        <w:rPr>
          <w:smallCaps/>
        </w:rPr>
        <w:t xml:space="preserve">Galland ; </w:t>
      </w:r>
      <w:r>
        <w:t xml:space="preserve">Cécile </w:t>
      </w:r>
      <w:r>
        <w:rPr>
          <w:smallCaps/>
        </w:rPr>
        <w:t xml:space="preserve">Moret-Nizet ; </w:t>
      </w:r>
      <w:r>
        <w:t xml:space="preserve">Charlotte </w:t>
      </w:r>
      <w:r>
        <w:rPr>
          <w:smallCaps/>
        </w:rPr>
        <w:t xml:space="preserve">Socié ; </w:t>
      </w:r>
      <w:r>
        <w:t xml:space="preserve">Fabrice </w:t>
      </w:r>
      <w:r>
        <w:rPr>
          <w:smallCaps/>
        </w:rPr>
        <w:t xml:space="preserve">Longefay ; </w:t>
      </w:r>
      <w:r>
        <w:t xml:space="preserve">Jean-Claude </w:t>
      </w:r>
      <w:r>
        <w:rPr>
          <w:smallCaps/>
        </w:rPr>
        <w:t xml:space="preserve">Lacroix ; </w:t>
      </w:r>
      <w:r>
        <w:t xml:space="preserve">Jocelyne </w:t>
      </w:r>
      <w:r>
        <w:rPr>
          <w:smallCaps/>
        </w:rPr>
        <w:t xml:space="preserve">Orton ; </w:t>
      </w:r>
      <w:r>
        <w:rPr>
          <w:rFonts w:eastAsia="Times New Roman"/>
        </w:rPr>
        <w:t xml:space="preserve">Laura </w:t>
      </w:r>
      <w:r>
        <w:rPr>
          <w:rFonts w:eastAsia="Times New Roman"/>
          <w:smallCaps/>
        </w:rPr>
        <w:t xml:space="preserve">Brunel ; </w:t>
      </w:r>
      <w:r>
        <w:t xml:space="preserve">Laurent </w:t>
      </w:r>
      <w:r>
        <w:rPr>
          <w:smallCaps/>
        </w:rPr>
        <w:t xml:space="preserve">Carvat ; </w:t>
      </w:r>
      <w:r>
        <w:rPr>
          <w:rFonts w:eastAsia="Times New Roman"/>
        </w:rPr>
        <w:t xml:space="preserve">Magali </w:t>
      </w:r>
      <w:r>
        <w:rPr>
          <w:rFonts w:eastAsia="Times New Roman"/>
          <w:smallCaps/>
        </w:rPr>
        <w:t xml:space="preserve">Legros ; </w:t>
      </w:r>
      <w:r>
        <w:t xml:space="preserve">Marie-Pierre </w:t>
      </w:r>
      <w:r>
        <w:rPr>
          <w:smallCaps/>
        </w:rPr>
        <w:t xml:space="preserve">Baroux ; </w:t>
      </w:r>
      <w:r>
        <w:t xml:space="preserve">Martin </w:t>
      </w:r>
      <w:r>
        <w:rPr>
          <w:smallCaps/>
        </w:rPr>
        <w:t xml:space="preserve">Tresca ; </w:t>
      </w:r>
      <w:r>
        <w:t xml:space="preserve">Maurice </w:t>
      </w:r>
      <w:r>
        <w:rPr>
          <w:smallCaps/>
        </w:rPr>
        <w:t xml:space="preserve">Megares ; </w:t>
      </w:r>
      <w:r>
        <w:t xml:space="preserve">Pascal </w:t>
      </w:r>
      <w:r>
        <w:rPr>
          <w:smallCaps/>
        </w:rPr>
        <w:t xml:space="preserve">Fayolle ; </w:t>
      </w:r>
      <w:r>
        <w:t xml:space="preserve">Patrick </w:t>
      </w:r>
      <w:r>
        <w:rPr>
          <w:smallCaps/>
        </w:rPr>
        <w:t xml:space="preserve">Lhorisson ; </w:t>
      </w:r>
      <w:r>
        <w:t xml:space="preserve">Sandrine </w:t>
      </w:r>
      <w:r>
        <w:rPr>
          <w:smallCaps/>
        </w:rPr>
        <w:t xml:space="preserve">Ballu ; </w:t>
      </w:r>
      <w:r>
        <w:rPr>
          <w:rFonts w:eastAsia="Times New Roman"/>
        </w:rPr>
        <w:t xml:space="preserve">Sébastien </w:t>
      </w:r>
      <w:r>
        <w:rPr>
          <w:rFonts w:eastAsia="Times New Roman"/>
          <w:smallCaps/>
        </w:rPr>
        <w:t>Large.</w:t>
      </w:r>
    </w:p>
    <w:p w:rsidR="009C180D" w:rsidRDefault="009C180D" w:rsidP="009C180D">
      <w:pPr>
        <w:spacing w:after="120"/>
        <w:ind w:right="-93"/>
        <w:jc w:val="both"/>
        <w:rPr>
          <w:rFonts w:eastAsia="Times New Roman"/>
          <w:smallCaps/>
          <w:u w:val="single"/>
        </w:rPr>
      </w:pPr>
      <w:r>
        <w:rPr>
          <w:rFonts w:eastAsia="Times New Roman"/>
          <w:b/>
          <w:smallCaps/>
          <w:u w:val="single"/>
        </w:rPr>
        <w:t>Excusés et représentés :</w:t>
      </w:r>
    </w:p>
    <w:p w:rsidR="009C180D" w:rsidRDefault="009C180D" w:rsidP="009C180D">
      <w:pPr>
        <w:spacing w:after="120"/>
        <w:ind w:right="-93"/>
        <w:jc w:val="both"/>
        <w:rPr>
          <w:rFonts w:eastAsia="Times New Roman"/>
        </w:rPr>
      </w:pPr>
      <w:r>
        <w:t xml:space="preserve">Emeric </w:t>
      </w:r>
      <w:r>
        <w:rPr>
          <w:smallCaps/>
        </w:rPr>
        <w:t>Forestier </w:t>
      </w:r>
      <w:r>
        <w:t>a donné pouvoir à Anne</w:t>
      </w:r>
      <w:r>
        <w:rPr>
          <w:smallCaps/>
        </w:rPr>
        <w:t xml:space="preserve"> Reboule.</w:t>
      </w:r>
    </w:p>
    <w:p w:rsidR="009C180D" w:rsidRDefault="009C180D" w:rsidP="009C180D">
      <w:pPr>
        <w:spacing w:after="120"/>
        <w:ind w:right="-93"/>
        <w:jc w:val="both"/>
        <w:rPr>
          <w:rFonts w:eastAsia="Times New Roman"/>
        </w:rPr>
      </w:pPr>
      <w:r>
        <w:rPr>
          <w:rFonts w:eastAsia="Times New Roman"/>
          <w:b/>
          <w:smallCaps/>
          <w:u w:val="single"/>
        </w:rPr>
        <w:t>Absents :</w:t>
      </w:r>
    </w:p>
    <w:p w:rsidR="009C180D" w:rsidRDefault="009C180D" w:rsidP="009C180D">
      <w:pPr>
        <w:spacing w:after="120"/>
        <w:ind w:right="-93"/>
        <w:jc w:val="both"/>
        <w:rPr>
          <w:rFonts w:eastAsia="Times New Roman"/>
        </w:rPr>
      </w:pPr>
    </w:p>
    <w:p w:rsidR="009C180D" w:rsidRDefault="009C180D" w:rsidP="009C180D">
      <w:pPr>
        <w:spacing w:after="0"/>
        <w:jc w:val="both"/>
        <w:rPr>
          <w:rFonts w:eastAsia="Times New Roman"/>
        </w:rPr>
      </w:pPr>
      <w:r>
        <w:t xml:space="preserve">M. Pascale </w:t>
      </w:r>
      <w:r>
        <w:rPr>
          <w:smallCaps/>
        </w:rPr>
        <w:t>Fayolle</w:t>
      </w:r>
      <w:r>
        <w:rPr>
          <w:smallCaps/>
        </w:rPr>
        <w:tab/>
      </w:r>
      <w:r>
        <w:rPr>
          <w:rFonts w:eastAsia="Times New Roman"/>
        </w:rPr>
        <w:t>a été élu secrétaire de séance conformément à l’article L.2121-15 du CGCT.</w:t>
      </w:r>
    </w:p>
    <w:p w:rsidR="00973763" w:rsidRPr="00973763" w:rsidRDefault="00973763" w:rsidP="00973763">
      <w:pPr>
        <w:spacing w:after="120"/>
        <w:ind w:right="-93"/>
        <w:jc w:val="both"/>
        <w:rPr>
          <w:rFonts w:eastAsia="Times New Roman"/>
        </w:rPr>
      </w:pPr>
    </w:p>
    <w:tbl>
      <w:tblPr>
        <w:tblW w:w="11181" w:type="dxa"/>
        <w:jc w:val="center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9"/>
        <w:gridCol w:w="6520"/>
        <w:gridCol w:w="1560"/>
        <w:gridCol w:w="850"/>
        <w:gridCol w:w="1042"/>
      </w:tblGrid>
      <w:tr w:rsidR="001A246E" w:rsidRPr="00CB494E" w:rsidTr="001A246E">
        <w:trPr>
          <w:trHeight w:val="417"/>
          <w:jc w:val="center"/>
        </w:trPr>
        <w:tc>
          <w:tcPr>
            <w:tcW w:w="1209" w:type="dxa"/>
            <w:shd w:val="clear" w:color="auto" w:fill="auto"/>
          </w:tcPr>
          <w:p w:rsidR="000C325E" w:rsidRPr="00CB494E" w:rsidRDefault="000C325E" w:rsidP="001A246E">
            <w:pPr>
              <w:spacing w:after="0" w:line="240" w:lineRule="auto"/>
              <w:rPr>
                <w:b/>
              </w:rPr>
            </w:pPr>
            <w:r w:rsidRPr="00CB494E">
              <w:rPr>
                <w:b/>
              </w:rPr>
              <w:t xml:space="preserve">N° </w:t>
            </w:r>
          </w:p>
        </w:tc>
        <w:tc>
          <w:tcPr>
            <w:tcW w:w="6520" w:type="dxa"/>
            <w:shd w:val="clear" w:color="auto" w:fill="auto"/>
          </w:tcPr>
          <w:p w:rsidR="000C325E" w:rsidRPr="00CB494E" w:rsidRDefault="000C325E" w:rsidP="001A246E">
            <w:pPr>
              <w:spacing w:after="0" w:line="240" w:lineRule="auto"/>
              <w:jc w:val="center"/>
              <w:rPr>
                <w:b/>
              </w:rPr>
            </w:pPr>
            <w:r w:rsidRPr="00CB494E">
              <w:rPr>
                <w:b/>
              </w:rPr>
              <w:t>Intitulé des délibérations</w:t>
            </w:r>
          </w:p>
        </w:tc>
        <w:tc>
          <w:tcPr>
            <w:tcW w:w="1560" w:type="dxa"/>
            <w:shd w:val="clear" w:color="auto" w:fill="auto"/>
          </w:tcPr>
          <w:p w:rsidR="000C325E" w:rsidRPr="00CB494E" w:rsidRDefault="000C325E" w:rsidP="001A246E">
            <w:pPr>
              <w:spacing w:after="0" w:line="240" w:lineRule="auto"/>
              <w:jc w:val="center"/>
              <w:rPr>
                <w:b/>
              </w:rPr>
            </w:pPr>
            <w:r w:rsidRPr="00CB494E">
              <w:rPr>
                <w:b/>
              </w:rPr>
              <w:t>Abstentions</w:t>
            </w:r>
          </w:p>
          <w:p w:rsidR="000C325E" w:rsidRPr="00CB494E" w:rsidRDefault="000C325E" w:rsidP="001A246E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850" w:type="dxa"/>
          </w:tcPr>
          <w:p w:rsidR="000C325E" w:rsidRPr="00CB494E" w:rsidRDefault="000C325E" w:rsidP="001A246E">
            <w:pPr>
              <w:spacing w:after="0" w:line="240" w:lineRule="auto"/>
              <w:rPr>
                <w:b/>
              </w:rPr>
            </w:pPr>
            <w:r w:rsidRPr="00CB494E">
              <w:rPr>
                <w:b/>
              </w:rPr>
              <w:t>Pour</w:t>
            </w:r>
          </w:p>
        </w:tc>
        <w:tc>
          <w:tcPr>
            <w:tcW w:w="1042" w:type="dxa"/>
          </w:tcPr>
          <w:p w:rsidR="000C325E" w:rsidRPr="00CB494E" w:rsidRDefault="000C325E" w:rsidP="001A246E">
            <w:pPr>
              <w:spacing w:after="0" w:line="240" w:lineRule="auto"/>
              <w:rPr>
                <w:b/>
              </w:rPr>
            </w:pPr>
            <w:r w:rsidRPr="00CB494E">
              <w:rPr>
                <w:b/>
              </w:rPr>
              <w:t>Contre</w:t>
            </w:r>
          </w:p>
        </w:tc>
      </w:tr>
      <w:tr w:rsidR="001A246E" w:rsidRPr="00CB494E" w:rsidTr="001A246E">
        <w:trPr>
          <w:trHeight w:val="602"/>
          <w:jc w:val="center"/>
        </w:trPr>
        <w:tc>
          <w:tcPr>
            <w:tcW w:w="1209" w:type="dxa"/>
            <w:shd w:val="clear" w:color="auto" w:fill="auto"/>
          </w:tcPr>
          <w:p w:rsidR="000C325E" w:rsidRPr="00CB494E" w:rsidRDefault="009C180D" w:rsidP="001A246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07-2025</w:t>
            </w:r>
          </w:p>
        </w:tc>
        <w:tc>
          <w:tcPr>
            <w:tcW w:w="6520" w:type="dxa"/>
            <w:shd w:val="clear" w:color="auto" w:fill="auto"/>
          </w:tcPr>
          <w:p w:rsidR="000C325E" w:rsidRPr="00CB494E" w:rsidRDefault="009C180D" w:rsidP="009C180D">
            <w:pPr>
              <w:spacing w:after="0" w:line="240" w:lineRule="auto"/>
              <w:jc w:val="both"/>
            </w:pPr>
            <w:r w:rsidRPr="009C180D">
              <w:t>Vote des taux d’imposition de fiscalité directe locale pour 2025</w:t>
            </w:r>
          </w:p>
        </w:tc>
        <w:tc>
          <w:tcPr>
            <w:tcW w:w="1560" w:type="dxa"/>
            <w:shd w:val="clear" w:color="auto" w:fill="auto"/>
          </w:tcPr>
          <w:p w:rsidR="000C325E" w:rsidRPr="00CB494E" w:rsidRDefault="009C180D" w:rsidP="001A246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0C325E" w:rsidRPr="00CB494E" w:rsidRDefault="009C180D" w:rsidP="001A246E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1042" w:type="dxa"/>
          </w:tcPr>
          <w:p w:rsidR="000C325E" w:rsidRPr="00CB494E" w:rsidRDefault="009C180D" w:rsidP="001A246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1A246E" w:rsidRPr="00CB494E" w:rsidTr="001A246E">
        <w:trPr>
          <w:trHeight w:val="629"/>
          <w:jc w:val="center"/>
        </w:trPr>
        <w:tc>
          <w:tcPr>
            <w:tcW w:w="1209" w:type="dxa"/>
            <w:shd w:val="clear" w:color="auto" w:fill="auto"/>
          </w:tcPr>
          <w:p w:rsidR="000C325E" w:rsidRPr="00CB494E" w:rsidRDefault="009C180D" w:rsidP="001A246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08-2025</w:t>
            </w:r>
          </w:p>
        </w:tc>
        <w:tc>
          <w:tcPr>
            <w:tcW w:w="6520" w:type="dxa"/>
            <w:shd w:val="clear" w:color="auto" w:fill="auto"/>
          </w:tcPr>
          <w:p w:rsidR="000C325E" w:rsidRPr="00CB494E" w:rsidRDefault="009C180D" w:rsidP="009C180D">
            <w:pPr>
              <w:spacing w:after="0" w:line="240" w:lineRule="auto"/>
              <w:jc w:val="both"/>
            </w:pPr>
            <w:r w:rsidRPr="009C180D">
              <w:t>Contribution communale aux charges du SYDER 2025</w:t>
            </w:r>
          </w:p>
        </w:tc>
        <w:tc>
          <w:tcPr>
            <w:tcW w:w="1560" w:type="dxa"/>
            <w:shd w:val="clear" w:color="auto" w:fill="auto"/>
          </w:tcPr>
          <w:p w:rsidR="000C325E" w:rsidRPr="00CB494E" w:rsidRDefault="009C180D" w:rsidP="001A246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0C325E" w:rsidRPr="00CB494E" w:rsidRDefault="009C180D" w:rsidP="001A246E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1042" w:type="dxa"/>
          </w:tcPr>
          <w:p w:rsidR="000C325E" w:rsidRPr="00CB494E" w:rsidRDefault="009C180D" w:rsidP="001A246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1A246E" w:rsidRPr="00CB494E" w:rsidTr="001A246E">
        <w:trPr>
          <w:trHeight w:val="409"/>
          <w:jc w:val="center"/>
        </w:trPr>
        <w:tc>
          <w:tcPr>
            <w:tcW w:w="1209" w:type="dxa"/>
            <w:shd w:val="clear" w:color="auto" w:fill="auto"/>
          </w:tcPr>
          <w:p w:rsidR="000C325E" w:rsidRPr="00CB494E" w:rsidRDefault="009C180D" w:rsidP="00E55D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09-2025</w:t>
            </w:r>
          </w:p>
        </w:tc>
        <w:tc>
          <w:tcPr>
            <w:tcW w:w="6520" w:type="dxa"/>
            <w:shd w:val="clear" w:color="auto" w:fill="auto"/>
          </w:tcPr>
          <w:p w:rsidR="000C325E" w:rsidRPr="00CB494E" w:rsidRDefault="009C180D" w:rsidP="009C180D">
            <w:pPr>
              <w:tabs>
                <w:tab w:val="left" w:pos="1440"/>
              </w:tabs>
              <w:spacing w:after="0" w:line="240" w:lineRule="auto"/>
              <w:jc w:val="both"/>
            </w:pPr>
            <w:r w:rsidRPr="009C180D">
              <w:t>Aide à l’achat de vélos à assistance électrique (VAE)</w:t>
            </w:r>
            <w:r>
              <w:t xml:space="preserve"> pour 2025</w:t>
            </w:r>
          </w:p>
        </w:tc>
        <w:tc>
          <w:tcPr>
            <w:tcW w:w="1560" w:type="dxa"/>
            <w:shd w:val="clear" w:color="auto" w:fill="auto"/>
          </w:tcPr>
          <w:p w:rsidR="000C325E" w:rsidRPr="00CB494E" w:rsidRDefault="009C180D" w:rsidP="001A246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0C325E" w:rsidRPr="00CB494E" w:rsidRDefault="009C180D" w:rsidP="001A246E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1042" w:type="dxa"/>
          </w:tcPr>
          <w:p w:rsidR="000C325E" w:rsidRPr="00CB494E" w:rsidRDefault="009C180D" w:rsidP="001A246E">
            <w:pPr>
              <w:spacing w:after="0" w:line="240" w:lineRule="auto"/>
              <w:jc w:val="center"/>
            </w:pPr>
            <w:r>
              <w:t>1</w:t>
            </w:r>
          </w:p>
        </w:tc>
      </w:tr>
      <w:tr w:rsidR="001A246E" w:rsidRPr="00CB494E" w:rsidTr="00973763">
        <w:trPr>
          <w:trHeight w:val="430"/>
          <w:jc w:val="center"/>
        </w:trPr>
        <w:tc>
          <w:tcPr>
            <w:tcW w:w="1209" w:type="dxa"/>
            <w:shd w:val="clear" w:color="auto" w:fill="auto"/>
          </w:tcPr>
          <w:p w:rsidR="000C325E" w:rsidRPr="00CB494E" w:rsidRDefault="009C180D" w:rsidP="001A246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10-2025</w:t>
            </w:r>
          </w:p>
        </w:tc>
        <w:tc>
          <w:tcPr>
            <w:tcW w:w="6520" w:type="dxa"/>
            <w:shd w:val="clear" w:color="auto" w:fill="auto"/>
          </w:tcPr>
          <w:p w:rsidR="000C325E" w:rsidRPr="00CB494E" w:rsidRDefault="009C180D" w:rsidP="009C180D">
            <w:pPr>
              <w:pStyle w:val="Sansinterligne"/>
            </w:pPr>
            <w:r w:rsidRPr="009C180D">
              <w:t>Aide à l’achat de récupérateurs d’eau</w:t>
            </w:r>
            <w:r>
              <w:t xml:space="preserve"> pour 2025</w:t>
            </w:r>
          </w:p>
        </w:tc>
        <w:tc>
          <w:tcPr>
            <w:tcW w:w="1560" w:type="dxa"/>
            <w:shd w:val="clear" w:color="auto" w:fill="auto"/>
          </w:tcPr>
          <w:p w:rsidR="000C325E" w:rsidRPr="00CB494E" w:rsidRDefault="009C180D" w:rsidP="001A246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0C325E" w:rsidRPr="00CB494E" w:rsidRDefault="009C180D" w:rsidP="001A246E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1042" w:type="dxa"/>
          </w:tcPr>
          <w:p w:rsidR="000C325E" w:rsidRPr="00CB494E" w:rsidRDefault="009C180D" w:rsidP="001A246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1A246E" w:rsidRPr="00CB494E" w:rsidTr="001A246E">
        <w:trPr>
          <w:trHeight w:val="592"/>
          <w:jc w:val="center"/>
        </w:trPr>
        <w:tc>
          <w:tcPr>
            <w:tcW w:w="1209" w:type="dxa"/>
            <w:shd w:val="clear" w:color="auto" w:fill="auto"/>
          </w:tcPr>
          <w:p w:rsidR="009030E5" w:rsidRPr="00CB494E" w:rsidRDefault="009C180D" w:rsidP="001A246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11-2025</w:t>
            </w:r>
          </w:p>
        </w:tc>
        <w:tc>
          <w:tcPr>
            <w:tcW w:w="6520" w:type="dxa"/>
            <w:shd w:val="clear" w:color="auto" w:fill="auto"/>
          </w:tcPr>
          <w:p w:rsidR="009030E5" w:rsidRPr="00CB494E" w:rsidRDefault="009C180D" w:rsidP="009C180D">
            <w:pPr>
              <w:spacing w:after="0" w:line="240" w:lineRule="auto"/>
              <w:jc w:val="both"/>
              <w:rPr>
                <w:rFonts w:eastAsia="Times New Roman"/>
                <w:lang w:eastAsia="ar-SA"/>
              </w:rPr>
            </w:pPr>
            <w:r w:rsidRPr="009C180D">
              <w:rPr>
                <w:rFonts w:eastAsia="Times New Roman"/>
                <w:lang w:eastAsia="ar-SA"/>
              </w:rPr>
              <w:t>Fixation des tarifs de redevance électrique et Convention d’occupation du domaine public</w:t>
            </w:r>
          </w:p>
        </w:tc>
        <w:tc>
          <w:tcPr>
            <w:tcW w:w="1560" w:type="dxa"/>
            <w:shd w:val="clear" w:color="auto" w:fill="auto"/>
          </w:tcPr>
          <w:p w:rsidR="009030E5" w:rsidRPr="00CB494E" w:rsidRDefault="009C180D" w:rsidP="001A246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030E5" w:rsidRPr="00CB494E" w:rsidRDefault="009C180D" w:rsidP="001A246E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1042" w:type="dxa"/>
          </w:tcPr>
          <w:p w:rsidR="009030E5" w:rsidRPr="00CB494E" w:rsidRDefault="009C180D" w:rsidP="001A246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1A246E" w:rsidRPr="00CB494E" w:rsidTr="001A246E">
        <w:trPr>
          <w:trHeight w:val="592"/>
          <w:jc w:val="center"/>
        </w:trPr>
        <w:tc>
          <w:tcPr>
            <w:tcW w:w="1209" w:type="dxa"/>
            <w:shd w:val="clear" w:color="auto" w:fill="auto"/>
          </w:tcPr>
          <w:p w:rsidR="000C325E" w:rsidRPr="00CB494E" w:rsidRDefault="009C180D" w:rsidP="001A246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lastRenderedPageBreak/>
              <w:t>12-2025</w:t>
            </w:r>
          </w:p>
        </w:tc>
        <w:tc>
          <w:tcPr>
            <w:tcW w:w="6520" w:type="dxa"/>
            <w:shd w:val="clear" w:color="auto" w:fill="auto"/>
          </w:tcPr>
          <w:p w:rsidR="000C325E" w:rsidRPr="009C332D" w:rsidRDefault="009C180D" w:rsidP="009C332D">
            <w:pPr>
              <w:pStyle w:val="Sansinterligne"/>
            </w:pPr>
            <w:r w:rsidRPr="009C180D">
              <w:t>Vote du budget primitif 2025</w:t>
            </w:r>
          </w:p>
        </w:tc>
        <w:tc>
          <w:tcPr>
            <w:tcW w:w="1560" w:type="dxa"/>
            <w:shd w:val="clear" w:color="auto" w:fill="auto"/>
          </w:tcPr>
          <w:p w:rsidR="000C325E" w:rsidRPr="00CB494E" w:rsidRDefault="009C180D" w:rsidP="001A246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0C325E" w:rsidRPr="00CB494E" w:rsidRDefault="009C180D" w:rsidP="001A246E">
            <w:pPr>
              <w:spacing w:after="0" w:line="240" w:lineRule="auto"/>
              <w:jc w:val="center"/>
            </w:pPr>
            <w:r>
              <w:t>17</w:t>
            </w:r>
          </w:p>
        </w:tc>
        <w:tc>
          <w:tcPr>
            <w:tcW w:w="1042" w:type="dxa"/>
          </w:tcPr>
          <w:p w:rsidR="000C325E" w:rsidRPr="00CB494E" w:rsidRDefault="009C180D" w:rsidP="001A246E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1A246E" w:rsidRPr="00CB494E" w:rsidTr="001A246E">
        <w:trPr>
          <w:trHeight w:val="545"/>
          <w:jc w:val="center"/>
        </w:trPr>
        <w:tc>
          <w:tcPr>
            <w:tcW w:w="1209" w:type="dxa"/>
            <w:shd w:val="clear" w:color="auto" w:fill="auto"/>
          </w:tcPr>
          <w:p w:rsidR="000C325E" w:rsidRPr="00CB494E" w:rsidRDefault="009C180D" w:rsidP="001A246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13-2025</w:t>
            </w:r>
          </w:p>
        </w:tc>
        <w:tc>
          <w:tcPr>
            <w:tcW w:w="6520" w:type="dxa"/>
            <w:shd w:val="clear" w:color="auto" w:fill="auto"/>
          </w:tcPr>
          <w:p w:rsidR="000C325E" w:rsidRPr="00CB494E" w:rsidRDefault="009C180D" w:rsidP="001A246E">
            <w:pPr>
              <w:spacing w:after="0" w:line="240" w:lineRule="auto"/>
              <w:rPr>
                <w:rFonts w:eastAsia="Times New Roman"/>
                <w:lang w:eastAsia="ar-SA"/>
              </w:rPr>
            </w:pPr>
            <w:r w:rsidRPr="009C180D">
              <w:rPr>
                <w:rFonts w:eastAsia="Times New Roman"/>
                <w:lang w:eastAsia="ar-SA"/>
              </w:rPr>
              <w:t>Tableau des effectifs de la Commune de Blacé</w:t>
            </w:r>
          </w:p>
        </w:tc>
        <w:tc>
          <w:tcPr>
            <w:tcW w:w="1560" w:type="dxa"/>
            <w:shd w:val="clear" w:color="auto" w:fill="auto"/>
          </w:tcPr>
          <w:p w:rsidR="000C325E" w:rsidRPr="00CB494E" w:rsidRDefault="009C180D" w:rsidP="001A246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0C325E" w:rsidRPr="00CB494E" w:rsidRDefault="009C180D" w:rsidP="001A246E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1042" w:type="dxa"/>
          </w:tcPr>
          <w:p w:rsidR="000C325E" w:rsidRPr="00CB494E" w:rsidRDefault="009C180D" w:rsidP="001A246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1A246E" w:rsidRPr="00CB494E" w:rsidTr="001A246E">
        <w:trPr>
          <w:trHeight w:val="567"/>
          <w:jc w:val="center"/>
        </w:trPr>
        <w:tc>
          <w:tcPr>
            <w:tcW w:w="1209" w:type="dxa"/>
            <w:shd w:val="clear" w:color="auto" w:fill="auto"/>
          </w:tcPr>
          <w:p w:rsidR="000C325E" w:rsidRPr="00CB494E" w:rsidRDefault="009C180D" w:rsidP="001A246E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14-2025</w:t>
            </w:r>
          </w:p>
        </w:tc>
        <w:tc>
          <w:tcPr>
            <w:tcW w:w="6520" w:type="dxa"/>
            <w:shd w:val="clear" w:color="auto" w:fill="auto"/>
          </w:tcPr>
          <w:p w:rsidR="000C325E" w:rsidRPr="009C332D" w:rsidRDefault="009C180D" w:rsidP="009C332D">
            <w:pPr>
              <w:pStyle w:val="Sansinterligne"/>
            </w:pPr>
            <w:r w:rsidRPr="009C180D">
              <w:t>Mise à jour du RIFSEEP (IFSE + CIA)</w:t>
            </w:r>
          </w:p>
        </w:tc>
        <w:tc>
          <w:tcPr>
            <w:tcW w:w="1560" w:type="dxa"/>
            <w:shd w:val="clear" w:color="auto" w:fill="auto"/>
          </w:tcPr>
          <w:p w:rsidR="000C325E" w:rsidRPr="00CB494E" w:rsidRDefault="009C180D" w:rsidP="001A246E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0C325E" w:rsidRPr="00CB494E" w:rsidRDefault="009C180D" w:rsidP="001A246E">
            <w:pPr>
              <w:spacing w:after="0" w:line="240" w:lineRule="auto"/>
              <w:jc w:val="center"/>
            </w:pPr>
            <w:r>
              <w:t>19</w:t>
            </w:r>
          </w:p>
        </w:tc>
        <w:tc>
          <w:tcPr>
            <w:tcW w:w="1042" w:type="dxa"/>
          </w:tcPr>
          <w:p w:rsidR="000C325E" w:rsidRPr="00CB494E" w:rsidRDefault="009C180D" w:rsidP="001A246E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C332D" w:rsidRPr="00CB494E" w:rsidTr="001A246E">
        <w:trPr>
          <w:trHeight w:val="567"/>
          <w:jc w:val="center"/>
        </w:trPr>
        <w:tc>
          <w:tcPr>
            <w:tcW w:w="1209" w:type="dxa"/>
            <w:shd w:val="clear" w:color="auto" w:fill="auto"/>
          </w:tcPr>
          <w:p w:rsidR="009C332D" w:rsidRDefault="009C180D" w:rsidP="00C147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15-2025</w:t>
            </w:r>
          </w:p>
        </w:tc>
        <w:tc>
          <w:tcPr>
            <w:tcW w:w="6520" w:type="dxa"/>
            <w:shd w:val="clear" w:color="auto" w:fill="auto"/>
          </w:tcPr>
          <w:p w:rsidR="009C332D" w:rsidRPr="00CB494E" w:rsidRDefault="009C180D" w:rsidP="009C180D">
            <w:pPr>
              <w:tabs>
                <w:tab w:val="left" w:pos="975"/>
              </w:tabs>
              <w:spacing w:after="0" w:line="240" w:lineRule="auto"/>
              <w:jc w:val="both"/>
              <w:rPr>
                <w:rFonts w:eastAsia="Times New Roman"/>
                <w:lang w:eastAsia="ar-SA"/>
              </w:rPr>
            </w:pPr>
            <w:r w:rsidRPr="009C180D">
              <w:rPr>
                <w:rFonts w:eastAsia="Times New Roman"/>
                <w:lang w:eastAsia="ar-SA"/>
              </w:rPr>
              <w:t>Capacité d’ester en justice</w:t>
            </w:r>
          </w:p>
        </w:tc>
        <w:tc>
          <w:tcPr>
            <w:tcW w:w="1560" w:type="dxa"/>
            <w:shd w:val="clear" w:color="auto" w:fill="auto"/>
          </w:tcPr>
          <w:p w:rsidR="009C332D" w:rsidRPr="00CB494E" w:rsidRDefault="009C180D" w:rsidP="00C147C5">
            <w:pPr>
              <w:spacing w:after="0" w:line="240" w:lineRule="auto"/>
              <w:jc w:val="center"/>
            </w:pPr>
            <w:r>
              <w:t>1</w:t>
            </w:r>
          </w:p>
        </w:tc>
        <w:tc>
          <w:tcPr>
            <w:tcW w:w="850" w:type="dxa"/>
          </w:tcPr>
          <w:p w:rsidR="009C332D" w:rsidRPr="00CB494E" w:rsidRDefault="009C180D" w:rsidP="00C147C5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1042" w:type="dxa"/>
          </w:tcPr>
          <w:p w:rsidR="009C332D" w:rsidRPr="00CB494E" w:rsidRDefault="009C180D" w:rsidP="00C147C5">
            <w:pPr>
              <w:spacing w:after="0" w:line="240" w:lineRule="auto"/>
              <w:jc w:val="center"/>
            </w:pPr>
            <w:r>
              <w:t>0</w:t>
            </w:r>
          </w:p>
        </w:tc>
      </w:tr>
      <w:tr w:rsidR="009C332D" w:rsidRPr="00CB494E" w:rsidTr="001A246E">
        <w:trPr>
          <w:trHeight w:val="567"/>
          <w:jc w:val="center"/>
        </w:trPr>
        <w:tc>
          <w:tcPr>
            <w:tcW w:w="1209" w:type="dxa"/>
            <w:shd w:val="clear" w:color="auto" w:fill="auto"/>
          </w:tcPr>
          <w:p w:rsidR="009C332D" w:rsidRDefault="009C180D" w:rsidP="00C147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16-2025</w:t>
            </w:r>
          </w:p>
        </w:tc>
        <w:tc>
          <w:tcPr>
            <w:tcW w:w="6520" w:type="dxa"/>
            <w:shd w:val="clear" w:color="auto" w:fill="auto"/>
          </w:tcPr>
          <w:p w:rsidR="009C332D" w:rsidRPr="009C332D" w:rsidRDefault="009C180D" w:rsidP="009C180D">
            <w:pPr>
              <w:pStyle w:val="Sansinterligne"/>
            </w:pPr>
            <w:r w:rsidRPr="009C180D">
              <w:t>Convention de servitude Enedis</w:t>
            </w:r>
          </w:p>
        </w:tc>
        <w:tc>
          <w:tcPr>
            <w:tcW w:w="1560" w:type="dxa"/>
            <w:shd w:val="clear" w:color="auto" w:fill="auto"/>
          </w:tcPr>
          <w:p w:rsidR="009C332D" w:rsidRPr="00CB494E" w:rsidRDefault="009C180D" w:rsidP="00C147C5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C332D" w:rsidRPr="00CB494E" w:rsidRDefault="009C180D" w:rsidP="00C147C5">
            <w:pPr>
              <w:spacing w:after="0" w:line="240" w:lineRule="auto"/>
              <w:jc w:val="center"/>
            </w:pPr>
            <w:r>
              <w:t>16</w:t>
            </w:r>
          </w:p>
        </w:tc>
        <w:tc>
          <w:tcPr>
            <w:tcW w:w="1042" w:type="dxa"/>
          </w:tcPr>
          <w:p w:rsidR="009C332D" w:rsidRPr="00CB494E" w:rsidRDefault="009C180D" w:rsidP="00C147C5">
            <w:pPr>
              <w:spacing w:after="0" w:line="240" w:lineRule="auto"/>
              <w:jc w:val="center"/>
            </w:pPr>
            <w:r>
              <w:t>2</w:t>
            </w:r>
          </w:p>
        </w:tc>
      </w:tr>
      <w:tr w:rsidR="009C332D" w:rsidRPr="00CB494E" w:rsidTr="001A246E">
        <w:trPr>
          <w:trHeight w:val="567"/>
          <w:jc w:val="center"/>
        </w:trPr>
        <w:tc>
          <w:tcPr>
            <w:tcW w:w="1209" w:type="dxa"/>
            <w:shd w:val="clear" w:color="auto" w:fill="auto"/>
          </w:tcPr>
          <w:p w:rsidR="009C332D" w:rsidRDefault="009C180D" w:rsidP="00C147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17-2025</w:t>
            </w:r>
          </w:p>
        </w:tc>
        <w:tc>
          <w:tcPr>
            <w:tcW w:w="6520" w:type="dxa"/>
            <w:shd w:val="clear" w:color="auto" w:fill="auto"/>
          </w:tcPr>
          <w:p w:rsidR="009C332D" w:rsidRPr="00CB494E" w:rsidRDefault="009C180D" w:rsidP="009C180D">
            <w:pPr>
              <w:tabs>
                <w:tab w:val="left" w:pos="1680"/>
              </w:tabs>
              <w:spacing w:after="0" w:line="240" w:lineRule="auto"/>
              <w:jc w:val="both"/>
              <w:rPr>
                <w:rFonts w:eastAsia="Times New Roman"/>
                <w:lang w:eastAsia="ar-SA"/>
              </w:rPr>
            </w:pPr>
            <w:r w:rsidRPr="009C180D">
              <w:rPr>
                <w:rFonts w:eastAsia="Times New Roman"/>
                <w:lang w:eastAsia="ar-SA"/>
              </w:rPr>
              <w:t>Congrès des Maires 2025</w:t>
            </w:r>
          </w:p>
        </w:tc>
        <w:tc>
          <w:tcPr>
            <w:tcW w:w="1560" w:type="dxa"/>
            <w:shd w:val="clear" w:color="auto" w:fill="auto"/>
          </w:tcPr>
          <w:p w:rsidR="009C332D" w:rsidRPr="00CB494E" w:rsidRDefault="00BE53EB" w:rsidP="00C147C5">
            <w:pPr>
              <w:spacing w:after="0" w:line="240" w:lineRule="auto"/>
              <w:jc w:val="center"/>
            </w:pPr>
            <w:r>
              <w:t>3</w:t>
            </w:r>
          </w:p>
        </w:tc>
        <w:tc>
          <w:tcPr>
            <w:tcW w:w="850" w:type="dxa"/>
          </w:tcPr>
          <w:p w:rsidR="009C332D" w:rsidRPr="00CB494E" w:rsidRDefault="00B870CF" w:rsidP="00C147C5">
            <w:pPr>
              <w:spacing w:after="0" w:line="240" w:lineRule="auto"/>
              <w:jc w:val="center"/>
            </w:pPr>
            <w:r>
              <w:t>12</w:t>
            </w:r>
            <w:bookmarkStart w:id="0" w:name="_GoBack"/>
            <w:bookmarkEnd w:id="0"/>
          </w:p>
        </w:tc>
        <w:tc>
          <w:tcPr>
            <w:tcW w:w="1042" w:type="dxa"/>
          </w:tcPr>
          <w:p w:rsidR="009C332D" w:rsidRPr="00CB494E" w:rsidRDefault="00B870CF" w:rsidP="00C147C5">
            <w:pPr>
              <w:spacing w:after="0" w:line="240" w:lineRule="auto"/>
              <w:jc w:val="center"/>
            </w:pPr>
            <w:r>
              <w:t>3</w:t>
            </w:r>
          </w:p>
        </w:tc>
      </w:tr>
      <w:tr w:rsidR="009C332D" w:rsidRPr="00CB494E" w:rsidTr="001A246E">
        <w:trPr>
          <w:trHeight w:val="567"/>
          <w:jc w:val="center"/>
        </w:trPr>
        <w:tc>
          <w:tcPr>
            <w:tcW w:w="1209" w:type="dxa"/>
            <w:shd w:val="clear" w:color="auto" w:fill="auto"/>
          </w:tcPr>
          <w:p w:rsidR="009C332D" w:rsidRDefault="009C180D" w:rsidP="00C147C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18-2025</w:t>
            </w:r>
          </w:p>
        </w:tc>
        <w:tc>
          <w:tcPr>
            <w:tcW w:w="6520" w:type="dxa"/>
            <w:shd w:val="clear" w:color="auto" w:fill="auto"/>
          </w:tcPr>
          <w:p w:rsidR="009C332D" w:rsidRPr="00CB494E" w:rsidRDefault="009C180D" w:rsidP="009C180D">
            <w:pPr>
              <w:spacing w:after="0" w:line="240" w:lineRule="auto"/>
              <w:jc w:val="both"/>
              <w:rPr>
                <w:rFonts w:eastAsia="Times New Roman"/>
                <w:lang w:eastAsia="ar-SA"/>
              </w:rPr>
            </w:pPr>
            <w:r w:rsidRPr="009C180D">
              <w:rPr>
                <w:rFonts w:eastAsia="Times New Roman"/>
                <w:lang w:eastAsia="ar-SA"/>
              </w:rPr>
              <w:t>Choix d’une convention de participatio</w:t>
            </w:r>
            <w:r>
              <w:rPr>
                <w:rFonts w:eastAsia="Times New Roman"/>
                <w:lang w:eastAsia="ar-SA"/>
              </w:rPr>
              <w:t>n pour le risque « santé » et</w:t>
            </w:r>
            <w:r w:rsidRPr="009C180D">
              <w:rPr>
                <w:rFonts w:eastAsia="Times New Roman"/>
                <w:lang w:eastAsia="ar-SA"/>
              </w:rPr>
              <w:t xml:space="preserve"> pour le risque « prévoyance » et mandat au cdg69 pour mener la procédure</w:t>
            </w:r>
          </w:p>
        </w:tc>
        <w:tc>
          <w:tcPr>
            <w:tcW w:w="1560" w:type="dxa"/>
            <w:shd w:val="clear" w:color="auto" w:fill="auto"/>
          </w:tcPr>
          <w:p w:rsidR="009C332D" w:rsidRPr="00CB494E" w:rsidRDefault="009C180D" w:rsidP="00C147C5">
            <w:pPr>
              <w:spacing w:after="0" w:line="240" w:lineRule="auto"/>
              <w:jc w:val="center"/>
            </w:pPr>
            <w:r>
              <w:t>0</w:t>
            </w:r>
          </w:p>
        </w:tc>
        <w:tc>
          <w:tcPr>
            <w:tcW w:w="850" w:type="dxa"/>
          </w:tcPr>
          <w:p w:rsidR="009C332D" w:rsidRPr="00CB494E" w:rsidRDefault="009C180D" w:rsidP="00C147C5">
            <w:pPr>
              <w:spacing w:after="0" w:line="240" w:lineRule="auto"/>
              <w:jc w:val="center"/>
            </w:pPr>
            <w:r>
              <w:t>18</w:t>
            </w:r>
          </w:p>
        </w:tc>
        <w:tc>
          <w:tcPr>
            <w:tcW w:w="1042" w:type="dxa"/>
          </w:tcPr>
          <w:p w:rsidR="009C332D" w:rsidRPr="00CB494E" w:rsidRDefault="009C180D" w:rsidP="00C147C5">
            <w:pPr>
              <w:spacing w:after="0" w:line="240" w:lineRule="auto"/>
              <w:jc w:val="center"/>
            </w:pPr>
            <w:r>
              <w:t>0</w:t>
            </w:r>
          </w:p>
        </w:tc>
      </w:tr>
    </w:tbl>
    <w:p w:rsidR="009C332D" w:rsidRDefault="009C332D" w:rsidP="000C325E">
      <w:pPr>
        <w:spacing w:after="0"/>
        <w:ind w:left="-709" w:right="-567"/>
      </w:pPr>
    </w:p>
    <w:p w:rsidR="009C332D" w:rsidRPr="00CB494E" w:rsidRDefault="009C332D" w:rsidP="00973763"/>
    <w:p w:rsidR="000C325E" w:rsidRPr="00CB494E" w:rsidRDefault="000C325E" w:rsidP="00973763">
      <w:pPr>
        <w:jc w:val="both"/>
      </w:pPr>
      <w:r w:rsidRPr="00CB494E">
        <w:t>Le procès-verbal de la séance sera publié après approbation de l’Assemblée lors de la prochaine séance du Conseil Municipal.</w:t>
      </w:r>
    </w:p>
    <w:p w:rsidR="000C325E" w:rsidRPr="00CB494E" w:rsidRDefault="000C325E" w:rsidP="00973763">
      <w:pPr>
        <w:jc w:val="both"/>
      </w:pPr>
    </w:p>
    <w:p w:rsidR="001A246E" w:rsidRDefault="000C325E" w:rsidP="00973763">
      <w:pPr>
        <w:jc w:val="both"/>
      </w:pPr>
      <w:r w:rsidRPr="00CB494E">
        <w:t xml:space="preserve">Liste publiée par affichage </w:t>
      </w:r>
      <w:r w:rsidR="001A246E">
        <w:t>et sur le site internet de la commune</w:t>
      </w:r>
      <w:r w:rsidR="001A246E" w:rsidRPr="00CB494E">
        <w:t xml:space="preserve"> </w:t>
      </w:r>
      <w:r w:rsidRPr="00CB494E">
        <w:t xml:space="preserve">le </w:t>
      </w:r>
      <w:r w:rsidR="009C180D">
        <w:t xml:space="preserve">01 avril </w:t>
      </w:r>
      <w:r w:rsidR="001A246E">
        <w:t>2025.</w:t>
      </w:r>
    </w:p>
    <w:p w:rsidR="001A246E" w:rsidRDefault="001A246E" w:rsidP="009674AF"/>
    <w:p w:rsidR="009C332D" w:rsidRDefault="009C332D" w:rsidP="009674AF"/>
    <w:p w:rsidR="00A13F76" w:rsidRPr="00CB494E" w:rsidRDefault="00A13F76" w:rsidP="001A246E">
      <w:pPr>
        <w:ind w:left="5669"/>
        <w:jc w:val="center"/>
      </w:pPr>
      <w:r w:rsidRPr="00CB494E">
        <w:t>Le Maire</w:t>
      </w:r>
    </w:p>
    <w:p w:rsidR="000C325E" w:rsidRPr="00CB494E" w:rsidRDefault="000C325E" w:rsidP="001A246E">
      <w:pPr>
        <w:ind w:left="5669"/>
        <w:jc w:val="center"/>
        <w:rPr>
          <w:smallCaps/>
        </w:rPr>
      </w:pPr>
      <w:r w:rsidRPr="001A246E">
        <w:t>Fabrice</w:t>
      </w:r>
      <w:r w:rsidRPr="00CB494E">
        <w:rPr>
          <w:smallCaps/>
        </w:rPr>
        <w:t xml:space="preserve"> Longefay</w:t>
      </w:r>
    </w:p>
    <w:sectPr w:rsidR="000C325E" w:rsidRPr="00CB494E" w:rsidSect="009F4736">
      <w:headerReference w:type="default" r:id="rId7"/>
      <w:headerReference w:type="first" r:id="rId8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3912" w:rsidRDefault="00B03912" w:rsidP="009F4736">
      <w:pPr>
        <w:spacing w:after="0" w:line="240" w:lineRule="auto"/>
      </w:pPr>
      <w:r>
        <w:separator/>
      </w:r>
    </w:p>
  </w:endnote>
  <w:endnote w:type="continuationSeparator" w:id="0">
    <w:p w:rsidR="00B03912" w:rsidRDefault="00B03912" w:rsidP="009F47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pectral">
    <w:panose1 w:val="02020502060000000000"/>
    <w:charset w:val="00"/>
    <w:family w:val="roman"/>
    <w:pitch w:val="variable"/>
    <w:sig w:usb0="E000027F" w:usb1="4000E43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3912" w:rsidRDefault="00B03912" w:rsidP="009F4736">
      <w:pPr>
        <w:spacing w:after="0" w:line="240" w:lineRule="auto"/>
      </w:pPr>
      <w:r>
        <w:separator/>
      </w:r>
    </w:p>
  </w:footnote>
  <w:footnote w:type="continuationSeparator" w:id="0">
    <w:p w:rsidR="00B03912" w:rsidRDefault="00B03912" w:rsidP="009F47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736" w:rsidRDefault="009F4736" w:rsidP="009F4736">
    <w:pPr>
      <w:pStyle w:val="En-tte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4736" w:rsidRDefault="009F4736" w:rsidP="009F4736">
    <w:pPr>
      <w:pStyle w:val="En-tte"/>
      <w:jc w:val="center"/>
    </w:pPr>
    <w:r>
      <w:rPr>
        <w:noProof/>
        <w:lang w:eastAsia="fr-FR"/>
      </w:rPr>
      <w:drawing>
        <wp:inline distT="0" distB="0" distL="0" distR="0" wp14:anchorId="64AA6E3B" wp14:editId="1E49E04C">
          <wp:extent cx="1219048" cy="1076190"/>
          <wp:effectExtent l="0" t="0" r="63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19048" cy="10761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25E"/>
    <w:rsid w:val="000C325E"/>
    <w:rsid w:val="00183B06"/>
    <w:rsid w:val="001A246E"/>
    <w:rsid w:val="0020162E"/>
    <w:rsid w:val="0032214B"/>
    <w:rsid w:val="00355754"/>
    <w:rsid w:val="0049593F"/>
    <w:rsid w:val="00675BFF"/>
    <w:rsid w:val="00683974"/>
    <w:rsid w:val="007E0889"/>
    <w:rsid w:val="00870E22"/>
    <w:rsid w:val="008C3F09"/>
    <w:rsid w:val="009030E5"/>
    <w:rsid w:val="009674AF"/>
    <w:rsid w:val="00973763"/>
    <w:rsid w:val="009A4493"/>
    <w:rsid w:val="009A4F48"/>
    <w:rsid w:val="009C180D"/>
    <w:rsid w:val="009C332D"/>
    <w:rsid w:val="009F4736"/>
    <w:rsid w:val="00A13F76"/>
    <w:rsid w:val="00B03912"/>
    <w:rsid w:val="00B870CF"/>
    <w:rsid w:val="00BE53EB"/>
    <w:rsid w:val="00CB494E"/>
    <w:rsid w:val="00D0052B"/>
    <w:rsid w:val="00E55D95"/>
    <w:rsid w:val="00EC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736"/>
    <w:rPr>
      <w:rFonts w:ascii="Spectral" w:eastAsia="Calibri" w:hAnsi="Spectral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C3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325E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F4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4736"/>
    <w:rPr>
      <w:rFonts w:ascii="Spectral" w:eastAsia="Calibri" w:hAnsi="Spectral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9F4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4736"/>
    <w:rPr>
      <w:rFonts w:ascii="Spectral" w:eastAsia="Calibri" w:hAnsi="Spectral" w:cs="Times New Roman"/>
    </w:rPr>
  </w:style>
  <w:style w:type="paragraph" w:styleId="Sansinterligne">
    <w:name w:val="No Spacing"/>
    <w:uiPriority w:val="1"/>
    <w:qFormat/>
    <w:rsid w:val="009C332D"/>
    <w:pPr>
      <w:spacing w:after="0" w:line="240" w:lineRule="auto"/>
      <w:jc w:val="both"/>
    </w:pPr>
    <w:rPr>
      <w:rFonts w:ascii="Spectral" w:hAnsi="Spectral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4736"/>
    <w:rPr>
      <w:rFonts w:ascii="Spectral" w:eastAsia="Calibri" w:hAnsi="Spectral" w:cs="Times New Roma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C32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C325E"/>
    <w:rPr>
      <w:rFonts w:ascii="Tahoma" w:eastAsia="Calibri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9F4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F4736"/>
    <w:rPr>
      <w:rFonts w:ascii="Spectral" w:eastAsia="Calibri" w:hAnsi="Spectral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9F47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F4736"/>
    <w:rPr>
      <w:rFonts w:ascii="Spectral" w:eastAsia="Calibri" w:hAnsi="Spectral" w:cs="Times New Roman"/>
    </w:rPr>
  </w:style>
  <w:style w:type="paragraph" w:styleId="Sansinterligne">
    <w:name w:val="No Spacing"/>
    <w:uiPriority w:val="1"/>
    <w:qFormat/>
    <w:rsid w:val="009C332D"/>
    <w:pPr>
      <w:spacing w:after="0" w:line="240" w:lineRule="auto"/>
      <w:jc w:val="both"/>
    </w:pPr>
    <w:rPr>
      <w:rFonts w:ascii="Spectral" w:hAnsi="Spectr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685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2</Pages>
  <Words>300</Words>
  <Characters>1653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MAGNUS</dc:creator>
  <cp:lastModifiedBy>MAGNUS</cp:lastModifiedBy>
  <cp:revision>15</cp:revision>
  <cp:lastPrinted>2024-12-31T13:00:00Z</cp:lastPrinted>
  <dcterms:created xsi:type="dcterms:W3CDTF">2024-07-18T13:50:00Z</dcterms:created>
  <dcterms:modified xsi:type="dcterms:W3CDTF">2025-04-18T08:19:00Z</dcterms:modified>
</cp:coreProperties>
</file>