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8961A" w14:textId="1999FBAE" w:rsidR="009B5854" w:rsidRPr="009B5854" w:rsidRDefault="002E72AA" w:rsidP="009B5854">
      <w:pPr>
        <w:suppressAutoHyphens w:val="0"/>
        <w:jc w:val="center"/>
        <w:rPr>
          <w:rFonts w:ascii="Arial Narrow" w:hAnsi="Arial Narrow" w:cs="Arial Narrow"/>
          <w:b/>
          <w:bCs/>
          <w:kern w:val="0"/>
          <w:sz w:val="32"/>
          <w:szCs w:val="32"/>
          <w:lang w:eastAsia="fr-FR"/>
        </w:rPr>
      </w:pPr>
      <w:bookmarkStart w:id="0" w:name="_Hlk148951858"/>
      <w:bookmarkEnd w:id="0"/>
      <w:r>
        <w:rPr>
          <w:rFonts w:ascii="Arial Narrow" w:hAnsi="Arial Narrow" w:cs="Arial Narrow"/>
          <w:noProof/>
          <w:kern w:val="0"/>
          <w:lang w:eastAsia="fr-FR"/>
        </w:rPr>
        <w:pict w14:anchorId="47E3A0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Une image contenant Police, texte, blanc, typographie" style="width:220.05pt;height:84.65pt;visibility:visible;mso-wrap-style:square">
            <v:imagedata r:id="rId5" o:title="Une image contenant Police, texte, blanc, typographie"/>
          </v:shape>
        </w:pict>
      </w:r>
    </w:p>
    <w:p w14:paraId="1C135590" w14:textId="77777777" w:rsidR="009B5854" w:rsidRPr="009B5854" w:rsidRDefault="009B5854" w:rsidP="009B5854">
      <w:pPr>
        <w:suppressAutoHyphens w:val="0"/>
        <w:jc w:val="center"/>
        <w:rPr>
          <w:rFonts w:ascii="Arial Narrow" w:hAnsi="Arial Narrow" w:cs="Arial Narrow"/>
          <w:b/>
          <w:bCs/>
          <w:kern w:val="0"/>
          <w:sz w:val="32"/>
          <w:szCs w:val="32"/>
          <w:lang w:eastAsia="fr-FR"/>
        </w:rPr>
      </w:pPr>
      <w:bookmarkStart w:id="1" w:name="_Hlk193354056"/>
      <w:r w:rsidRPr="009B5854">
        <w:rPr>
          <w:rFonts w:ascii="Arial Narrow" w:hAnsi="Arial Narrow" w:cs="Arial Narrow"/>
          <w:b/>
          <w:bCs/>
          <w:kern w:val="0"/>
          <w:sz w:val="32"/>
          <w:szCs w:val="32"/>
          <w:lang w:eastAsia="fr-FR"/>
        </w:rPr>
        <w:t>EXTRAIT DU REGISTRE DES DELIBERATIONS</w:t>
      </w:r>
    </w:p>
    <w:p w14:paraId="2CC6414B" w14:textId="77777777" w:rsidR="009B5854" w:rsidRPr="009B5854" w:rsidRDefault="009B5854" w:rsidP="009B5854">
      <w:pPr>
        <w:suppressAutoHyphens w:val="0"/>
        <w:jc w:val="center"/>
        <w:rPr>
          <w:rFonts w:ascii="Arial Narrow" w:hAnsi="Arial Narrow" w:cs="Arial Narrow"/>
          <w:b/>
          <w:bCs/>
          <w:kern w:val="0"/>
          <w:sz w:val="32"/>
          <w:szCs w:val="32"/>
          <w:lang w:eastAsia="fr-FR"/>
        </w:rPr>
      </w:pPr>
      <w:r w:rsidRPr="009B5854">
        <w:rPr>
          <w:rFonts w:ascii="Arial Narrow" w:hAnsi="Arial Narrow" w:cs="Arial Narrow"/>
          <w:b/>
          <w:bCs/>
          <w:kern w:val="0"/>
          <w:sz w:val="32"/>
          <w:szCs w:val="32"/>
          <w:lang w:eastAsia="fr-FR"/>
        </w:rPr>
        <w:t>DU CONSEIL MUNICIPAL DU MERCREDI 19 MARS 2025</w:t>
      </w:r>
    </w:p>
    <w:bookmarkEnd w:id="1"/>
    <w:p w14:paraId="4CC394C4" w14:textId="77777777" w:rsidR="009B5854" w:rsidRPr="009B5854" w:rsidRDefault="009B5854" w:rsidP="009B5854">
      <w:pPr>
        <w:suppressAutoHyphens w:val="0"/>
        <w:jc w:val="both"/>
        <w:rPr>
          <w:rFonts w:ascii="Arial Narrow" w:hAnsi="Arial Narrow" w:cs="Arial Narrow"/>
          <w:kern w:val="0"/>
          <w:lang w:eastAsia="fr-FR"/>
        </w:rPr>
      </w:pPr>
    </w:p>
    <w:p w14:paraId="062EF7BA" w14:textId="77777777" w:rsidR="009B5854" w:rsidRPr="009B5854" w:rsidRDefault="009B5854" w:rsidP="009B5854">
      <w:pPr>
        <w:suppressAutoHyphens w:val="0"/>
        <w:jc w:val="both"/>
        <w:rPr>
          <w:rFonts w:ascii="Arial Narrow" w:hAnsi="Arial Narrow" w:cs="Arial Narrow"/>
          <w:kern w:val="0"/>
          <w:lang w:eastAsia="fr-FR"/>
        </w:rPr>
      </w:pPr>
      <w:r w:rsidRPr="009B5854">
        <w:rPr>
          <w:rFonts w:ascii="Arial Narrow" w:hAnsi="Arial Narrow" w:cs="Arial Narrow"/>
          <w:kern w:val="0"/>
          <w:lang w:eastAsia="fr-FR"/>
        </w:rPr>
        <w:t>L’an deux mille vingt-cinq, le mercredi 19 mars à 19h00, le conseil municipal de la commune de Macau appelé à siéger par l’envoi d’une convocation mentionnant l’ordre du jour adressée au moins 5 jours francs avant la présente séance s’est réuni en séance publique à la mairie, sous la présidence de Madame Chrystel COLMONT-DIGNEAU, Maire.</w:t>
      </w:r>
    </w:p>
    <w:p w14:paraId="52E249D9" w14:textId="77777777" w:rsidR="009B5854" w:rsidRPr="009B5854" w:rsidRDefault="009B5854" w:rsidP="009B5854">
      <w:pPr>
        <w:suppressAutoHyphens w:val="0"/>
        <w:jc w:val="both"/>
        <w:rPr>
          <w:rFonts w:ascii="Arial Narrow" w:hAnsi="Arial Narrow" w:cs="Arial Narrow"/>
          <w:kern w:val="0"/>
          <w:lang w:eastAsia="fr-FR"/>
        </w:rPr>
      </w:pPr>
    </w:p>
    <w:p w14:paraId="4E37FB46" w14:textId="77777777" w:rsidR="009B5854" w:rsidRPr="009B5854" w:rsidRDefault="009B5854" w:rsidP="009B5854">
      <w:pPr>
        <w:tabs>
          <w:tab w:val="left" w:pos="3165"/>
        </w:tabs>
        <w:suppressAutoHyphens w:val="0"/>
        <w:jc w:val="both"/>
        <w:rPr>
          <w:rFonts w:ascii="Arial Narrow" w:hAnsi="Arial Narrow" w:cs="Arial"/>
          <w:kern w:val="0"/>
          <w:lang w:eastAsia="fr-FR"/>
        </w:rPr>
      </w:pPr>
      <w:r w:rsidRPr="009B5854">
        <w:rPr>
          <w:rFonts w:ascii="Arial Narrow" w:hAnsi="Arial Narrow" w:cs="Arial Narrow"/>
          <w:i/>
          <w:kern w:val="0"/>
          <w:u w:val="single"/>
          <w:lang w:eastAsia="fr-FR"/>
        </w:rPr>
        <w:t>Étaient présents</w:t>
      </w:r>
      <w:r w:rsidRPr="009B5854">
        <w:rPr>
          <w:rFonts w:ascii="Arial Narrow" w:hAnsi="Arial Narrow" w:cs="Arial Narrow"/>
          <w:kern w:val="0"/>
          <w:lang w:eastAsia="fr-FR"/>
        </w:rPr>
        <w:t xml:space="preserve"> : Chrystel </w:t>
      </w:r>
      <w:r w:rsidRPr="009B5854">
        <w:rPr>
          <w:rFonts w:ascii="Arial Narrow" w:hAnsi="Arial Narrow"/>
          <w:kern w:val="0"/>
          <w:lang w:eastAsia="fr-FR"/>
        </w:rPr>
        <w:t xml:space="preserve">COLMONT-DIGNEAU, Sylvain LALANNE, Anne SAVIN DE LARCLAUSE, Vincent JAUBERT, Dominique QUÉTEL, Guillaume LAFON, Angélique BANALES, Jean LAURENT, Michel BOITEL, Christine NADALIÉ, Eric ROBIN, Billy BLAZQUEZ, Marianne WARNET, Thierry DUROUSSEAU, Zohra GALLIEN, Julie EPELVA, </w:t>
      </w:r>
    </w:p>
    <w:p w14:paraId="54AF866B" w14:textId="77777777" w:rsidR="009B5854" w:rsidRPr="009B5854" w:rsidRDefault="009B5854" w:rsidP="009B5854">
      <w:pPr>
        <w:suppressAutoHyphens w:val="0"/>
        <w:jc w:val="both"/>
        <w:rPr>
          <w:rFonts w:ascii="Arial Narrow" w:hAnsi="Arial Narrow" w:cs="Arial Narrow"/>
          <w:kern w:val="0"/>
          <w:lang w:eastAsia="fr-FR"/>
        </w:rPr>
      </w:pPr>
    </w:p>
    <w:p w14:paraId="6CC4967A" w14:textId="77777777" w:rsidR="009B5854" w:rsidRPr="009B5854" w:rsidRDefault="009B5854" w:rsidP="009B5854">
      <w:pPr>
        <w:tabs>
          <w:tab w:val="left" w:pos="3165"/>
        </w:tabs>
        <w:suppressAutoHyphens w:val="0"/>
        <w:jc w:val="both"/>
        <w:rPr>
          <w:rFonts w:ascii="Arial Narrow" w:hAnsi="Arial Narrow" w:cs="Arial"/>
          <w:kern w:val="0"/>
          <w:lang w:eastAsia="fr-FR"/>
        </w:rPr>
      </w:pPr>
      <w:r w:rsidRPr="009B5854">
        <w:rPr>
          <w:rFonts w:ascii="Arial Narrow" w:hAnsi="Arial Narrow"/>
          <w:kern w:val="0"/>
          <w:u w:val="single"/>
          <w:lang w:eastAsia="fr-FR"/>
        </w:rPr>
        <w:t>Ont donné procuration</w:t>
      </w:r>
      <w:r w:rsidRPr="009B5854">
        <w:rPr>
          <w:rFonts w:ascii="Arial Narrow" w:hAnsi="Arial Narrow"/>
          <w:kern w:val="0"/>
          <w:lang w:eastAsia="fr-FR"/>
        </w:rPr>
        <w:t> : Danièle MOULIA à Anne SAVIN DE LARCLAUSE, , Christophe LESTAGE à Vincent JAUBERT, Delphine JESSON à Julie EPELVA, Quentin MANCIET à Guillaume LAFON, Jean-Michel LESCOMBE à Sylvain LALANNE</w:t>
      </w:r>
    </w:p>
    <w:p w14:paraId="4CCDBDD5" w14:textId="77777777" w:rsidR="009B5854" w:rsidRPr="009B5854" w:rsidRDefault="009B5854" w:rsidP="009B5854">
      <w:pPr>
        <w:suppressAutoHyphens w:val="0"/>
        <w:jc w:val="both"/>
        <w:rPr>
          <w:rFonts w:ascii="Arial Narrow" w:hAnsi="Arial Narrow" w:cs="Arial Narrow"/>
          <w:kern w:val="0"/>
          <w:lang w:eastAsia="fr-FR"/>
        </w:rPr>
      </w:pPr>
    </w:p>
    <w:p w14:paraId="0BF8636F" w14:textId="77777777" w:rsidR="009B5854" w:rsidRPr="009B5854" w:rsidRDefault="009B5854" w:rsidP="009B5854">
      <w:pPr>
        <w:suppressAutoHyphens w:val="0"/>
        <w:rPr>
          <w:rFonts w:ascii="Arial Narrow" w:hAnsi="Arial Narrow"/>
          <w:kern w:val="0"/>
          <w:lang w:eastAsia="fr-FR"/>
        </w:rPr>
      </w:pPr>
      <w:r w:rsidRPr="009B5854">
        <w:rPr>
          <w:rFonts w:ascii="Arial Narrow" w:hAnsi="Arial Narrow" w:cs="Arial Narrow"/>
          <w:kern w:val="0"/>
          <w:u w:val="single"/>
          <w:lang w:eastAsia="fr-FR"/>
        </w:rPr>
        <w:t>Absents excusés</w:t>
      </w:r>
      <w:r w:rsidRPr="009B5854">
        <w:rPr>
          <w:rFonts w:ascii="Arial Narrow" w:hAnsi="Arial Narrow" w:cs="Arial Narrow"/>
          <w:kern w:val="0"/>
          <w:lang w:eastAsia="fr-FR"/>
        </w:rPr>
        <w:t xml:space="preserve"> : </w:t>
      </w:r>
      <w:r w:rsidRPr="009B5854">
        <w:rPr>
          <w:rFonts w:ascii="Arial Narrow" w:hAnsi="Arial Narrow"/>
          <w:kern w:val="0"/>
          <w:lang w:eastAsia="fr-FR"/>
        </w:rPr>
        <w:t xml:space="preserve">Eve DUTRUCH, Christophe NGUYEN, Denis COURREGELONGUE, Sébastien MONRIBOT, </w:t>
      </w:r>
    </w:p>
    <w:p w14:paraId="530B3EA3" w14:textId="77777777" w:rsidR="009B5854" w:rsidRPr="009B5854" w:rsidRDefault="009B5854" w:rsidP="009B5854">
      <w:pPr>
        <w:suppressAutoHyphens w:val="0"/>
        <w:jc w:val="both"/>
        <w:rPr>
          <w:rFonts w:ascii="Arial Narrow" w:hAnsi="Arial Narrow"/>
          <w:kern w:val="0"/>
          <w:lang w:eastAsia="fr-FR"/>
        </w:rPr>
      </w:pPr>
    </w:p>
    <w:p w14:paraId="716EDE96" w14:textId="77777777" w:rsidR="009B5854" w:rsidRPr="009B5854" w:rsidRDefault="009B5854" w:rsidP="009B5854">
      <w:pPr>
        <w:suppressAutoHyphens w:val="0"/>
        <w:jc w:val="both"/>
        <w:rPr>
          <w:rFonts w:ascii="Arial Narrow" w:hAnsi="Arial Narrow" w:cs="Arial Narrow"/>
          <w:kern w:val="0"/>
          <w:lang w:eastAsia="fr-FR"/>
        </w:rPr>
      </w:pPr>
      <w:r w:rsidRPr="009B5854">
        <w:rPr>
          <w:rFonts w:ascii="Arial Narrow" w:hAnsi="Arial Narrow"/>
          <w:kern w:val="0"/>
          <w:lang w:eastAsia="fr-FR"/>
        </w:rPr>
        <w:t>Absents : Jessica DUNIAUD,</w:t>
      </w:r>
      <w:r w:rsidRPr="009B5854">
        <w:rPr>
          <w:rFonts w:ascii="Arial Narrow" w:hAnsi="Arial Narrow" w:cs="Arial Narrow"/>
          <w:kern w:val="0"/>
          <w:lang w:eastAsia="fr-FR"/>
        </w:rPr>
        <w:t xml:space="preserve"> Stéphane TURPEAU</w:t>
      </w:r>
    </w:p>
    <w:p w14:paraId="3A7611A5" w14:textId="77777777" w:rsidR="009B5854" w:rsidRDefault="009B5854" w:rsidP="00641B13">
      <w:pPr>
        <w:rPr>
          <w:rFonts w:ascii="Arial Narrow" w:hAnsi="Arial Narrow"/>
          <w:b/>
          <w:bCs/>
          <w:caps/>
        </w:rPr>
      </w:pPr>
    </w:p>
    <w:p w14:paraId="4CE63EB0" w14:textId="77777777" w:rsidR="009B5854" w:rsidRDefault="009B5854" w:rsidP="00641B13">
      <w:pPr>
        <w:rPr>
          <w:rFonts w:ascii="Arial Narrow" w:hAnsi="Arial Narrow"/>
          <w:b/>
          <w:bCs/>
          <w:caps/>
        </w:rPr>
      </w:pPr>
    </w:p>
    <w:p w14:paraId="6B4471C1" w14:textId="77777777" w:rsidR="009B5854" w:rsidRDefault="009B5854" w:rsidP="00641B13">
      <w:pPr>
        <w:rPr>
          <w:rFonts w:ascii="Arial Narrow" w:hAnsi="Arial Narrow"/>
          <w:b/>
          <w:bCs/>
          <w:caps/>
        </w:rPr>
      </w:pPr>
    </w:p>
    <w:p w14:paraId="54EDBB03" w14:textId="6D5D96FB" w:rsidR="00E4300B" w:rsidRDefault="00E4300B" w:rsidP="00641B13">
      <w:pPr>
        <w:rPr>
          <w:rFonts w:ascii="Arial Narrow" w:hAnsi="Arial Narrow"/>
          <w:b/>
          <w:bCs/>
          <w:caps/>
        </w:rPr>
      </w:pPr>
      <w:r>
        <w:rPr>
          <w:rFonts w:ascii="Arial Narrow" w:hAnsi="Arial Narrow"/>
          <w:b/>
          <w:bCs/>
          <w:caps/>
        </w:rPr>
        <w:t>delib-2025-03</w:t>
      </w:r>
    </w:p>
    <w:p w14:paraId="6B1C1CCF" w14:textId="77777777" w:rsidR="00E4300B" w:rsidRPr="0013158E" w:rsidRDefault="00E4300B" w:rsidP="00641B13">
      <w:pPr>
        <w:rPr>
          <w:rFonts w:ascii="Arial Narrow" w:hAnsi="Arial Narrow"/>
          <w:b/>
          <w:bCs/>
          <w:caps/>
        </w:rPr>
      </w:pPr>
    </w:p>
    <w:p w14:paraId="10150187" w14:textId="77777777" w:rsidR="00641B13" w:rsidRDefault="00641B13" w:rsidP="006F00EB">
      <w:pPr>
        <w:jc w:val="center"/>
        <w:rPr>
          <w:rFonts w:ascii="Arial Narrow" w:hAnsi="Arial Narrow" w:cs="Arial Narrow"/>
          <w:b/>
          <w:sz w:val="28"/>
          <w:szCs w:val="28"/>
        </w:rPr>
      </w:pPr>
      <w:r w:rsidRPr="00AC2686">
        <w:rPr>
          <w:rFonts w:ascii="Arial Narrow" w:hAnsi="Arial Narrow" w:cs="Arial Narrow"/>
          <w:b/>
          <w:sz w:val="28"/>
          <w:szCs w:val="28"/>
        </w:rPr>
        <w:t>MODIFICATION DES TARIF</w:t>
      </w:r>
      <w:r w:rsidR="00A34F80">
        <w:rPr>
          <w:rFonts w:ascii="Arial Narrow" w:hAnsi="Arial Narrow" w:cs="Arial Narrow"/>
          <w:b/>
          <w:sz w:val="28"/>
          <w:szCs w:val="28"/>
        </w:rPr>
        <w:t>S DE</w:t>
      </w:r>
      <w:r w:rsidR="006F00EB">
        <w:rPr>
          <w:rFonts w:ascii="Arial Narrow" w:hAnsi="Arial Narrow" w:cs="Arial Narrow"/>
          <w:b/>
          <w:sz w:val="28"/>
          <w:szCs w:val="28"/>
        </w:rPr>
        <w:t xml:space="preserve"> L</w:t>
      </w:r>
      <w:r w:rsidR="00A34F80">
        <w:rPr>
          <w:rFonts w:ascii="Arial Narrow" w:hAnsi="Arial Narrow" w:cs="Arial Narrow"/>
          <w:b/>
          <w:sz w:val="28"/>
          <w:szCs w:val="28"/>
        </w:rPr>
        <w:t>A</w:t>
      </w:r>
      <w:r w:rsidR="006F00EB">
        <w:rPr>
          <w:rFonts w:ascii="Arial Narrow" w:hAnsi="Arial Narrow" w:cs="Arial Narrow"/>
          <w:b/>
          <w:sz w:val="28"/>
          <w:szCs w:val="28"/>
        </w:rPr>
        <w:t xml:space="preserve"> RESTAURA</w:t>
      </w:r>
      <w:r w:rsidR="00A34F80">
        <w:rPr>
          <w:rFonts w:ascii="Arial Narrow" w:hAnsi="Arial Narrow" w:cs="Arial Narrow"/>
          <w:b/>
          <w:sz w:val="28"/>
          <w:szCs w:val="28"/>
        </w:rPr>
        <w:t>TION</w:t>
      </w:r>
      <w:r w:rsidR="006F00EB">
        <w:rPr>
          <w:rFonts w:ascii="Arial Narrow" w:hAnsi="Arial Narrow" w:cs="Arial Narrow"/>
          <w:b/>
          <w:sz w:val="28"/>
          <w:szCs w:val="28"/>
        </w:rPr>
        <w:t xml:space="preserve"> SCOLAIRE</w:t>
      </w:r>
    </w:p>
    <w:p w14:paraId="10E85C3B" w14:textId="77777777" w:rsidR="00641B13" w:rsidRDefault="00641B13" w:rsidP="00641B13">
      <w:pPr>
        <w:ind w:left="540"/>
        <w:jc w:val="center"/>
        <w:rPr>
          <w:rFonts w:ascii="Arial Narrow" w:hAnsi="Arial Narrow" w:cs="Arial Narrow"/>
          <w:b/>
          <w:sz w:val="22"/>
          <w:szCs w:val="22"/>
        </w:rPr>
      </w:pPr>
    </w:p>
    <w:p w14:paraId="3DE7D3D1" w14:textId="77777777" w:rsidR="009B5854" w:rsidRPr="002E5521" w:rsidRDefault="009B5854" w:rsidP="00641B13">
      <w:pPr>
        <w:ind w:left="540"/>
        <w:jc w:val="center"/>
        <w:rPr>
          <w:rFonts w:ascii="Arial Narrow" w:hAnsi="Arial Narrow" w:cs="Arial Narrow"/>
          <w:b/>
          <w:sz w:val="22"/>
          <w:szCs w:val="22"/>
        </w:rPr>
      </w:pPr>
    </w:p>
    <w:p w14:paraId="3D270226" w14:textId="77777777" w:rsidR="002900B8" w:rsidRPr="005E77E3" w:rsidRDefault="00BC2E3E" w:rsidP="00641B13">
      <w:pPr>
        <w:autoSpaceDE w:val="0"/>
        <w:jc w:val="both"/>
        <w:rPr>
          <w:rFonts w:ascii="Arial Narrow" w:hAnsi="Arial Narrow" w:cs="Arial Narrow"/>
          <w:color w:val="000000"/>
        </w:rPr>
      </w:pPr>
      <w:r w:rsidRPr="005E77E3">
        <w:rPr>
          <w:rFonts w:ascii="Arial Narrow" w:hAnsi="Arial Narrow" w:cs="Arial Narrow"/>
          <w:color w:val="000000"/>
        </w:rPr>
        <w:t xml:space="preserve">Madame le </w:t>
      </w:r>
      <w:r w:rsidR="00E31757" w:rsidRPr="005E77E3">
        <w:rPr>
          <w:rFonts w:ascii="Arial Narrow" w:hAnsi="Arial Narrow" w:cs="Arial Narrow"/>
          <w:color w:val="000000"/>
        </w:rPr>
        <w:t>M</w:t>
      </w:r>
      <w:r w:rsidRPr="005E77E3">
        <w:rPr>
          <w:rFonts w:ascii="Arial Narrow" w:hAnsi="Arial Narrow" w:cs="Arial Narrow"/>
          <w:color w:val="000000"/>
        </w:rPr>
        <w:t xml:space="preserve">aire indique au Conseil municipal que la commission Education propose au conseil municipal une augmentation des tarifs </w:t>
      </w:r>
      <w:r w:rsidR="00A34F80" w:rsidRPr="005E77E3">
        <w:rPr>
          <w:rFonts w:ascii="Arial Narrow" w:hAnsi="Arial Narrow" w:cs="Arial Narrow"/>
          <w:color w:val="000000"/>
        </w:rPr>
        <w:t>de</w:t>
      </w:r>
      <w:r w:rsidRPr="005E77E3">
        <w:rPr>
          <w:rFonts w:ascii="Arial Narrow" w:hAnsi="Arial Narrow" w:cs="Arial Narrow"/>
          <w:color w:val="000000"/>
        </w:rPr>
        <w:t xml:space="preserve"> l</w:t>
      </w:r>
      <w:r w:rsidR="00A34F80" w:rsidRPr="005E77E3">
        <w:rPr>
          <w:rFonts w:ascii="Arial Narrow" w:hAnsi="Arial Narrow" w:cs="Arial Narrow"/>
          <w:color w:val="000000"/>
        </w:rPr>
        <w:t>a</w:t>
      </w:r>
      <w:r w:rsidRPr="005E77E3">
        <w:rPr>
          <w:rFonts w:ascii="Arial Narrow" w:hAnsi="Arial Narrow" w:cs="Arial Narrow"/>
          <w:color w:val="000000"/>
        </w:rPr>
        <w:t xml:space="preserve"> restaur</w:t>
      </w:r>
      <w:r w:rsidR="00A34F80" w:rsidRPr="005E77E3">
        <w:rPr>
          <w:rFonts w:ascii="Arial Narrow" w:hAnsi="Arial Narrow" w:cs="Arial Narrow"/>
          <w:color w:val="000000"/>
        </w:rPr>
        <w:t>ation</w:t>
      </w:r>
      <w:r w:rsidRPr="005E77E3">
        <w:rPr>
          <w:rFonts w:ascii="Arial Narrow" w:hAnsi="Arial Narrow" w:cs="Arial Narrow"/>
          <w:color w:val="000000"/>
        </w:rPr>
        <w:t xml:space="preserve"> scolaire. </w:t>
      </w:r>
    </w:p>
    <w:p w14:paraId="1C8A46EC" w14:textId="77777777" w:rsidR="004A72DB" w:rsidRPr="005E77E3" w:rsidRDefault="004A72DB" w:rsidP="00641B13">
      <w:pPr>
        <w:autoSpaceDE w:val="0"/>
        <w:jc w:val="both"/>
        <w:rPr>
          <w:rFonts w:ascii="Arial Narrow" w:hAnsi="Arial Narrow" w:cs="Arial Narrow"/>
          <w:color w:val="000000"/>
        </w:rPr>
      </w:pPr>
    </w:p>
    <w:p w14:paraId="7FCF7A69" w14:textId="77777777" w:rsidR="002900B8" w:rsidRPr="005E77E3" w:rsidRDefault="004A72DB" w:rsidP="00641B13">
      <w:pPr>
        <w:autoSpaceDE w:val="0"/>
        <w:jc w:val="both"/>
        <w:rPr>
          <w:rFonts w:ascii="Arial Narrow" w:hAnsi="Arial Narrow" w:cs="Arial Narrow"/>
        </w:rPr>
      </w:pPr>
      <w:r w:rsidRPr="005E77E3">
        <w:rPr>
          <w:rFonts w:ascii="Arial Narrow" w:hAnsi="Arial Narrow" w:cs="Arial Narrow"/>
        </w:rPr>
        <w:t>Les tarifs de la cantine scolaire sont restés inchangés depuis 2017. De plus, depuis 2019, nous appliquons un tarif par tranche de quotient familial, sans aucune augmentation des tarifs.</w:t>
      </w:r>
    </w:p>
    <w:p w14:paraId="55981491" w14:textId="77777777" w:rsidR="00D821CB" w:rsidRPr="005E77E3" w:rsidRDefault="00D821CB" w:rsidP="00641B13">
      <w:pPr>
        <w:autoSpaceDE w:val="0"/>
        <w:jc w:val="both"/>
        <w:rPr>
          <w:rFonts w:ascii="Arial Narrow" w:hAnsi="Arial Narrow" w:cs="Arial Narrow"/>
        </w:rPr>
      </w:pPr>
    </w:p>
    <w:p w14:paraId="4659D36B" w14:textId="77777777" w:rsidR="002900B8" w:rsidRPr="005E77E3" w:rsidRDefault="00D821CB" w:rsidP="00641B13">
      <w:pPr>
        <w:autoSpaceDE w:val="0"/>
        <w:jc w:val="both"/>
        <w:rPr>
          <w:rFonts w:ascii="Arial Narrow" w:hAnsi="Arial Narrow" w:cs="Arial Narrow"/>
        </w:rPr>
      </w:pPr>
      <w:r w:rsidRPr="005E77E3">
        <w:rPr>
          <w:rFonts w:ascii="Arial Narrow" w:hAnsi="Arial Narrow" w:cs="Arial Narrow"/>
        </w:rPr>
        <w:t>Par ailleurs, il est important de souligner que ces tarifs particulièrement avantageux sont rendus possibles grâce au soutien de l'État, via la tarification sociale des cantines fixée à 1 euro. Sans ce dispositif, la commune serait contrainte de revoir sa grille tarifaire de façon significative, entraînant une hausse inévitable pour les familles.</w:t>
      </w:r>
    </w:p>
    <w:p w14:paraId="7F109A6A" w14:textId="77777777" w:rsidR="00D821CB" w:rsidRPr="005E77E3" w:rsidRDefault="00D821CB" w:rsidP="00641B13">
      <w:pPr>
        <w:autoSpaceDE w:val="0"/>
        <w:jc w:val="both"/>
        <w:rPr>
          <w:rFonts w:ascii="Arial Narrow" w:hAnsi="Arial Narrow" w:cs="Arial Narrow"/>
        </w:rPr>
      </w:pPr>
    </w:p>
    <w:p w14:paraId="3B00DFF3" w14:textId="77777777" w:rsidR="001A610E" w:rsidRPr="005E77E3" w:rsidRDefault="001A610E" w:rsidP="00641B13">
      <w:pPr>
        <w:autoSpaceDE w:val="0"/>
        <w:jc w:val="both"/>
        <w:rPr>
          <w:rFonts w:ascii="Arial Narrow" w:hAnsi="Arial Narrow" w:cs="Arial Narrow"/>
        </w:rPr>
      </w:pPr>
      <w:r w:rsidRPr="005E77E3">
        <w:rPr>
          <w:rFonts w:ascii="Arial Narrow" w:hAnsi="Arial Narrow"/>
        </w:rPr>
        <w:t>Compte tenu de l'augmentation continue du coût des repas depuis 2017, et afin de prévenir une hausse trop importante pour les familles, la commission Éducation recommande une augmentation annuelle de 2,2 %, indexée sur l'évolution connue du coût de la vie. Cette mesure vise à ajuster les financements en tenant compte de l'inflation et à anticiper un éventuel désengagement de l'État dans un contexte économique incertain.</w:t>
      </w:r>
      <w:r w:rsidRPr="005E77E3">
        <w:rPr>
          <w:rFonts w:ascii="Arial Narrow" w:hAnsi="Arial Narrow" w:cs="Arial Narrow"/>
        </w:rPr>
        <w:t xml:space="preserve"> </w:t>
      </w:r>
    </w:p>
    <w:p w14:paraId="2B9C4877" w14:textId="77777777" w:rsidR="002900B8" w:rsidRPr="005E77E3" w:rsidRDefault="002900B8" w:rsidP="00641B13">
      <w:pPr>
        <w:autoSpaceDE w:val="0"/>
        <w:jc w:val="both"/>
        <w:rPr>
          <w:rFonts w:ascii="Arial Narrow" w:hAnsi="Arial Narrow" w:cs="Arial Narrow"/>
        </w:rPr>
      </w:pPr>
    </w:p>
    <w:p w14:paraId="2594D93F" w14:textId="77777777" w:rsidR="00D821CB" w:rsidRPr="005E77E3" w:rsidRDefault="00D821CB" w:rsidP="00641B13">
      <w:pPr>
        <w:autoSpaceDE w:val="0"/>
        <w:jc w:val="both"/>
        <w:rPr>
          <w:rFonts w:ascii="Arial Narrow" w:hAnsi="Arial Narrow" w:cs="Arial Narrow"/>
        </w:rPr>
      </w:pPr>
      <w:r w:rsidRPr="005E77E3">
        <w:rPr>
          <w:rFonts w:ascii="Arial Narrow" w:hAnsi="Arial Narrow" w:cs="Arial Narrow"/>
        </w:rPr>
        <w:t xml:space="preserve">Il convient de préciser que seule la première tranche restera inchangée au cours des trois prochaines années, conformément à la nouvelle convention triennale sur la tarification sociale des cantines, en vigueur jusqu’en </w:t>
      </w:r>
      <w:r w:rsidRPr="005E77E3">
        <w:rPr>
          <w:rFonts w:ascii="Arial Narrow" w:hAnsi="Arial Narrow" w:cs="Arial Narrow"/>
        </w:rPr>
        <w:lastRenderedPageBreak/>
        <w:t>juillet 2027.</w:t>
      </w:r>
      <w:r w:rsidR="00A34F80" w:rsidRPr="005E77E3">
        <w:rPr>
          <w:rFonts w:ascii="Arial Narrow" w:hAnsi="Arial Narrow" w:cs="Arial Narrow"/>
        </w:rPr>
        <w:t xml:space="preserve"> La commission recommande de réexaminer les tarifs lors du renouvellement de la convention avec l'État.</w:t>
      </w:r>
    </w:p>
    <w:p w14:paraId="5A5EFB76" w14:textId="77777777" w:rsidR="002E5521" w:rsidRPr="005E77E3" w:rsidRDefault="002E5521" w:rsidP="00641B13">
      <w:pPr>
        <w:autoSpaceDE w:val="0"/>
        <w:jc w:val="both"/>
        <w:rPr>
          <w:rFonts w:ascii="Arial Narrow" w:hAnsi="Arial Narrow" w:cs="Arial Narrow"/>
          <w:color w:val="000000"/>
          <w:sz w:val="20"/>
          <w:szCs w:val="20"/>
        </w:rPr>
      </w:pPr>
    </w:p>
    <w:p w14:paraId="08E1B2D7" w14:textId="77777777" w:rsidR="00A34F80" w:rsidRPr="005E77E3" w:rsidRDefault="00A34F80" w:rsidP="00641B13">
      <w:pPr>
        <w:autoSpaceDE w:val="0"/>
        <w:jc w:val="both"/>
        <w:rPr>
          <w:rFonts w:ascii="Arial Narrow" w:hAnsi="Arial Narrow" w:cs="Arial Narrow"/>
          <w:color w:val="000000"/>
        </w:rPr>
      </w:pPr>
      <w:r w:rsidRPr="005E77E3">
        <w:rPr>
          <w:rFonts w:ascii="Arial Narrow" w:hAnsi="Arial Narrow" w:cs="Arial Narrow"/>
          <w:color w:val="000000"/>
        </w:rPr>
        <w:t>Tarifs proposés :</w:t>
      </w:r>
    </w:p>
    <w:p w14:paraId="559694D5" w14:textId="77777777" w:rsidR="002900B8" w:rsidRDefault="002900B8" w:rsidP="00641B13">
      <w:pPr>
        <w:autoSpaceDE w:val="0"/>
        <w:jc w:val="both"/>
        <w:rPr>
          <w:rFonts w:ascii="Arial Narrow" w:hAnsi="Arial Narrow" w:cs="Arial Narrow"/>
          <w:color w:val="000000"/>
        </w:rPr>
      </w:pPr>
    </w:p>
    <w:tbl>
      <w:tblPr>
        <w:tblW w:w="8363" w:type="dxa"/>
        <w:tblInd w:w="441" w:type="dxa"/>
        <w:tblLayout w:type="fixed"/>
        <w:tblCellMar>
          <w:left w:w="0" w:type="dxa"/>
          <w:right w:w="0" w:type="dxa"/>
        </w:tblCellMar>
        <w:tblLook w:val="0420" w:firstRow="1" w:lastRow="0" w:firstColumn="0" w:lastColumn="0" w:noHBand="0" w:noVBand="1"/>
      </w:tblPr>
      <w:tblGrid>
        <w:gridCol w:w="2126"/>
        <w:gridCol w:w="2126"/>
        <w:gridCol w:w="2126"/>
        <w:gridCol w:w="1985"/>
      </w:tblGrid>
      <w:tr w:rsidR="001A610E" w:rsidRPr="00BC2E3E" w14:paraId="04AA3241" w14:textId="77777777" w:rsidTr="00DF566C">
        <w:trPr>
          <w:trHeight w:val="745"/>
        </w:trPr>
        <w:tc>
          <w:tcPr>
            <w:tcW w:w="2126" w:type="dxa"/>
            <w:tcBorders>
              <w:top w:val="single" w:sz="8" w:space="0" w:color="FFFFFF"/>
              <w:left w:val="single" w:sz="8" w:space="0" w:color="FFFFFF"/>
              <w:bottom w:val="single" w:sz="24" w:space="0" w:color="FFFFFF"/>
              <w:right w:val="single" w:sz="8" w:space="0" w:color="FFFFFF"/>
            </w:tcBorders>
            <w:shd w:val="clear" w:color="auto" w:fill="F2F2F2"/>
            <w:tcMar>
              <w:top w:w="15" w:type="dxa"/>
              <w:left w:w="15" w:type="dxa"/>
              <w:bottom w:w="0" w:type="dxa"/>
              <w:right w:w="15" w:type="dxa"/>
            </w:tcMar>
            <w:vAlign w:val="center"/>
            <w:hideMark/>
          </w:tcPr>
          <w:p w14:paraId="0CD88819" w14:textId="77777777" w:rsidR="001A610E" w:rsidRPr="00BC2E3E" w:rsidRDefault="001A610E" w:rsidP="00BC2E3E">
            <w:pPr>
              <w:jc w:val="center"/>
              <w:rPr>
                <w:rFonts w:ascii="Arial Narrow" w:hAnsi="Arial Narrow" w:cs="Arial Narrow"/>
                <w:b/>
              </w:rPr>
            </w:pPr>
            <w:r w:rsidRPr="00BC2E3E">
              <w:rPr>
                <w:rFonts w:ascii="Arial Narrow" w:hAnsi="Arial Narrow" w:cs="Arial Narrow"/>
                <w:b/>
              </w:rPr>
              <w:t>QUOTIENT</w:t>
            </w:r>
            <w:r>
              <w:rPr>
                <w:rFonts w:ascii="Arial Narrow" w:hAnsi="Arial Narrow" w:cs="Arial Narrow"/>
                <w:b/>
              </w:rPr>
              <w:t>S FAMILIAUX</w:t>
            </w:r>
          </w:p>
        </w:tc>
        <w:tc>
          <w:tcPr>
            <w:tcW w:w="2126" w:type="dxa"/>
            <w:tcBorders>
              <w:top w:val="single" w:sz="8" w:space="0" w:color="FFFFFF"/>
              <w:left w:val="single" w:sz="8" w:space="0" w:color="FFFFFF"/>
              <w:bottom w:val="single" w:sz="24" w:space="0" w:color="FFFFFF"/>
              <w:right w:val="single" w:sz="8" w:space="0" w:color="FFFFFF"/>
            </w:tcBorders>
            <w:shd w:val="clear" w:color="auto" w:fill="F2F2F2"/>
            <w:tcMar>
              <w:top w:w="72" w:type="dxa"/>
              <w:left w:w="144" w:type="dxa"/>
              <w:bottom w:w="72" w:type="dxa"/>
              <w:right w:w="144" w:type="dxa"/>
            </w:tcMar>
            <w:hideMark/>
          </w:tcPr>
          <w:p w14:paraId="69E9DCF4" w14:textId="77777777" w:rsidR="001A610E" w:rsidRDefault="001A610E" w:rsidP="00BC2E3E">
            <w:pPr>
              <w:jc w:val="center"/>
              <w:rPr>
                <w:rFonts w:ascii="Arial Narrow" w:hAnsi="Arial Narrow" w:cs="Arial Narrow"/>
                <w:b/>
                <w:bCs/>
              </w:rPr>
            </w:pPr>
            <w:r w:rsidRPr="00BC2E3E">
              <w:rPr>
                <w:rFonts w:ascii="Arial Narrow" w:hAnsi="Arial Narrow" w:cs="Arial Narrow"/>
                <w:b/>
                <w:bCs/>
              </w:rPr>
              <w:t>2025</w:t>
            </w:r>
          </w:p>
          <w:p w14:paraId="4BCE6D7B" w14:textId="6D4446E4" w:rsidR="001A610E" w:rsidRPr="00E4300B" w:rsidRDefault="00E4300B" w:rsidP="00BC2E3E">
            <w:pPr>
              <w:jc w:val="center"/>
              <w:rPr>
                <w:rFonts w:ascii="Arial Narrow" w:hAnsi="Arial Narrow" w:cs="Arial Narrow"/>
                <w:b/>
                <w:sz w:val="20"/>
                <w:szCs w:val="20"/>
              </w:rPr>
            </w:pPr>
            <w:r w:rsidRPr="00E4300B">
              <w:rPr>
                <w:rFonts w:ascii="Arial Narrow" w:hAnsi="Arial Narrow" w:cs="Arial Narrow"/>
                <w:b/>
                <w:bCs/>
                <w:sz w:val="20"/>
                <w:szCs w:val="20"/>
              </w:rPr>
              <w:t>à</w:t>
            </w:r>
            <w:r w:rsidR="001A610E" w:rsidRPr="00E4300B">
              <w:rPr>
                <w:rFonts w:ascii="Arial Narrow" w:hAnsi="Arial Narrow" w:cs="Arial Narrow"/>
                <w:b/>
                <w:bCs/>
                <w:sz w:val="20"/>
                <w:szCs w:val="20"/>
              </w:rPr>
              <w:t xml:space="preserve"> compt</w:t>
            </w:r>
            <w:r w:rsidRPr="00E4300B">
              <w:rPr>
                <w:rFonts w:ascii="Arial Narrow" w:hAnsi="Arial Narrow" w:cs="Arial Narrow"/>
                <w:b/>
                <w:bCs/>
                <w:sz w:val="20"/>
                <w:szCs w:val="20"/>
              </w:rPr>
              <w:t>er</w:t>
            </w:r>
            <w:r w:rsidR="001A610E" w:rsidRPr="00E4300B">
              <w:rPr>
                <w:rFonts w:ascii="Arial Narrow" w:hAnsi="Arial Narrow" w:cs="Arial Narrow"/>
                <w:b/>
                <w:bCs/>
                <w:sz w:val="20"/>
                <w:szCs w:val="20"/>
              </w:rPr>
              <w:t xml:space="preserve"> du  1</w:t>
            </w:r>
            <w:r w:rsidRPr="00E4300B">
              <w:rPr>
                <w:rFonts w:ascii="Arial Narrow" w:hAnsi="Arial Narrow" w:cs="Arial Narrow"/>
                <w:b/>
                <w:bCs/>
                <w:sz w:val="20"/>
                <w:szCs w:val="20"/>
                <w:vertAlign w:val="superscript"/>
              </w:rPr>
              <w:t>er</w:t>
            </w:r>
            <w:r w:rsidR="002E5521" w:rsidRPr="00E4300B">
              <w:rPr>
                <w:rFonts w:ascii="Arial Narrow" w:hAnsi="Arial Narrow" w:cs="Arial Narrow"/>
                <w:b/>
                <w:bCs/>
                <w:sz w:val="20"/>
                <w:szCs w:val="20"/>
              </w:rPr>
              <w:t xml:space="preserve"> </w:t>
            </w:r>
            <w:r w:rsidR="001A610E" w:rsidRPr="00E4300B">
              <w:rPr>
                <w:rFonts w:ascii="Arial Narrow" w:hAnsi="Arial Narrow" w:cs="Arial Narrow"/>
                <w:b/>
                <w:bCs/>
                <w:sz w:val="20"/>
                <w:szCs w:val="20"/>
              </w:rPr>
              <w:t>avril</w:t>
            </w:r>
          </w:p>
        </w:tc>
        <w:tc>
          <w:tcPr>
            <w:tcW w:w="2126" w:type="dxa"/>
            <w:tcBorders>
              <w:top w:val="single" w:sz="8" w:space="0" w:color="FFFFFF"/>
              <w:left w:val="single" w:sz="8" w:space="0" w:color="FFFFFF"/>
              <w:bottom w:val="single" w:sz="24" w:space="0" w:color="FFFFFF"/>
              <w:right w:val="single" w:sz="8" w:space="0" w:color="FFFFFF"/>
            </w:tcBorders>
            <w:shd w:val="clear" w:color="auto" w:fill="F2F2F2"/>
            <w:tcMar>
              <w:top w:w="72" w:type="dxa"/>
              <w:left w:w="144" w:type="dxa"/>
              <w:bottom w:w="72" w:type="dxa"/>
              <w:right w:w="144" w:type="dxa"/>
            </w:tcMar>
            <w:hideMark/>
          </w:tcPr>
          <w:p w14:paraId="14E66B31" w14:textId="77777777" w:rsidR="001A610E" w:rsidRDefault="001A610E" w:rsidP="00BC2E3E">
            <w:pPr>
              <w:jc w:val="center"/>
              <w:rPr>
                <w:rFonts w:ascii="Arial Narrow" w:hAnsi="Arial Narrow" w:cs="Arial Narrow"/>
                <w:b/>
                <w:bCs/>
              </w:rPr>
            </w:pPr>
            <w:r w:rsidRPr="00BC2E3E">
              <w:rPr>
                <w:rFonts w:ascii="Arial Narrow" w:hAnsi="Arial Narrow" w:cs="Arial Narrow"/>
                <w:b/>
                <w:bCs/>
              </w:rPr>
              <w:t>2026</w:t>
            </w:r>
          </w:p>
          <w:p w14:paraId="494AF6A7" w14:textId="444D44ED" w:rsidR="00E4300B" w:rsidRPr="00E4300B" w:rsidRDefault="00E4300B" w:rsidP="00BC2E3E">
            <w:pPr>
              <w:jc w:val="center"/>
              <w:rPr>
                <w:rFonts w:ascii="Arial Narrow" w:hAnsi="Arial Narrow" w:cs="Arial Narrow"/>
                <w:b/>
                <w:sz w:val="20"/>
                <w:szCs w:val="20"/>
              </w:rPr>
            </w:pPr>
            <w:r w:rsidRPr="00E4300B">
              <w:rPr>
                <w:rFonts w:ascii="Arial Narrow" w:hAnsi="Arial Narrow" w:cs="Arial Narrow"/>
                <w:b/>
                <w:bCs/>
                <w:sz w:val="20"/>
                <w:szCs w:val="20"/>
              </w:rPr>
              <w:t>à compter du  1</w:t>
            </w:r>
            <w:r w:rsidRPr="00E4300B">
              <w:rPr>
                <w:rFonts w:ascii="Arial Narrow" w:hAnsi="Arial Narrow" w:cs="Arial Narrow"/>
                <w:b/>
                <w:bCs/>
                <w:sz w:val="20"/>
                <w:szCs w:val="20"/>
                <w:vertAlign w:val="superscript"/>
              </w:rPr>
              <w:t>er</w:t>
            </w:r>
            <w:r w:rsidRPr="00E4300B">
              <w:rPr>
                <w:rFonts w:ascii="Arial Narrow" w:hAnsi="Arial Narrow" w:cs="Arial Narrow"/>
                <w:b/>
                <w:bCs/>
                <w:sz w:val="20"/>
                <w:szCs w:val="20"/>
              </w:rPr>
              <w:t xml:space="preserve"> janvier</w:t>
            </w:r>
          </w:p>
        </w:tc>
        <w:tc>
          <w:tcPr>
            <w:tcW w:w="1985" w:type="dxa"/>
            <w:tcBorders>
              <w:top w:val="single" w:sz="8" w:space="0" w:color="FFFFFF"/>
              <w:left w:val="single" w:sz="8" w:space="0" w:color="FFFFFF"/>
              <w:bottom w:val="single" w:sz="24" w:space="0" w:color="FFFFFF"/>
              <w:right w:val="single" w:sz="8" w:space="0" w:color="FFFFFF"/>
            </w:tcBorders>
            <w:shd w:val="clear" w:color="auto" w:fill="F2F2F2"/>
            <w:tcMar>
              <w:top w:w="72" w:type="dxa"/>
              <w:left w:w="144" w:type="dxa"/>
              <w:bottom w:w="72" w:type="dxa"/>
              <w:right w:w="144" w:type="dxa"/>
            </w:tcMar>
            <w:hideMark/>
          </w:tcPr>
          <w:p w14:paraId="208415B9" w14:textId="77777777" w:rsidR="001A610E" w:rsidRDefault="001A610E" w:rsidP="00BC2E3E">
            <w:pPr>
              <w:jc w:val="center"/>
              <w:rPr>
                <w:rFonts w:ascii="Arial Narrow" w:hAnsi="Arial Narrow" w:cs="Arial Narrow"/>
                <w:b/>
                <w:bCs/>
              </w:rPr>
            </w:pPr>
            <w:r w:rsidRPr="00BC2E3E">
              <w:rPr>
                <w:rFonts w:ascii="Arial Narrow" w:hAnsi="Arial Narrow" w:cs="Arial Narrow"/>
                <w:b/>
                <w:bCs/>
              </w:rPr>
              <w:t>2027</w:t>
            </w:r>
          </w:p>
          <w:p w14:paraId="5BE53EE1" w14:textId="064222F7" w:rsidR="00E4300B" w:rsidRPr="00E4300B" w:rsidRDefault="00E4300B" w:rsidP="00BC2E3E">
            <w:pPr>
              <w:jc w:val="center"/>
              <w:rPr>
                <w:rFonts w:ascii="Arial Narrow" w:hAnsi="Arial Narrow" w:cs="Arial Narrow"/>
                <w:b/>
                <w:sz w:val="20"/>
                <w:szCs w:val="20"/>
              </w:rPr>
            </w:pPr>
            <w:r w:rsidRPr="00E4300B">
              <w:rPr>
                <w:rFonts w:ascii="Arial Narrow" w:hAnsi="Arial Narrow" w:cs="Arial Narrow"/>
                <w:b/>
                <w:bCs/>
                <w:sz w:val="20"/>
                <w:szCs w:val="20"/>
              </w:rPr>
              <w:t>à compter du  1</w:t>
            </w:r>
            <w:r w:rsidRPr="00E4300B">
              <w:rPr>
                <w:rFonts w:ascii="Arial Narrow" w:hAnsi="Arial Narrow" w:cs="Arial Narrow"/>
                <w:b/>
                <w:bCs/>
                <w:sz w:val="20"/>
                <w:szCs w:val="20"/>
                <w:vertAlign w:val="superscript"/>
              </w:rPr>
              <w:t>er</w:t>
            </w:r>
            <w:r w:rsidRPr="00E4300B">
              <w:rPr>
                <w:rFonts w:ascii="Arial Narrow" w:hAnsi="Arial Narrow" w:cs="Arial Narrow"/>
                <w:b/>
                <w:bCs/>
                <w:sz w:val="20"/>
                <w:szCs w:val="20"/>
              </w:rPr>
              <w:t xml:space="preserve"> janvier</w:t>
            </w:r>
          </w:p>
        </w:tc>
      </w:tr>
      <w:tr w:rsidR="001A610E" w:rsidRPr="00BC2E3E" w14:paraId="60F183B6" w14:textId="77777777" w:rsidTr="00DF566C">
        <w:trPr>
          <w:trHeight w:val="745"/>
        </w:trPr>
        <w:tc>
          <w:tcPr>
            <w:tcW w:w="2126" w:type="dxa"/>
            <w:tcBorders>
              <w:top w:val="single" w:sz="24" w:space="0" w:color="FFFFFF"/>
              <w:left w:val="single" w:sz="8" w:space="0" w:color="FFFFFF"/>
              <w:bottom w:val="single" w:sz="8" w:space="0" w:color="FFFFFF"/>
              <w:right w:val="single" w:sz="8" w:space="0" w:color="FFFFFF"/>
            </w:tcBorders>
            <w:shd w:val="clear" w:color="auto" w:fill="D9D9D9"/>
            <w:tcMar>
              <w:top w:w="15" w:type="dxa"/>
              <w:left w:w="15" w:type="dxa"/>
              <w:bottom w:w="0" w:type="dxa"/>
              <w:right w:w="15" w:type="dxa"/>
            </w:tcMar>
            <w:vAlign w:val="center"/>
            <w:hideMark/>
          </w:tcPr>
          <w:p w14:paraId="1056AC67" w14:textId="77777777" w:rsidR="001A610E" w:rsidRPr="00BC2E3E" w:rsidRDefault="001A610E" w:rsidP="00BC2E3E">
            <w:pPr>
              <w:jc w:val="center"/>
              <w:rPr>
                <w:rFonts w:ascii="Arial Narrow" w:hAnsi="Arial Narrow" w:cs="Arial Narrow"/>
                <w:b/>
              </w:rPr>
            </w:pPr>
            <w:r w:rsidRPr="00BC2E3E">
              <w:rPr>
                <w:rFonts w:ascii="Arial Narrow" w:hAnsi="Arial Narrow" w:cs="Arial Narrow"/>
                <w:b/>
              </w:rPr>
              <w:t>0 à 1000</w:t>
            </w:r>
          </w:p>
        </w:tc>
        <w:tc>
          <w:tcPr>
            <w:tcW w:w="2126" w:type="dxa"/>
            <w:tcBorders>
              <w:top w:val="single" w:sz="24" w:space="0" w:color="FFFFFF"/>
              <w:left w:val="single" w:sz="8" w:space="0" w:color="FFFFFF"/>
              <w:bottom w:val="single" w:sz="8" w:space="0" w:color="FFFFFF"/>
              <w:right w:val="single" w:sz="8" w:space="0" w:color="FFFFFF"/>
            </w:tcBorders>
            <w:shd w:val="clear" w:color="auto" w:fill="D9D9D9"/>
            <w:tcMar>
              <w:top w:w="15" w:type="dxa"/>
              <w:left w:w="15" w:type="dxa"/>
              <w:bottom w:w="0" w:type="dxa"/>
              <w:right w:w="15" w:type="dxa"/>
            </w:tcMar>
            <w:vAlign w:val="center"/>
            <w:hideMark/>
          </w:tcPr>
          <w:p w14:paraId="68209527" w14:textId="77777777" w:rsidR="001A610E" w:rsidRPr="00BC2E3E" w:rsidRDefault="001A610E" w:rsidP="00BC2E3E">
            <w:pPr>
              <w:jc w:val="center"/>
              <w:rPr>
                <w:rFonts w:ascii="Arial Narrow" w:hAnsi="Arial Narrow" w:cs="Arial Narrow"/>
                <w:b/>
              </w:rPr>
            </w:pPr>
            <w:r w:rsidRPr="00BC2E3E">
              <w:rPr>
                <w:rFonts w:ascii="Arial Narrow" w:hAnsi="Arial Narrow" w:cs="Arial Narrow"/>
                <w:b/>
              </w:rPr>
              <w:t>1,00</w:t>
            </w:r>
          </w:p>
        </w:tc>
        <w:tc>
          <w:tcPr>
            <w:tcW w:w="2126" w:type="dxa"/>
            <w:tcBorders>
              <w:top w:val="single" w:sz="24" w:space="0" w:color="FFFFFF"/>
              <w:left w:val="single" w:sz="8" w:space="0" w:color="FFFFFF"/>
              <w:bottom w:val="single" w:sz="8" w:space="0" w:color="FFFFFF"/>
              <w:right w:val="single" w:sz="8" w:space="0" w:color="FFFFFF"/>
            </w:tcBorders>
            <w:shd w:val="clear" w:color="auto" w:fill="D9D9D9"/>
            <w:tcMar>
              <w:top w:w="15" w:type="dxa"/>
              <w:left w:w="15" w:type="dxa"/>
              <w:bottom w:w="0" w:type="dxa"/>
              <w:right w:w="15" w:type="dxa"/>
            </w:tcMar>
            <w:vAlign w:val="center"/>
            <w:hideMark/>
          </w:tcPr>
          <w:p w14:paraId="4506D9AD" w14:textId="77777777" w:rsidR="001A610E" w:rsidRPr="00BC2E3E" w:rsidRDefault="001A610E" w:rsidP="00BC2E3E">
            <w:pPr>
              <w:jc w:val="center"/>
              <w:rPr>
                <w:rFonts w:ascii="Arial Narrow" w:hAnsi="Arial Narrow" w:cs="Arial Narrow"/>
                <w:b/>
              </w:rPr>
            </w:pPr>
            <w:r w:rsidRPr="00BC2E3E">
              <w:rPr>
                <w:rFonts w:ascii="Arial Narrow" w:hAnsi="Arial Narrow" w:cs="Arial Narrow"/>
                <w:b/>
              </w:rPr>
              <w:t>1,00</w:t>
            </w:r>
          </w:p>
        </w:tc>
        <w:tc>
          <w:tcPr>
            <w:tcW w:w="1985" w:type="dxa"/>
            <w:tcBorders>
              <w:top w:val="single" w:sz="24" w:space="0" w:color="FFFFFF"/>
              <w:left w:val="single" w:sz="8" w:space="0" w:color="FFFFFF"/>
              <w:bottom w:val="single" w:sz="8" w:space="0" w:color="FFFFFF"/>
              <w:right w:val="single" w:sz="8" w:space="0" w:color="FFFFFF"/>
            </w:tcBorders>
            <w:shd w:val="clear" w:color="auto" w:fill="D9D9D9"/>
            <w:tcMar>
              <w:top w:w="15" w:type="dxa"/>
              <w:left w:w="15" w:type="dxa"/>
              <w:bottom w:w="0" w:type="dxa"/>
              <w:right w:w="15" w:type="dxa"/>
            </w:tcMar>
            <w:vAlign w:val="center"/>
            <w:hideMark/>
          </w:tcPr>
          <w:p w14:paraId="32D999E4" w14:textId="77777777" w:rsidR="001A610E" w:rsidRPr="00BC2E3E" w:rsidRDefault="001A610E" w:rsidP="00BC2E3E">
            <w:pPr>
              <w:jc w:val="center"/>
              <w:rPr>
                <w:rFonts w:ascii="Arial Narrow" w:hAnsi="Arial Narrow" w:cs="Arial Narrow"/>
                <w:b/>
              </w:rPr>
            </w:pPr>
            <w:r w:rsidRPr="00BC2E3E">
              <w:rPr>
                <w:rFonts w:ascii="Arial Narrow" w:hAnsi="Arial Narrow" w:cs="Arial Narrow"/>
                <w:b/>
              </w:rPr>
              <w:t>1,00</w:t>
            </w:r>
          </w:p>
        </w:tc>
      </w:tr>
      <w:tr w:rsidR="001A610E" w:rsidRPr="00BC2E3E" w14:paraId="0A1038BB" w14:textId="77777777" w:rsidTr="00DF566C">
        <w:trPr>
          <w:trHeight w:val="745"/>
        </w:trPr>
        <w:tc>
          <w:tcPr>
            <w:tcW w:w="2126" w:type="dxa"/>
            <w:tcBorders>
              <w:top w:val="single" w:sz="8" w:space="0" w:color="FFFFFF"/>
              <w:left w:val="single" w:sz="8" w:space="0" w:color="FFFFFF"/>
              <w:bottom w:val="single" w:sz="8" w:space="0" w:color="FFFFFF"/>
              <w:right w:val="single" w:sz="8" w:space="0" w:color="FFFFFF"/>
            </w:tcBorders>
            <w:shd w:val="clear" w:color="auto" w:fill="D9D9D9"/>
            <w:tcMar>
              <w:top w:w="15" w:type="dxa"/>
              <w:left w:w="15" w:type="dxa"/>
              <w:bottom w:w="0" w:type="dxa"/>
              <w:right w:w="15" w:type="dxa"/>
            </w:tcMar>
            <w:vAlign w:val="center"/>
            <w:hideMark/>
          </w:tcPr>
          <w:p w14:paraId="2C56CCB0" w14:textId="77777777" w:rsidR="001A610E" w:rsidRPr="00BC2E3E" w:rsidRDefault="001A610E" w:rsidP="00BC2E3E">
            <w:pPr>
              <w:jc w:val="center"/>
              <w:rPr>
                <w:rFonts w:ascii="Arial Narrow" w:hAnsi="Arial Narrow" w:cs="Arial Narrow"/>
                <w:b/>
              </w:rPr>
            </w:pPr>
            <w:r w:rsidRPr="00BC2E3E">
              <w:rPr>
                <w:rFonts w:ascii="Arial Narrow" w:hAnsi="Arial Narrow" w:cs="Arial Narrow"/>
                <w:b/>
              </w:rPr>
              <w:t>1001 à 1599</w:t>
            </w:r>
          </w:p>
        </w:tc>
        <w:tc>
          <w:tcPr>
            <w:tcW w:w="2126" w:type="dxa"/>
            <w:tcBorders>
              <w:top w:val="single" w:sz="8" w:space="0" w:color="FFFFFF"/>
              <w:left w:val="single" w:sz="8" w:space="0" w:color="FFFFFF"/>
              <w:bottom w:val="single" w:sz="8" w:space="0" w:color="FFFFFF"/>
              <w:right w:val="single" w:sz="8" w:space="0" w:color="FFFFFF"/>
            </w:tcBorders>
            <w:shd w:val="clear" w:color="auto" w:fill="D9D9D9"/>
            <w:tcMar>
              <w:top w:w="15" w:type="dxa"/>
              <w:left w:w="15" w:type="dxa"/>
              <w:bottom w:w="0" w:type="dxa"/>
              <w:right w:w="15" w:type="dxa"/>
            </w:tcMar>
            <w:vAlign w:val="center"/>
            <w:hideMark/>
          </w:tcPr>
          <w:p w14:paraId="18F7412D" w14:textId="77777777" w:rsidR="001A610E" w:rsidRPr="00BC2E3E" w:rsidRDefault="001A610E" w:rsidP="00BC2E3E">
            <w:pPr>
              <w:jc w:val="center"/>
              <w:rPr>
                <w:rFonts w:ascii="Arial Narrow" w:hAnsi="Arial Narrow" w:cs="Arial Narrow"/>
                <w:b/>
              </w:rPr>
            </w:pPr>
            <w:r w:rsidRPr="00BC2E3E">
              <w:rPr>
                <w:rFonts w:ascii="Arial Narrow" w:hAnsi="Arial Narrow" w:cs="Arial Narrow"/>
                <w:b/>
              </w:rPr>
              <w:t>2,15</w:t>
            </w:r>
          </w:p>
        </w:tc>
        <w:tc>
          <w:tcPr>
            <w:tcW w:w="2126" w:type="dxa"/>
            <w:tcBorders>
              <w:top w:val="single" w:sz="8" w:space="0" w:color="FFFFFF"/>
              <w:left w:val="single" w:sz="8" w:space="0" w:color="FFFFFF"/>
              <w:bottom w:val="single" w:sz="8" w:space="0" w:color="FFFFFF"/>
              <w:right w:val="single" w:sz="8" w:space="0" w:color="FFFFFF"/>
            </w:tcBorders>
            <w:shd w:val="clear" w:color="auto" w:fill="D9D9D9"/>
            <w:tcMar>
              <w:top w:w="15" w:type="dxa"/>
              <w:left w:w="15" w:type="dxa"/>
              <w:bottom w:w="0" w:type="dxa"/>
              <w:right w:w="15" w:type="dxa"/>
            </w:tcMar>
            <w:vAlign w:val="center"/>
            <w:hideMark/>
          </w:tcPr>
          <w:p w14:paraId="608C0887" w14:textId="77777777" w:rsidR="001A610E" w:rsidRPr="00BC2E3E" w:rsidRDefault="001A610E" w:rsidP="00BC2E3E">
            <w:pPr>
              <w:jc w:val="center"/>
              <w:rPr>
                <w:rFonts w:ascii="Arial Narrow" w:hAnsi="Arial Narrow" w:cs="Arial Narrow"/>
                <w:b/>
              </w:rPr>
            </w:pPr>
            <w:r w:rsidRPr="00BC2E3E">
              <w:rPr>
                <w:rFonts w:ascii="Arial Narrow" w:hAnsi="Arial Narrow" w:cs="Arial Narrow"/>
                <w:b/>
              </w:rPr>
              <w:t>2,20</w:t>
            </w:r>
          </w:p>
        </w:tc>
        <w:tc>
          <w:tcPr>
            <w:tcW w:w="1985" w:type="dxa"/>
            <w:tcBorders>
              <w:top w:val="single" w:sz="8" w:space="0" w:color="FFFFFF"/>
              <w:left w:val="single" w:sz="8" w:space="0" w:color="FFFFFF"/>
              <w:bottom w:val="single" w:sz="8" w:space="0" w:color="FFFFFF"/>
              <w:right w:val="single" w:sz="8" w:space="0" w:color="FFFFFF"/>
            </w:tcBorders>
            <w:shd w:val="clear" w:color="auto" w:fill="D9D9D9"/>
            <w:tcMar>
              <w:top w:w="15" w:type="dxa"/>
              <w:left w:w="15" w:type="dxa"/>
              <w:bottom w:w="0" w:type="dxa"/>
              <w:right w:w="15" w:type="dxa"/>
            </w:tcMar>
            <w:vAlign w:val="center"/>
            <w:hideMark/>
          </w:tcPr>
          <w:p w14:paraId="7730112F" w14:textId="77777777" w:rsidR="001A610E" w:rsidRPr="00BC2E3E" w:rsidRDefault="001A610E" w:rsidP="00BC2E3E">
            <w:pPr>
              <w:jc w:val="center"/>
              <w:rPr>
                <w:rFonts w:ascii="Arial Narrow" w:hAnsi="Arial Narrow" w:cs="Arial Narrow"/>
                <w:b/>
              </w:rPr>
            </w:pPr>
            <w:r w:rsidRPr="00BC2E3E">
              <w:rPr>
                <w:rFonts w:ascii="Arial Narrow" w:hAnsi="Arial Narrow" w:cs="Arial Narrow"/>
                <w:b/>
              </w:rPr>
              <w:t>2,25</w:t>
            </w:r>
          </w:p>
        </w:tc>
      </w:tr>
      <w:tr w:rsidR="001A610E" w:rsidRPr="00BC2E3E" w14:paraId="17FC9BB2" w14:textId="77777777" w:rsidTr="00DF566C">
        <w:trPr>
          <w:trHeight w:val="745"/>
        </w:trPr>
        <w:tc>
          <w:tcPr>
            <w:tcW w:w="2126" w:type="dxa"/>
            <w:tcBorders>
              <w:top w:val="single" w:sz="8" w:space="0" w:color="FFFFFF"/>
              <w:left w:val="single" w:sz="8" w:space="0" w:color="FFFFFF"/>
              <w:bottom w:val="single" w:sz="8" w:space="0" w:color="FFFFFF"/>
              <w:right w:val="single" w:sz="8" w:space="0" w:color="FFFFFF"/>
            </w:tcBorders>
            <w:shd w:val="clear" w:color="auto" w:fill="D9D9D9"/>
            <w:tcMar>
              <w:top w:w="15" w:type="dxa"/>
              <w:left w:w="15" w:type="dxa"/>
              <w:bottom w:w="0" w:type="dxa"/>
              <w:right w:w="15" w:type="dxa"/>
            </w:tcMar>
            <w:vAlign w:val="center"/>
            <w:hideMark/>
          </w:tcPr>
          <w:p w14:paraId="2B5D0CC4" w14:textId="77777777" w:rsidR="001A610E" w:rsidRPr="00BC2E3E" w:rsidRDefault="001A610E" w:rsidP="00BC2E3E">
            <w:pPr>
              <w:jc w:val="center"/>
              <w:rPr>
                <w:rFonts w:ascii="Arial Narrow" w:hAnsi="Arial Narrow" w:cs="Arial Narrow"/>
                <w:b/>
              </w:rPr>
            </w:pPr>
            <w:r w:rsidRPr="00BC2E3E">
              <w:rPr>
                <w:rFonts w:ascii="Arial Narrow" w:hAnsi="Arial Narrow" w:cs="Arial Narrow"/>
                <w:b/>
              </w:rPr>
              <w:t>1600 et plus</w:t>
            </w:r>
          </w:p>
        </w:tc>
        <w:tc>
          <w:tcPr>
            <w:tcW w:w="2126" w:type="dxa"/>
            <w:tcBorders>
              <w:top w:val="single" w:sz="8" w:space="0" w:color="FFFFFF"/>
              <w:left w:val="single" w:sz="8" w:space="0" w:color="FFFFFF"/>
              <w:bottom w:val="single" w:sz="8" w:space="0" w:color="FFFFFF"/>
              <w:right w:val="single" w:sz="8" w:space="0" w:color="FFFFFF"/>
            </w:tcBorders>
            <w:shd w:val="clear" w:color="auto" w:fill="D9D9D9"/>
            <w:tcMar>
              <w:top w:w="15" w:type="dxa"/>
              <w:left w:w="15" w:type="dxa"/>
              <w:bottom w:w="0" w:type="dxa"/>
              <w:right w:w="15" w:type="dxa"/>
            </w:tcMar>
            <w:vAlign w:val="center"/>
            <w:hideMark/>
          </w:tcPr>
          <w:p w14:paraId="2BBF82D6" w14:textId="77777777" w:rsidR="001A610E" w:rsidRPr="00BC2E3E" w:rsidRDefault="001A610E" w:rsidP="00BC2E3E">
            <w:pPr>
              <w:jc w:val="center"/>
              <w:rPr>
                <w:rFonts w:ascii="Arial Narrow" w:hAnsi="Arial Narrow" w:cs="Arial Narrow"/>
                <w:b/>
              </w:rPr>
            </w:pPr>
            <w:r w:rsidRPr="00BC2E3E">
              <w:rPr>
                <w:rFonts w:ascii="Arial Narrow" w:hAnsi="Arial Narrow" w:cs="Arial Narrow"/>
                <w:b/>
              </w:rPr>
              <w:t>2,35</w:t>
            </w:r>
          </w:p>
        </w:tc>
        <w:tc>
          <w:tcPr>
            <w:tcW w:w="2126" w:type="dxa"/>
            <w:tcBorders>
              <w:top w:val="single" w:sz="8" w:space="0" w:color="FFFFFF"/>
              <w:left w:val="single" w:sz="8" w:space="0" w:color="FFFFFF"/>
              <w:bottom w:val="single" w:sz="8" w:space="0" w:color="FFFFFF"/>
              <w:right w:val="single" w:sz="8" w:space="0" w:color="FFFFFF"/>
            </w:tcBorders>
            <w:shd w:val="clear" w:color="auto" w:fill="D9D9D9"/>
            <w:tcMar>
              <w:top w:w="15" w:type="dxa"/>
              <w:left w:w="15" w:type="dxa"/>
              <w:bottom w:w="0" w:type="dxa"/>
              <w:right w:w="15" w:type="dxa"/>
            </w:tcMar>
            <w:vAlign w:val="center"/>
            <w:hideMark/>
          </w:tcPr>
          <w:p w14:paraId="6D0B1817" w14:textId="77777777" w:rsidR="001A610E" w:rsidRPr="00BC2E3E" w:rsidRDefault="001A610E" w:rsidP="00BC2E3E">
            <w:pPr>
              <w:jc w:val="center"/>
              <w:rPr>
                <w:rFonts w:ascii="Arial Narrow" w:hAnsi="Arial Narrow" w:cs="Arial Narrow"/>
                <w:b/>
              </w:rPr>
            </w:pPr>
            <w:r w:rsidRPr="00BC2E3E">
              <w:rPr>
                <w:rFonts w:ascii="Arial Narrow" w:hAnsi="Arial Narrow" w:cs="Arial Narrow"/>
                <w:b/>
              </w:rPr>
              <w:t>2,40</w:t>
            </w:r>
          </w:p>
        </w:tc>
        <w:tc>
          <w:tcPr>
            <w:tcW w:w="1985" w:type="dxa"/>
            <w:tcBorders>
              <w:top w:val="single" w:sz="8" w:space="0" w:color="FFFFFF"/>
              <w:left w:val="single" w:sz="8" w:space="0" w:color="FFFFFF"/>
              <w:bottom w:val="single" w:sz="8" w:space="0" w:color="FFFFFF"/>
              <w:right w:val="single" w:sz="8" w:space="0" w:color="FFFFFF"/>
            </w:tcBorders>
            <w:shd w:val="clear" w:color="auto" w:fill="D9D9D9"/>
            <w:tcMar>
              <w:top w:w="15" w:type="dxa"/>
              <w:left w:w="15" w:type="dxa"/>
              <w:bottom w:w="0" w:type="dxa"/>
              <w:right w:w="15" w:type="dxa"/>
            </w:tcMar>
            <w:vAlign w:val="center"/>
            <w:hideMark/>
          </w:tcPr>
          <w:p w14:paraId="5DA82E14" w14:textId="77777777" w:rsidR="001A610E" w:rsidRPr="00BC2E3E" w:rsidRDefault="001A610E" w:rsidP="00BC2E3E">
            <w:pPr>
              <w:jc w:val="center"/>
              <w:rPr>
                <w:rFonts w:ascii="Arial Narrow" w:hAnsi="Arial Narrow" w:cs="Arial Narrow"/>
                <w:b/>
              </w:rPr>
            </w:pPr>
            <w:r w:rsidRPr="00BC2E3E">
              <w:rPr>
                <w:rFonts w:ascii="Arial Narrow" w:hAnsi="Arial Narrow" w:cs="Arial Narrow"/>
                <w:b/>
              </w:rPr>
              <w:t>2,45</w:t>
            </w:r>
          </w:p>
        </w:tc>
      </w:tr>
      <w:tr w:rsidR="001A610E" w:rsidRPr="00BC2E3E" w14:paraId="2DBA2D5C" w14:textId="77777777" w:rsidTr="00DF566C">
        <w:trPr>
          <w:trHeight w:val="745"/>
        </w:trPr>
        <w:tc>
          <w:tcPr>
            <w:tcW w:w="2126" w:type="dxa"/>
            <w:tcBorders>
              <w:top w:val="single" w:sz="8" w:space="0" w:color="FFFFFF"/>
              <w:left w:val="single" w:sz="8" w:space="0" w:color="FFFFFF"/>
              <w:bottom w:val="single" w:sz="8" w:space="0" w:color="FFFFFF"/>
              <w:right w:val="single" w:sz="8" w:space="0" w:color="FFFFFF"/>
            </w:tcBorders>
            <w:shd w:val="clear" w:color="auto" w:fill="D9D9D9"/>
            <w:tcMar>
              <w:top w:w="15" w:type="dxa"/>
              <w:left w:w="15" w:type="dxa"/>
              <w:bottom w:w="0" w:type="dxa"/>
              <w:right w:w="15" w:type="dxa"/>
            </w:tcMar>
            <w:vAlign w:val="center"/>
            <w:hideMark/>
          </w:tcPr>
          <w:p w14:paraId="50EDBAC1" w14:textId="77777777" w:rsidR="001A610E" w:rsidRPr="00BC2E3E" w:rsidRDefault="001A610E" w:rsidP="00BC2E3E">
            <w:pPr>
              <w:jc w:val="center"/>
              <w:rPr>
                <w:rFonts w:ascii="Arial Narrow" w:hAnsi="Arial Narrow" w:cs="Arial Narrow"/>
                <w:b/>
              </w:rPr>
            </w:pPr>
            <w:r w:rsidRPr="00BC2E3E">
              <w:rPr>
                <w:rFonts w:ascii="Arial Narrow" w:hAnsi="Arial Narrow" w:cs="Arial Narrow"/>
                <w:b/>
              </w:rPr>
              <w:t>Hors commune</w:t>
            </w:r>
          </w:p>
        </w:tc>
        <w:tc>
          <w:tcPr>
            <w:tcW w:w="2126" w:type="dxa"/>
            <w:tcBorders>
              <w:top w:val="single" w:sz="8" w:space="0" w:color="FFFFFF"/>
              <w:left w:val="single" w:sz="8" w:space="0" w:color="FFFFFF"/>
              <w:bottom w:val="single" w:sz="8" w:space="0" w:color="FFFFFF"/>
              <w:right w:val="single" w:sz="8" w:space="0" w:color="FFFFFF"/>
            </w:tcBorders>
            <w:shd w:val="clear" w:color="auto" w:fill="D9D9D9"/>
            <w:tcMar>
              <w:top w:w="15" w:type="dxa"/>
              <w:left w:w="15" w:type="dxa"/>
              <w:bottom w:w="0" w:type="dxa"/>
              <w:right w:w="15" w:type="dxa"/>
            </w:tcMar>
            <w:vAlign w:val="center"/>
            <w:hideMark/>
          </w:tcPr>
          <w:p w14:paraId="4B2255B4" w14:textId="77777777" w:rsidR="001A610E" w:rsidRPr="00BC2E3E" w:rsidRDefault="001A610E" w:rsidP="00BC2E3E">
            <w:pPr>
              <w:jc w:val="center"/>
              <w:rPr>
                <w:rFonts w:ascii="Arial Narrow" w:hAnsi="Arial Narrow" w:cs="Arial Narrow"/>
                <w:b/>
              </w:rPr>
            </w:pPr>
            <w:r w:rsidRPr="00BC2E3E">
              <w:rPr>
                <w:rFonts w:ascii="Arial Narrow" w:hAnsi="Arial Narrow" w:cs="Arial Narrow"/>
                <w:b/>
              </w:rPr>
              <w:t>5,15</w:t>
            </w:r>
          </w:p>
        </w:tc>
        <w:tc>
          <w:tcPr>
            <w:tcW w:w="2126" w:type="dxa"/>
            <w:tcBorders>
              <w:top w:val="single" w:sz="8" w:space="0" w:color="FFFFFF"/>
              <w:left w:val="single" w:sz="8" w:space="0" w:color="FFFFFF"/>
              <w:bottom w:val="single" w:sz="8" w:space="0" w:color="FFFFFF"/>
              <w:right w:val="single" w:sz="8" w:space="0" w:color="FFFFFF"/>
            </w:tcBorders>
            <w:shd w:val="clear" w:color="auto" w:fill="D9D9D9"/>
            <w:tcMar>
              <w:top w:w="15" w:type="dxa"/>
              <w:left w:w="15" w:type="dxa"/>
              <w:bottom w:w="0" w:type="dxa"/>
              <w:right w:w="15" w:type="dxa"/>
            </w:tcMar>
            <w:vAlign w:val="center"/>
            <w:hideMark/>
          </w:tcPr>
          <w:p w14:paraId="7F3EC130" w14:textId="77777777" w:rsidR="001A610E" w:rsidRPr="00BC2E3E" w:rsidRDefault="001A610E" w:rsidP="00BC2E3E">
            <w:pPr>
              <w:jc w:val="center"/>
              <w:rPr>
                <w:rFonts w:ascii="Arial Narrow" w:hAnsi="Arial Narrow" w:cs="Arial Narrow"/>
                <w:b/>
              </w:rPr>
            </w:pPr>
            <w:r w:rsidRPr="00BC2E3E">
              <w:rPr>
                <w:rFonts w:ascii="Arial Narrow" w:hAnsi="Arial Narrow" w:cs="Arial Narrow"/>
                <w:b/>
              </w:rPr>
              <w:t>5,25</w:t>
            </w:r>
          </w:p>
        </w:tc>
        <w:tc>
          <w:tcPr>
            <w:tcW w:w="1985" w:type="dxa"/>
            <w:tcBorders>
              <w:top w:val="single" w:sz="8" w:space="0" w:color="FFFFFF"/>
              <w:left w:val="single" w:sz="8" w:space="0" w:color="FFFFFF"/>
              <w:bottom w:val="single" w:sz="8" w:space="0" w:color="FFFFFF"/>
              <w:right w:val="single" w:sz="8" w:space="0" w:color="FFFFFF"/>
            </w:tcBorders>
            <w:shd w:val="clear" w:color="auto" w:fill="D9D9D9"/>
            <w:tcMar>
              <w:top w:w="15" w:type="dxa"/>
              <w:left w:w="15" w:type="dxa"/>
              <w:bottom w:w="0" w:type="dxa"/>
              <w:right w:w="15" w:type="dxa"/>
            </w:tcMar>
            <w:vAlign w:val="center"/>
            <w:hideMark/>
          </w:tcPr>
          <w:p w14:paraId="258656BC" w14:textId="77777777" w:rsidR="001A610E" w:rsidRPr="00BC2E3E" w:rsidRDefault="001A610E" w:rsidP="00BC2E3E">
            <w:pPr>
              <w:jc w:val="center"/>
              <w:rPr>
                <w:rFonts w:ascii="Arial Narrow" w:hAnsi="Arial Narrow" w:cs="Arial Narrow"/>
                <w:b/>
              </w:rPr>
            </w:pPr>
            <w:r w:rsidRPr="00BC2E3E">
              <w:rPr>
                <w:rFonts w:ascii="Arial Narrow" w:hAnsi="Arial Narrow" w:cs="Arial Narrow"/>
                <w:b/>
              </w:rPr>
              <w:t>5,30</w:t>
            </w:r>
          </w:p>
        </w:tc>
      </w:tr>
      <w:tr w:rsidR="001A610E" w:rsidRPr="00BC2E3E" w14:paraId="363149DA" w14:textId="77777777" w:rsidTr="00DF566C">
        <w:trPr>
          <w:trHeight w:val="745"/>
        </w:trPr>
        <w:tc>
          <w:tcPr>
            <w:tcW w:w="2126" w:type="dxa"/>
            <w:tcBorders>
              <w:top w:val="single" w:sz="8" w:space="0" w:color="FFFFFF"/>
              <w:left w:val="single" w:sz="8" w:space="0" w:color="FFFFFF"/>
              <w:bottom w:val="single" w:sz="8" w:space="0" w:color="FFFFFF"/>
              <w:right w:val="single" w:sz="8" w:space="0" w:color="FFFFFF"/>
            </w:tcBorders>
            <w:shd w:val="clear" w:color="auto" w:fill="D9D9D9"/>
            <w:tcMar>
              <w:top w:w="15" w:type="dxa"/>
              <w:left w:w="15" w:type="dxa"/>
              <w:bottom w:w="0" w:type="dxa"/>
              <w:right w:w="15" w:type="dxa"/>
            </w:tcMar>
            <w:vAlign w:val="center"/>
            <w:hideMark/>
          </w:tcPr>
          <w:p w14:paraId="5A6AEBB3" w14:textId="77777777" w:rsidR="001A610E" w:rsidRPr="00BC2E3E" w:rsidRDefault="001A610E" w:rsidP="00BC2E3E">
            <w:pPr>
              <w:jc w:val="center"/>
              <w:rPr>
                <w:rFonts w:ascii="Arial Narrow" w:hAnsi="Arial Narrow" w:cs="Arial Narrow"/>
                <w:b/>
              </w:rPr>
            </w:pPr>
            <w:r w:rsidRPr="00BC2E3E">
              <w:rPr>
                <w:rFonts w:ascii="Arial Narrow" w:hAnsi="Arial Narrow" w:cs="Arial Narrow"/>
                <w:b/>
              </w:rPr>
              <w:t>Adultes</w:t>
            </w:r>
          </w:p>
        </w:tc>
        <w:tc>
          <w:tcPr>
            <w:tcW w:w="2126" w:type="dxa"/>
            <w:tcBorders>
              <w:top w:val="single" w:sz="8" w:space="0" w:color="FFFFFF"/>
              <w:left w:val="single" w:sz="8" w:space="0" w:color="FFFFFF"/>
              <w:bottom w:val="single" w:sz="8" w:space="0" w:color="FFFFFF"/>
              <w:right w:val="single" w:sz="8" w:space="0" w:color="FFFFFF"/>
            </w:tcBorders>
            <w:shd w:val="clear" w:color="auto" w:fill="D9D9D9"/>
            <w:tcMar>
              <w:top w:w="15" w:type="dxa"/>
              <w:left w:w="15" w:type="dxa"/>
              <w:bottom w:w="0" w:type="dxa"/>
              <w:right w:w="15" w:type="dxa"/>
            </w:tcMar>
            <w:vAlign w:val="center"/>
            <w:hideMark/>
          </w:tcPr>
          <w:p w14:paraId="3EE43098" w14:textId="050147D4" w:rsidR="00DF566C" w:rsidRDefault="00DF566C" w:rsidP="000B0541">
            <w:pPr>
              <w:jc w:val="center"/>
              <w:rPr>
                <w:rFonts w:ascii="Arial Narrow" w:hAnsi="Arial Narrow" w:cs="Arial Narrow"/>
                <w:b/>
              </w:rPr>
            </w:pPr>
            <w:r w:rsidRPr="000B0541">
              <w:rPr>
                <w:rFonts w:ascii="Arial Narrow" w:hAnsi="Arial Narrow" w:cs="Arial Narrow"/>
                <w:b/>
                <w:sz w:val="20"/>
                <w:szCs w:val="20"/>
              </w:rPr>
              <w:t>A compter du 1</w:t>
            </w:r>
            <w:r w:rsidRPr="000B0541">
              <w:rPr>
                <w:rFonts w:ascii="Arial Narrow" w:hAnsi="Arial Narrow" w:cs="Arial Narrow"/>
                <w:b/>
                <w:sz w:val="20"/>
                <w:szCs w:val="20"/>
                <w:vertAlign w:val="superscript"/>
              </w:rPr>
              <w:t>er</w:t>
            </w:r>
            <w:r w:rsidRPr="000B0541">
              <w:rPr>
                <w:rFonts w:ascii="Arial Narrow" w:hAnsi="Arial Narrow" w:cs="Arial Narrow"/>
                <w:b/>
                <w:sz w:val="20"/>
                <w:szCs w:val="20"/>
              </w:rPr>
              <w:t xml:space="preserve"> septembre</w:t>
            </w:r>
          </w:p>
          <w:p w14:paraId="52E12498" w14:textId="776A2A42" w:rsidR="001A610E" w:rsidRPr="00BC2E3E" w:rsidRDefault="00DF566C" w:rsidP="00BC2E3E">
            <w:pPr>
              <w:jc w:val="center"/>
              <w:rPr>
                <w:rFonts w:ascii="Arial Narrow" w:hAnsi="Arial Narrow" w:cs="Arial Narrow"/>
                <w:b/>
              </w:rPr>
            </w:pPr>
            <w:r>
              <w:rPr>
                <w:rFonts w:ascii="Arial Narrow" w:hAnsi="Arial Narrow" w:cs="Arial Narrow"/>
                <w:b/>
              </w:rPr>
              <w:t>5.15</w:t>
            </w:r>
          </w:p>
        </w:tc>
        <w:tc>
          <w:tcPr>
            <w:tcW w:w="2126" w:type="dxa"/>
            <w:tcBorders>
              <w:top w:val="single" w:sz="8" w:space="0" w:color="FFFFFF"/>
              <w:left w:val="single" w:sz="8" w:space="0" w:color="FFFFFF"/>
              <w:bottom w:val="single" w:sz="8" w:space="0" w:color="FFFFFF"/>
              <w:right w:val="single" w:sz="8" w:space="0" w:color="FFFFFF"/>
            </w:tcBorders>
            <w:shd w:val="clear" w:color="auto" w:fill="D9D9D9"/>
            <w:tcMar>
              <w:top w:w="15" w:type="dxa"/>
              <w:left w:w="15" w:type="dxa"/>
              <w:bottom w:w="0" w:type="dxa"/>
              <w:right w:w="15" w:type="dxa"/>
            </w:tcMar>
            <w:vAlign w:val="center"/>
            <w:hideMark/>
          </w:tcPr>
          <w:p w14:paraId="2245AAA5" w14:textId="03DB8FAE" w:rsidR="001A610E" w:rsidRPr="00BC2E3E" w:rsidRDefault="00DF566C" w:rsidP="00BC2E3E">
            <w:pPr>
              <w:jc w:val="center"/>
              <w:rPr>
                <w:rFonts w:ascii="Arial Narrow" w:hAnsi="Arial Narrow" w:cs="Arial Narrow"/>
                <w:b/>
              </w:rPr>
            </w:pPr>
            <w:r>
              <w:rPr>
                <w:rFonts w:ascii="Arial Narrow" w:hAnsi="Arial Narrow" w:cs="Arial Narrow"/>
                <w:b/>
              </w:rPr>
              <w:t>5.25</w:t>
            </w:r>
          </w:p>
        </w:tc>
        <w:tc>
          <w:tcPr>
            <w:tcW w:w="1985" w:type="dxa"/>
            <w:tcBorders>
              <w:top w:val="single" w:sz="8" w:space="0" w:color="FFFFFF"/>
              <w:left w:val="single" w:sz="8" w:space="0" w:color="FFFFFF"/>
              <w:bottom w:val="single" w:sz="8" w:space="0" w:color="FFFFFF"/>
              <w:right w:val="single" w:sz="8" w:space="0" w:color="FFFFFF"/>
            </w:tcBorders>
            <w:shd w:val="clear" w:color="auto" w:fill="D9D9D9"/>
            <w:tcMar>
              <w:top w:w="15" w:type="dxa"/>
              <w:left w:w="15" w:type="dxa"/>
              <w:bottom w:w="0" w:type="dxa"/>
              <w:right w:w="15" w:type="dxa"/>
            </w:tcMar>
            <w:vAlign w:val="center"/>
            <w:hideMark/>
          </w:tcPr>
          <w:p w14:paraId="65B04418" w14:textId="4F1EA812" w:rsidR="001A610E" w:rsidRPr="00BC2E3E" w:rsidRDefault="00DF566C" w:rsidP="00BC2E3E">
            <w:pPr>
              <w:jc w:val="center"/>
              <w:rPr>
                <w:rFonts w:ascii="Arial Narrow" w:hAnsi="Arial Narrow" w:cs="Arial Narrow"/>
                <w:b/>
              </w:rPr>
            </w:pPr>
            <w:r>
              <w:rPr>
                <w:rFonts w:ascii="Arial Narrow" w:hAnsi="Arial Narrow" w:cs="Arial Narrow"/>
                <w:b/>
              </w:rPr>
              <w:t>5.30</w:t>
            </w:r>
          </w:p>
        </w:tc>
      </w:tr>
    </w:tbl>
    <w:p w14:paraId="1BEAF0B6" w14:textId="77777777" w:rsidR="00641B13" w:rsidRDefault="00641B13" w:rsidP="00641B13">
      <w:pPr>
        <w:rPr>
          <w:rFonts w:ascii="Arial Narrow" w:hAnsi="Arial Narrow" w:cs="Arial Narrow"/>
        </w:rPr>
      </w:pPr>
    </w:p>
    <w:p w14:paraId="1F2138A8" w14:textId="39059C6C" w:rsidR="00641B13" w:rsidRDefault="00641B13" w:rsidP="00641B13">
      <w:pPr>
        <w:rPr>
          <w:rFonts w:ascii="Arial Narrow" w:hAnsi="Arial Narrow" w:cs="Arial Narrow"/>
        </w:rPr>
      </w:pPr>
      <w:r w:rsidRPr="0013158E">
        <w:rPr>
          <w:rFonts w:ascii="Arial Narrow" w:hAnsi="Arial Narrow" w:cs="Arial Narrow"/>
        </w:rPr>
        <w:t>Le Conseil Municipal, après en avoir délibéré, à</w:t>
      </w:r>
      <w:r w:rsidR="000B0541">
        <w:rPr>
          <w:rFonts w:ascii="Arial Narrow" w:hAnsi="Arial Narrow" w:cs="Arial Narrow"/>
        </w:rPr>
        <w:t xml:space="preserve"> la majorité</w:t>
      </w:r>
      <w:r w:rsidRPr="0013158E">
        <w:rPr>
          <w:rFonts w:ascii="Arial Narrow" w:hAnsi="Arial Narrow" w:cs="Arial Narrow"/>
        </w:rPr>
        <w:t xml:space="preserve"> décide</w:t>
      </w:r>
      <w:r w:rsidR="005A7B96">
        <w:rPr>
          <w:rFonts w:ascii="Arial Narrow" w:hAnsi="Arial Narrow" w:cs="Arial Narrow"/>
        </w:rPr>
        <w:t> :</w:t>
      </w:r>
      <w:r w:rsidRPr="0013158E">
        <w:rPr>
          <w:rFonts w:ascii="Arial Narrow" w:hAnsi="Arial Narrow" w:cs="Arial Narrow"/>
        </w:rPr>
        <w:t xml:space="preserve"> </w:t>
      </w:r>
    </w:p>
    <w:p w14:paraId="588743E5" w14:textId="77777777" w:rsidR="00A34F80" w:rsidRDefault="00A34F80" w:rsidP="00641B13">
      <w:pPr>
        <w:rPr>
          <w:rFonts w:ascii="Arial Narrow" w:hAnsi="Arial Narrow" w:cs="Arial Narrow"/>
        </w:rPr>
      </w:pPr>
    </w:p>
    <w:p w14:paraId="5844913D" w14:textId="7629EF85" w:rsidR="00A34F80" w:rsidRDefault="00A34F80" w:rsidP="00A34F80">
      <w:pPr>
        <w:numPr>
          <w:ilvl w:val="0"/>
          <w:numId w:val="3"/>
        </w:numPr>
        <w:rPr>
          <w:rFonts w:ascii="Arial Narrow" w:hAnsi="Arial Narrow" w:cs="Arial Narrow"/>
        </w:rPr>
      </w:pPr>
      <w:r w:rsidRPr="002E5521">
        <w:rPr>
          <w:rFonts w:ascii="Arial Narrow" w:hAnsi="Arial Narrow" w:cs="Arial Narrow"/>
        </w:rPr>
        <w:t xml:space="preserve">Que les tarifs de la restauration scolaire </w:t>
      </w:r>
      <w:r w:rsidR="001A610E" w:rsidRPr="002E5521">
        <w:rPr>
          <w:rFonts w:ascii="Arial Narrow" w:hAnsi="Arial Narrow" w:cs="Arial Narrow"/>
        </w:rPr>
        <w:t>soient</w:t>
      </w:r>
      <w:r w:rsidRPr="002E5521">
        <w:rPr>
          <w:rFonts w:ascii="Arial Narrow" w:hAnsi="Arial Narrow" w:cs="Arial Narrow"/>
        </w:rPr>
        <w:t xml:space="preserve"> augmentés de 2,2 % par an, </w:t>
      </w:r>
      <w:r w:rsidR="00E4300B">
        <w:rPr>
          <w:rFonts w:ascii="Arial Narrow" w:hAnsi="Arial Narrow" w:cs="Arial Narrow"/>
        </w:rPr>
        <w:t xml:space="preserve">comme indiqués dans le tableau ci-dessus </w:t>
      </w:r>
      <w:r w:rsidRPr="002E5521">
        <w:rPr>
          <w:rFonts w:ascii="Arial Narrow" w:hAnsi="Arial Narrow" w:cs="Arial Narrow"/>
        </w:rPr>
        <w:t>à l’exception du tarif à 1 euro, qui restera inchangé, sauf en cas de suppression de l’aide de l’État.</w:t>
      </w:r>
    </w:p>
    <w:p w14:paraId="6B14D40C" w14:textId="77777777" w:rsidR="009B5854" w:rsidRDefault="009B5854" w:rsidP="009B5854">
      <w:pPr>
        <w:rPr>
          <w:rFonts w:ascii="Arial Narrow" w:hAnsi="Arial Narrow" w:cs="Arial Narrow"/>
        </w:rPr>
      </w:pPr>
    </w:p>
    <w:p w14:paraId="4C7B671C" w14:textId="77777777" w:rsidR="009B5854" w:rsidRPr="001477AB" w:rsidRDefault="009B5854" w:rsidP="009B5854">
      <w:pPr>
        <w:pBdr>
          <w:top w:val="single" w:sz="18" w:space="1" w:color="999999"/>
          <w:left w:val="single" w:sz="18" w:space="4" w:color="999999"/>
          <w:bottom w:val="single" w:sz="18" w:space="1" w:color="999999"/>
          <w:right w:val="single" w:sz="18" w:space="4" w:color="999999"/>
        </w:pBdr>
        <w:tabs>
          <w:tab w:val="left" w:pos="4536"/>
        </w:tabs>
        <w:ind w:right="141"/>
        <w:rPr>
          <w:rFonts w:ascii="Arial Narrow" w:hAnsi="Arial Narrow"/>
        </w:rPr>
      </w:pPr>
      <w:r w:rsidRPr="001477AB">
        <w:rPr>
          <w:rFonts w:ascii="Arial Narrow" w:hAnsi="Arial Narrow"/>
        </w:rPr>
        <w:t xml:space="preserve">Membres du conseil en exercice : 27 </w:t>
      </w:r>
      <w:r w:rsidRPr="001477AB">
        <w:rPr>
          <w:rFonts w:ascii="Arial Narrow" w:hAnsi="Arial Narrow"/>
        </w:rPr>
        <w:tab/>
        <w:t xml:space="preserve">Présents : </w:t>
      </w:r>
      <w:r>
        <w:rPr>
          <w:rFonts w:ascii="Arial Narrow" w:hAnsi="Arial Narrow"/>
        </w:rPr>
        <w:t>16</w:t>
      </w:r>
    </w:p>
    <w:p w14:paraId="352F7C55" w14:textId="77777777" w:rsidR="009B5854" w:rsidRPr="001477AB" w:rsidRDefault="009B5854" w:rsidP="009B5854">
      <w:pPr>
        <w:pBdr>
          <w:top w:val="single" w:sz="18" w:space="1" w:color="999999"/>
          <w:left w:val="single" w:sz="18" w:space="4" w:color="999999"/>
          <w:bottom w:val="single" w:sz="18" w:space="1" w:color="999999"/>
          <w:right w:val="single" w:sz="18" w:space="4" w:color="999999"/>
        </w:pBdr>
        <w:tabs>
          <w:tab w:val="left" w:pos="4536"/>
        </w:tabs>
        <w:ind w:right="141"/>
        <w:rPr>
          <w:rFonts w:ascii="Arial Narrow" w:hAnsi="Arial Narrow"/>
        </w:rPr>
      </w:pPr>
      <w:r w:rsidRPr="001477AB">
        <w:rPr>
          <w:rFonts w:ascii="Arial Narrow" w:hAnsi="Arial Narrow"/>
        </w:rPr>
        <w:t xml:space="preserve">Votants : </w:t>
      </w:r>
      <w:r>
        <w:rPr>
          <w:rFonts w:ascii="Arial Narrow" w:hAnsi="Arial Narrow"/>
        </w:rPr>
        <w:t>21</w:t>
      </w:r>
      <w:r w:rsidRPr="001477AB">
        <w:rPr>
          <w:rFonts w:ascii="Arial Narrow" w:hAnsi="Arial Narrow"/>
        </w:rPr>
        <w:tab/>
      </w:r>
      <w:r w:rsidRPr="001477AB">
        <w:rPr>
          <w:rFonts w:ascii="Arial Narrow" w:hAnsi="Arial Narrow" w:cs="Arial Narrow"/>
        </w:rPr>
        <w:t>Abstentions :</w:t>
      </w:r>
      <w:r>
        <w:rPr>
          <w:rFonts w:ascii="Arial Narrow" w:hAnsi="Arial Narrow" w:cs="Arial Narrow"/>
        </w:rPr>
        <w:t xml:space="preserve"> </w:t>
      </w:r>
    </w:p>
    <w:p w14:paraId="79C1A20A" w14:textId="45D10218" w:rsidR="009B5854" w:rsidRDefault="009B5854" w:rsidP="009B5854">
      <w:pPr>
        <w:pBdr>
          <w:top w:val="single" w:sz="18" w:space="1" w:color="999999"/>
          <w:left w:val="single" w:sz="18" w:space="4" w:color="999999"/>
          <w:bottom w:val="single" w:sz="18" w:space="1" w:color="999999"/>
          <w:right w:val="single" w:sz="18" w:space="4" w:color="999999"/>
        </w:pBdr>
        <w:tabs>
          <w:tab w:val="left" w:pos="4536"/>
        </w:tabs>
        <w:ind w:right="141"/>
        <w:rPr>
          <w:rFonts w:ascii="Arial Narrow" w:hAnsi="Arial Narrow" w:cs="Arial Narrow"/>
          <w:b/>
        </w:rPr>
      </w:pPr>
      <w:r w:rsidRPr="001477AB">
        <w:rPr>
          <w:rFonts w:ascii="Arial Narrow" w:hAnsi="Arial Narrow" w:cs="Arial Narrow"/>
          <w:b/>
        </w:rPr>
        <w:t>Suffrages exprimés pour</w:t>
      </w:r>
      <w:r>
        <w:rPr>
          <w:rFonts w:ascii="Arial Narrow" w:hAnsi="Arial Narrow" w:cs="Arial Narrow"/>
          <w:b/>
        </w:rPr>
        <w:t xml:space="preserve"> </w:t>
      </w:r>
      <w:r w:rsidRPr="00257F0E">
        <w:rPr>
          <w:rFonts w:ascii="Arial Narrow" w:hAnsi="Arial Narrow" w:cs="Arial Narrow"/>
          <w:b/>
          <w:sz w:val="16"/>
          <w:szCs w:val="16"/>
        </w:rPr>
        <w:t xml:space="preserve">: </w:t>
      </w:r>
      <w:r w:rsidR="000B0541" w:rsidRPr="000B0541">
        <w:rPr>
          <w:rFonts w:ascii="Arial Narrow" w:hAnsi="Arial Narrow" w:cs="Arial Narrow"/>
          <w:b/>
        </w:rPr>
        <w:t>18</w:t>
      </w:r>
      <w:r w:rsidRPr="00257F0E">
        <w:rPr>
          <w:rFonts w:ascii="Arial Narrow" w:hAnsi="Arial Narrow" w:cs="Arial Narrow"/>
          <w:b/>
          <w:sz w:val="16"/>
          <w:szCs w:val="16"/>
        </w:rPr>
        <w:t xml:space="preserve"> </w:t>
      </w:r>
      <w:r w:rsidRPr="00257F0E">
        <w:rPr>
          <w:rFonts w:ascii="Arial Narrow" w:hAnsi="Arial Narrow" w:cs="Arial Narrow"/>
          <w:sz w:val="16"/>
          <w:szCs w:val="16"/>
        </w:rPr>
        <w:t xml:space="preserve">Chrystel </w:t>
      </w:r>
      <w:r w:rsidRPr="00257F0E">
        <w:rPr>
          <w:rFonts w:ascii="Arial Narrow" w:hAnsi="Arial Narrow"/>
          <w:sz w:val="16"/>
          <w:szCs w:val="16"/>
        </w:rPr>
        <w:t xml:space="preserve">COLMONT-DIGNEAU, Sylvain LALANNE, Anne SAVIN DE LARCLAUSE, Dominique QUÉTEL,  Guillaume LAFON, Angélique BANALES, Jean LAURENT, Danièle MOULIA, Christine NADALIÉ, Eric ROBIN, Billy BLAZQUEZ, Marianne WARNET, Thierry DUROUSSEAU, Zohra GALLIEN, Delphine JESSON, Julie EPELVA, Jean-Michel LESCOMBE, Quentin MANCIET, </w:t>
      </w:r>
    </w:p>
    <w:p w14:paraId="14725FAF" w14:textId="118AAB76" w:rsidR="009B5854" w:rsidRPr="001477AB" w:rsidRDefault="009B5854" w:rsidP="009B5854">
      <w:pPr>
        <w:pBdr>
          <w:top w:val="single" w:sz="18" w:space="1" w:color="999999"/>
          <w:left w:val="single" w:sz="18" w:space="4" w:color="999999"/>
          <w:bottom w:val="single" w:sz="18" w:space="1" w:color="999999"/>
          <w:right w:val="single" w:sz="18" w:space="4" w:color="999999"/>
        </w:pBdr>
        <w:tabs>
          <w:tab w:val="left" w:pos="4536"/>
        </w:tabs>
        <w:ind w:right="141"/>
        <w:rPr>
          <w:rFonts w:ascii="Arial Narrow" w:hAnsi="Arial Narrow" w:cs="Arial Narrow"/>
          <w:b/>
        </w:rPr>
      </w:pPr>
      <w:r w:rsidRPr="001477AB">
        <w:rPr>
          <w:rFonts w:ascii="Arial Narrow" w:hAnsi="Arial Narrow" w:cs="Arial Narrow"/>
          <w:b/>
        </w:rPr>
        <w:t xml:space="preserve">Suffrages exprimés contre : </w:t>
      </w:r>
      <w:r w:rsidR="000B0541">
        <w:rPr>
          <w:rFonts w:ascii="Arial Narrow" w:hAnsi="Arial Narrow" w:cs="Arial Narrow"/>
          <w:b/>
        </w:rPr>
        <w:t>3 (</w:t>
      </w:r>
      <w:r w:rsidR="000B0541" w:rsidRPr="00257F0E">
        <w:rPr>
          <w:rFonts w:ascii="Arial Narrow" w:hAnsi="Arial Narrow"/>
          <w:sz w:val="16"/>
          <w:szCs w:val="16"/>
        </w:rPr>
        <w:t>Vincent JAUBERT,</w:t>
      </w:r>
      <w:r w:rsidR="000B0541">
        <w:rPr>
          <w:rFonts w:ascii="Arial Narrow" w:hAnsi="Arial Narrow"/>
          <w:sz w:val="16"/>
          <w:szCs w:val="16"/>
        </w:rPr>
        <w:t xml:space="preserve"> </w:t>
      </w:r>
      <w:r w:rsidR="000B0541" w:rsidRPr="00257F0E">
        <w:rPr>
          <w:rFonts w:ascii="Arial Narrow" w:hAnsi="Arial Narrow"/>
          <w:sz w:val="16"/>
          <w:szCs w:val="16"/>
        </w:rPr>
        <w:t>, Christophe LESTAGE</w:t>
      </w:r>
      <w:r w:rsidR="000B0541">
        <w:rPr>
          <w:rFonts w:ascii="Arial Narrow" w:hAnsi="Arial Narrow"/>
          <w:sz w:val="16"/>
          <w:szCs w:val="16"/>
        </w:rPr>
        <w:t xml:space="preserve">, </w:t>
      </w:r>
      <w:r w:rsidR="000B0541" w:rsidRPr="00257F0E">
        <w:rPr>
          <w:rFonts w:ascii="Arial Narrow" w:hAnsi="Arial Narrow"/>
          <w:sz w:val="16"/>
          <w:szCs w:val="16"/>
        </w:rPr>
        <w:t>Michel BOITEL</w:t>
      </w:r>
      <w:r w:rsidR="000B0541">
        <w:rPr>
          <w:rFonts w:ascii="Arial Narrow" w:hAnsi="Arial Narrow"/>
          <w:sz w:val="16"/>
          <w:szCs w:val="16"/>
        </w:rPr>
        <w:t>)</w:t>
      </w:r>
    </w:p>
    <w:p w14:paraId="417DD7ED" w14:textId="77777777" w:rsidR="009B5854" w:rsidRDefault="009B5854" w:rsidP="009B5854">
      <w:pPr>
        <w:rPr>
          <w:rFonts w:ascii="Arial Narrow" w:hAnsi="Arial Narrow" w:cs="Arial Narrow"/>
        </w:rPr>
      </w:pPr>
    </w:p>
    <w:p w14:paraId="7B9AE881" w14:textId="77777777" w:rsidR="00763AC5" w:rsidRPr="00763AC5" w:rsidRDefault="00763AC5" w:rsidP="00763AC5">
      <w:pPr>
        <w:spacing w:line="259" w:lineRule="auto"/>
        <w:ind w:left="4820"/>
        <w:rPr>
          <w:rFonts w:ascii="Arial Narrow" w:eastAsia="Aptos" w:hAnsi="Arial Narrow" w:cs="Bell MT"/>
          <w:lang w:eastAsia="en-US"/>
        </w:rPr>
      </w:pPr>
      <w:bookmarkStart w:id="2" w:name="_Hlk161826514"/>
      <w:bookmarkStart w:id="3" w:name="_Hlk153874816"/>
      <w:r w:rsidRPr="00763AC5">
        <w:rPr>
          <w:rFonts w:ascii="Arial Narrow" w:eastAsia="Aptos" w:hAnsi="Arial Narrow" w:cs="Bell MT"/>
          <w:lang w:eastAsia="en-US"/>
        </w:rPr>
        <w:t>Pour copie conforme au registre où sont les signatures,</w:t>
      </w:r>
    </w:p>
    <w:p w14:paraId="00D6A6F6" w14:textId="77777777" w:rsidR="00763AC5" w:rsidRPr="009B5854" w:rsidRDefault="00763AC5" w:rsidP="00763AC5">
      <w:pPr>
        <w:spacing w:line="259" w:lineRule="auto"/>
        <w:ind w:left="4820"/>
        <w:rPr>
          <w:rFonts w:ascii="Arial Narrow" w:eastAsia="Aptos" w:hAnsi="Arial Narrow" w:cs="Bell MT"/>
          <w:lang w:eastAsia="en-US"/>
        </w:rPr>
      </w:pPr>
      <w:r w:rsidRPr="009B5854">
        <w:rPr>
          <w:rFonts w:ascii="Arial Narrow" w:eastAsia="Aptos" w:hAnsi="Arial Narrow" w:cs="Bell MT"/>
          <w:lang w:eastAsia="en-US"/>
        </w:rPr>
        <w:t>Fait à Macau, le 21 mars 2025</w:t>
      </w:r>
    </w:p>
    <w:p w14:paraId="45CFD5DA" w14:textId="77777777" w:rsidR="00763AC5" w:rsidRPr="00763AC5" w:rsidRDefault="00763AC5" w:rsidP="00763AC5">
      <w:pPr>
        <w:spacing w:after="160" w:line="259" w:lineRule="auto"/>
        <w:ind w:left="4820"/>
        <w:rPr>
          <w:rFonts w:ascii="Arial Narrow" w:eastAsia="Aptos" w:hAnsi="Arial Narrow" w:cs="Bell MT"/>
          <w:lang w:eastAsia="en-US"/>
        </w:rPr>
      </w:pPr>
      <w:r w:rsidRPr="00763AC5">
        <w:rPr>
          <w:rFonts w:ascii="Arial Narrow" w:eastAsia="Aptos" w:hAnsi="Arial Narrow" w:cs="Bell MT"/>
          <w:lang w:eastAsia="en-US"/>
        </w:rPr>
        <w:t>Le Maire,</w:t>
      </w:r>
    </w:p>
    <w:p w14:paraId="514BE5A9" w14:textId="77777777" w:rsidR="00763AC5" w:rsidRDefault="00763AC5" w:rsidP="00763AC5">
      <w:pPr>
        <w:spacing w:line="259" w:lineRule="auto"/>
        <w:ind w:left="4111" w:firstLine="709"/>
        <w:rPr>
          <w:rFonts w:ascii="Arial Narrow" w:eastAsia="Aptos" w:hAnsi="Arial Narrow" w:cs="Bell MT"/>
          <w:lang w:eastAsia="en-US"/>
        </w:rPr>
      </w:pPr>
      <w:r w:rsidRPr="00763AC5">
        <w:rPr>
          <w:rFonts w:ascii="Arial Narrow" w:eastAsia="Aptos" w:hAnsi="Arial Narrow" w:cs="Bell MT"/>
          <w:lang w:eastAsia="en-US"/>
        </w:rPr>
        <w:t>Chrystel COLMONT-DIGNEAU</w:t>
      </w:r>
    </w:p>
    <w:p w14:paraId="6D6D6F09" w14:textId="0A73C9A8" w:rsidR="002E72AA" w:rsidRPr="00763AC5" w:rsidRDefault="002E72AA" w:rsidP="00763AC5">
      <w:pPr>
        <w:spacing w:line="259" w:lineRule="auto"/>
        <w:ind w:left="4111" w:firstLine="709"/>
        <w:rPr>
          <w:rFonts w:ascii="Arial Narrow" w:eastAsia="Aptos" w:hAnsi="Arial Narrow" w:cs="Bell MT"/>
          <w:lang w:eastAsia="en-US"/>
        </w:rPr>
      </w:pPr>
      <w:r>
        <w:rPr>
          <w:rFonts w:ascii="Arial Narrow" w:eastAsia="Aptos" w:hAnsi="Arial Narrow" w:cs="Bell MT"/>
          <w:lang w:eastAsia="en-US"/>
        </w:rPr>
        <w:t>A signé</w:t>
      </w:r>
    </w:p>
    <w:p w14:paraId="67B6650D" w14:textId="77777777" w:rsidR="00763AC5" w:rsidRPr="00763AC5" w:rsidRDefault="00763AC5" w:rsidP="00763AC5">
      <w:pPr>
        <w:spacing w:after="160" w:line="259" w:lineRule="auto"/>
        <w:rPr>
          <w:rFonts w:ascii="Arial Narrow" w:eastAsia="Aptos" w:hAnsi="Arial Narrow" w:cs="Bell MT"/>
          <w:sz w:val="22"/>
          <w:szCs w:val="22"/>
          <w:lang w:eastAsia="en-US"/>
        </w:rPr>
      </w:pPr>
    </w:p>
    <w:p w14:paraId="5B4F89B3" w14:textId="77777777" w:rsidR="00763AC5" w:rsidRPr="00763AC5" w:rsidRDefault="00763AC5" w:rsidP="00763AC5">
      <w:pPr>
        <w:spacing w:after="160" w:line="259" w:lineRule="auto"/>
        <w:rPr>
          <w:rFonts w:ascii="Arial Narrow" w:eastAsia="Aptos" w:hAnsi="Arial Narrow" w:cs="Bell MT"/>
          <w:sz w:val="20"/>
          <w:szCs w:val="20"/>
          <w:lang w:eastAsia="en-US"/>
        </w:rPr>
      </w:pPr>
      <w:r w:rsidRPr="00763AC5">
        <w:rPr>
          <w:rFonts w:ascii="Arial Narrow" w:eastAsia="Aptos" w:hAnsi="Arial Narrow" w:cs="Bell MT"/>
          <w:sz w:val="20"/>
          <w:szCs w:val="20"/>
          <w:lang w:eastAsia="en-US"/>
        </w:rPr>
        <w:t xml:space="preserve">Le Maire </w:t>
      </w:r>
    </w:p>
    <w:p w14:paraId="15627A09" w14:textId="77777777" w:rsidR="00763AC5" w:rsidRPr="00763AC5" w:rsidRDefault="00763AC5" w:rsidP="00763AC5">
      <w:pPr>
        <w:tabs>
          <w:tab w:val="left" w:pos="288"/>
        </w:tabs>
        <w:spacing w:line="259" w:lineRule="auto"/>
        <w:ind w:left="289" w:hanging="289"/>
        <w:rPr>
          <w:rFonts w:ascii="Arial Narrow" w:eastAsia="Aptos" w:hAnsi="Arial Narrow" w:cs="Bell MT"/>
          <w:sz w:val="20"/>
          <w:szCs w:val="20"/>
          <w:lang w:eastAsia="en-US"/>
        </w:rPr>
      </w:pPr>
      <w:r w:rsidRPr="00763AC5">
        <w:rPr>
          <w:rFonts w:ascii="Arial Narrow" w:eastAsia="Aptos" w:hAnsi="Arial Narrow" w:cs="Bell MT"/>
          <w:sz w:val="20"/>
          <w:szCs w:val="20"/>
          <w:lang w:eastAsia="en-US"/>
        </w:rPr>
        <w:t>-</w:t>
      </w:r>
      <w:r w:rsidRPr="00763AC5">
        <w:rPr>
          <w:rFonts w:ascii="Arial Narrow" w:eastAsia="Aptos" w:hAnsi="Arial Narrow" w:cs="Bell MT"/>
          <w:sz w:val="20"/>
          <w:szCs w:val="20"/>
          <w:lang w:eastAsia="en-US"/>
        </w:rPr>
        <w:tab/>
        <w:t xml:space="preserve">certifie sous sa responsabilité le caractère exécutoire de cet acte transmis à la préfecture de la Gironde ce jour, </w:t>
      </w:r>
    </w:p>
    <w:p w14:paraId="7DF07538" w14:textId="77777777" w:rsidR="00763AC5" w:rsidRPr="00763AC5" w:rsidRDefault="00763AC5" w:rsidP="00763AC5">
      <w:pPr>
        <w:tabs>
          <w:tab w:val="left" w:pos="288"/>
        </w:tabs>
        <w:spacing w:line="259" w:lineRule="auto"/>
        <w:ind w:left="289" w:hanging="289"/>
        <w:rPr>
          <w:rFonts w:ascii="Arial Narrow" w:eastAsia="Aptos" w:hAnsi="Arial Narrow" w:cs="Bell MT"/>
          <w:sz w:val="20"/>
          <w:szCs w:val="20"/>
          <w:lang w:eastAsia="en-US"/>
        </w:rPr>
      </w:pPr>
      <w:r w:rsidRPr="00763AC5">
        <w:rPr>
          <w:rFonts w:ascii="Arial Narrow" w:eastAsia="Aptos" w:hAnsi="Arial Narrow" w:cs="Bell MT"/>
          <w:sz w:val="20"/>
          <w:szCs w:val="20"/>
          <w:lang w:eastAsia="en-US"/>
        </w:rPr>
        <w:t xml:space="preserve">-  la liste des délibérations du conseil du </w:t>
      </w:r>
      <w:r w:rsidRPr="00763AC5">
        <w:rPr>
          <w:rFonts w:eastAsia="Aptos" w:cs="Bell MT"/>
          <w:sz w:val="20"/>
          <w:szCs w:val="20"/>
          <w:lang w:eastAsia="en-US"/>
        </w:rPr>
        <w:t>19 mars 2025</w:t>
      </w:r>
      <w:r w:rsidRPr="00763AC5">
        <w:rPr>
          <w:rFonts w:ascii="Arial Narrow" w:eastAsia="Aptos" w:hAnsi="Arial Narrow" w:cs="Bell MT"/>
          <w:sz w:val="20"/>
          <w:szCs w:val="20"/>
          <w:lang w:eastAsia="en-US"/>
        </w:rPr>
        <w:t xml:space="preserve"> dont celle-ci est affichée en mairie et publiée sur le site de la collectivité ce jour,</w:t>
      </w:r>
    </w:p>
    <w:p w14:paraId="0CCDF044" w14:textId="77777777" w:rsidR="00763AC5" w:rsidRPr="00763AC5" w:rsidRDefault="00763AC5" w:rsidP="00763AC5">
      <w:pPr>
        <w:rPr>
          <w:rFonts w:ascii="Arial Narrow" w:eastAsia="Aptos" w:hAnsi="Arial Narrow"/>
          <w:kern w:val="2"/>
          <w:sz w:val="20"/>
          <w:szCs w:val="20"/>
          <w:lang w:eastAsia="en-US"/>
        </w:rPr>
      </w:pPr>
      <w:r w:rsidRPr="00763AC5">
        <w:rPr>
          <w:rFonts w:ascii="Arial Narrow" w:eastAsia="Aptos" w:hAnsi="Arial Narrow" w:cs="Bell MT"/>
          <w:sz w:val="20"/>
          <w:szCs w:val="20"/>
          <w:lang w:eastAsia="en-US"/>
        </w:rPr>
        <w:t>-</w:t>
      </w:r>
      <w:r w:rsidRPr="00763AC5">
        <w:rPr>
          <w:rFonts w:eastAsia="Aptos" w:cs="Bell MT"/>
          <w:sz w:val="20"/>
          <w:szCs w:val="20"/>
          <w:lang w:eastAsia="en-US"/>
        </w:rPr>
        <w:t xml:space="preserve"> </w:t>
      </w:r>
      <w:r w:rsidRPr="00763AC5">
        <w:rPr>
          <w:rFonts w:ascii="Arial Narrow" w:eastAsia="Aptos" w:hAnsi="Arial Narrow" w:cs="Bell MT"/>
          <w:sz w:val="20"/>
          <w:szCs w:val="20"/>
          <w:lang w:eastAsia="en-US"/>
        </w:rPr>
        <w:t>informe que la présente délibération peut faire l’objet d’un recours devant le Tribunal Administratif de Bordeaux dans un délai de deux mois à compter de ce jour</w:t>
      </w:r>
      <w:bookmarkEnd w:id="2"/>
      <w:bookmarkEnd w:id="3"/>
      <w:r w:rsidRPr="00763AC5">
        <w:rPr>
          <w:rFonts w:ascii="Arial Narrow" w:eastAsia="Aptos" w:hAnsi="Arial Narrow" w:cs="Bell MT"/>
          <w:sz w:val="20"/>
          <w:szCs w:val="20"/>
          <w:lang w:eastAsia="en-US"/>
        </w:rPr>
        <w:t>.</w:t>
      </w:r>
    </w:p>
    <w:p w14:paraId="53870B30" w14:textId="77777777" w:rsidR="00763AC5" w:rsidRPr="008F42A3" w:rsidRDefault="00763AC5" w:rsidP="00763AC5">
      <w:pPr>
        <w:pStyle w:val="Corpsdetexte"/>
        <w:rPr>
          <w:sz w:val="20"/>
          <w:szCs w:val="20"/>
        </w:rPr>
      </w:pPr>
    </w:p>
    <w:sectPr w:rsidR="00763AC5" w:rsidRPr="008F42A3" w:rsidSect="00C65271">
      <w:pgSz w:w="11906" w:h="16838"/>
      <w:pgMar w:top="851"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Bell MT">
    <w:panose1 w:val="02020503060305020303"/>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Titre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35ED721C"/>
    <w:multiLevelType w:val="hybridMultilevel"/>
    <w:tmpl w:val="C9C06EBC"/>
    <w:lvl w:ilvl="0" w:tplc="1D268572">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A87C72"/>
    <w:multiLevelType w:val="hybridMultilevel"/>
    <w:tmpl w:val="3190C4C4"/>
    <w:lvl w:ilvl="0" w:tplc="5DA4E692">
      <w:numFmt w:val="bullet"/>
      <w:lvlText w:val="-"/>
      <w:lvlJc w:val="left"/>
      <w:pPr>
        <w:ind w:left="720" w:hanging="360"/>
      </w:pPr>
      <w:rPr>
        <w:rFonts w:ascii="Arial Narrow" w:eastAsia="Times New Roman" w:hAnsi="Arial Narrow" w:cs="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31410992">
    <w:abstractNumId w:val="0"/>
  </w:num>
  <w:num w:numId="2" w16cid:durableId="1233078023">
    <w:abstractNumId w:val="1"/>
  </w:num>
  <w:num w:numId="3" w16cid:durableId="2687820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16DA"/>
    <w:rsid w:val="00007C19"/>
    <w:rsid w:val="000B0541"/>
    <w:rsid w:val="001376E6"/>
    <w:rsid w:val="00170EB5"/>
    <w:rsid w:val="001A610E"/>
    <w:rsid w:val="00252A1F"/>
    <w:rsid w:val="002716DA"/>
    <w:rsid w:val="002900B8"/>
    <w:rsid w:val="002E5521"/>
    <w:rsid w:val="002E72AA"/>
    <w:rsid w:val="002F6E6D"/>
    <w:rsid w:val="004A72DB"/>
    <w:rsid w:val="00536E43"/>
    <w:rsid w:val="005A7B96"/>
    <w:rsid w:val="005E77E3"/>
    <w:rsid w:val="0060492C"/>
    <w:rsid w:val="00641B13"/>
    <w:rsid w:val="0064787E"/>
    <w:rsid w:val="006F00EB"/>
    <w:rsid w:val="00763AC5"/>
    <w:rsid w:val="007B07E8"/>
    <w:rsid w:val="008501E9"/>
    <w:rsid w:val="00865F1C"/>
    <w:rsid w:val="009B5854"/>
    <w:rsid w:val="00A21E12"/>
    <w:rsid w:val="00A34F80"/>
    <w:rsid w:val="00AC2686"/>
    <w:rsid w:val="00BC2E3E"/>
    <w:rsid w:val="00C65271"/>
    <w:rsid w:val="00D821CB"/>
    <w:rsid w:val="00DF566C"/>
    <w:rsid w:val="00E31757"/>
    <w:rsid w:val="00E430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4:docId w14:val="7BC69A61"/>
  <w15:chartTrackingRefBased/>
  <w15:docId w15:val="{EE9C3F4B-6320-4AF7-8E7B-B555525BC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kern w:val="1"/>
      <w:sz w:val="24"/>
      <w:szCs w:val="24"/>
      <w:lang w:eastAsia="ar-SA"/>
    </w:rPr>
  </w:style>
  <w:style w:type="paragraph" w:styleId="Titre3">
    <w:name w:val="heading 3"/>
    <w:basedOn w:val="Normal"/>
    <w:next w:val="Corpsdetexte"/>
    <w:qFormat/>
    <w:pPr>
      <w:numPr>
        <w:ilvl w:val="2"/>
        <w:numId w:val="1"/>
      </w:numPr>
      <w:spacing w:before="280" w:after="280"/>
      <w:outlineLvl w:val="2"/>
    </w:pPr>
    <w:rPr>
      <w:b/>
      <w:bCs/>
      <w:sz w:val="27"/>
      <w:szCs w:val="27"/>
    </w:rPr>
  </w:style>
  <w:style w:type="paragraph" w:styleId="Titre7">
    <w:name w:val="heading 7"/>
    <w:basedOn w:val="Normal"/>
    <w:next w:val="Corpsdetexte"/>
    <w:qFormat/>
    <w:pPr>
      <w:numPr>
        <w:ilvl w:val="6"/>
        <w:numId w:val="1"/>
      </w:numPr>
      <w:spacing w:before="280" w:after="280"/>
      <w:outlineLvl w:val="6"/>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bsatz-Standardschriftart">
    <w:name w:val="Absatz-Standardschriftart"/>
  </w:style>
  <w:style w:type="character" w:customStyle="1" w:styleId="Policepardfaut1">
    <w:name w:val="Police par défaut1"/>
  </w:style>
  <w:style w:type="character" w:styleId="lev">
    <w:name w:val="Strong"/>
    <w:qFormat/>
    <w:rPr>
      <w:b/>
      <w:bCs/>
    </w:rPr>
  </w:style>
  <w:style w:type="character" w:styleId="Accentuation">
    <w:name w:val="Emphasis"/>
    <w:qFormat/>
    <w:rPr>
      <w:i/>
      <w:iCs/>
    </w:rPr>
  </w:style>
  <w:style w:type="paragraph" w:customStyle="1" w:styleId="Titre1">
    <w:name w:val="Titre1"/>
    <w:basedOn w:val="Normal"/>
    <w:next w:val="Corpsdetexte"/>
    <w:pPr>
      <w:keepNext/>
      <w:spacing w:before="240" w:after="120"/>
    </w:pPr>
    <w:rPr>
      <w:rFonts w:ascii="Arial" w:eastAsia="Microsoft YaHei" w:hAnsi="Arial" w:cs="Mangal"/>
      <w:sz w:val="28"/>
      <w:szCs w:val="28"/>
    </w:rPr>
  </w:style>
  <w:style w:type="paragraph" w:styleId="Corpsdetexte">
    <w:name w:val="Body Text"/>
    <w:basedOn w:val="Normal"/>
    <w:pPr>
      <w:spacing w:before="280" w:after="280"/>
    </w:pPr>
  </w:style>
  <w:style w:type="paragraph" w:styleId="Liste">
    <w:name w:val="List"/>
    <w:basedOn w:val="Corpsdetexte"/>
    <w:rPr>
      <w:rFonts w:cs="Mangal"/>
    </w:rPr>
  </w:style>
  <w:style w:type="paragraph" w:customStyle="1" w:styleId="Lgende1">
    <w:name w:val="Légende1"/>
    <w:basedOn w:val="Normal"/>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customStyle="1" w:styleId="Style1">
    <w:name w:val="Style1"/>
    <w:pPr>
      <w:suppressAutoHyphens/>
    </w:pPr>
    <w:rPr>
      <w:rFonts w:ascii="Arial Narrow" w:hAnsi="Arial Narrow" w:cs="Arial"/>
      <w:bCs/>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77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660</Words>
  <Characters>3630</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Communes compétentes en matière de PLU ou de POS ou Communautés urbaines</vt:lpstr>
    </vt:vector>
  </TitlesOfParts>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Communes compétentes en matière de PLU ou de POS ou Communautés urbaines</dc:title>
  <dc:subject/>
  <dc:creator>Utilisateur</dc:creator>
  <cp:keywords/>
  <cp:lastModifiedBy>Valérie Talou</cp:lastModifiedBy>
  <cp:revision>11</cp:revision>
  <cp:lastPrinted>1899-12-31T23:00:00Z</cp:lastPrinted>
  <dcterms:created xsi:type="dcterms:W3CDTF">2025-03-07T08:41:00Z</dcterms:created>
  <dcterms:modified xsi:type="dcterms:W3CDTF">2025-03-20T12:47:00Z</dcterms:modified>
</cp:coreProperties>
</file>