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E0002" w14:textId="77777777" w:rsidR="00076301" w:rsidRDefault="00072281" w:rsidP="00E72A30">
      <w:pPr>
        <w:ind w:left="284"/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304B4A3" wp14:editId="347F0770">
                <wp:simplePos x="0" y="0"/>
                <wp:positionH relativeFrom="margin">
                  <wp:align>right</wp:align>
                </wp:positionH>
                <wp:positionV relativeFrom="paragraph">
                  <wp:posOffset>382905</wp:posOffset>
                </wp:positionV>
                <wp:extent cx="4177030" cy="1133475"/>
                <wp:effectExtent l="0" t="0" r="0" b="9525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703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810226" w14:textId="333D3245" w:rsidR="009321C2" w:rsidRPr="006F3FD7" w:rsidRDefault="00CE728E" w:rsidP="009871A8">
                            <w:pPr>
                              <w:spacing w:after="12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mallCaps/>
                                <w:szCs w:val="28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mallCaps/>
                                <w:sz w:val="28"/>
                                <w:szCs w:val="28"/>
                              </w:rPr>
                              <w:t>décision</w:t>
                            </w:r>
                            <w:r w:rsidR="00D75756" w:rsidRPr="006F3FD7">
                              <w:rPr>
                                <w:rFonts w:ascii="Arial" w:eastAsia="Times New Roman" w:hAnsi="Arial" w:cs="Arial"/>
                                <w:b/>
                                <w:smallCap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871A8" w:rsidRPr="006F3FD7">
                              <w:rPr>
                                <w:rFonts w:ascii="Arial" w:eastAsia="Times New Roman" w:hAnsi="Arial" w:cs="Arial"/>
                                <w:b/>
                                <w:smallCaps/>
                                <w:sz w:val="28"/>
                                <w:szCs w:val="28"/>
                              </w:rPr>
                              <w:t>du maire</w:t>
                            </w:r>
                            <w:r w:rsidR="006F3FD7" w:rsidRPr="006F3FD7">
                              <w:rPr>
                                <w:rFonts w:ascii="Arial" w:eastAsia="Times New Roman" w:hAnsi="Arial" w:cs="Arial"/>
                                <w:b/>
                                <w:smallCaps/>
                                <w:sz w:val="28"/>
                                <w:szCs w:val="28"/>
                              </w:rPr>
                              <w:t xml:space="preserve"> n°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mallCaps/>
                                <w:sz w:val="28"/>
                                <w:szCs w:val="28"/>
                              </w:rPr>
                              <w:t xml:space="preserve"> d</w:t>
                            </w:r>
                            <w:r w:rsidR="006F3FD7">
                              <w:rPr>
                                <w:rFonts w:ascii="Arial" w:eastAsia="Times New Roman" w:hAnsi="Arial" w:cs="Arial"/>
                                <w:b/>
                                <w:smallCaps/>
                                <w:sz w:val="28"/>
                                <w:szCs w:val="28"/>
                              </w:rPr>
                              <w:t>-</w:t>
                            </w:r>
                            <w:r w:rsidR="004418FA">
                              <w:rPr>
                                <w:rFonts w:ascii="Arial" w:eastAsia="Times New Roman" w:hAnsi="Arial" w:cs="Arial"/>
                                <w:b/>
                                <w:smallCaps/>
                                <w:szCs w:val="28"/>
                              </w:rPr>
                              <w:t>025</w:t>
                            </w:r>
                            <w:r w:rsidR="006F3FD7">
                              <w:rPr>
                                <w:rFonts w:ascii="Arial" w:eastAsia="Times New Roman" w:hAnsi="Arial" w:cs="Arial"/>
                                <w:b/>
                                <w:smallCaps/>
                                <w:sz w:val="28"/>
                                <w:szCs w:val="28"/>
                              </w:rPr>
                              <w:t>-</w:t>
                            </w:r>
                            <w:r w:rsidR="00B70AD7">
                              <w:rPr>
                                <w:rFonts w:ascii="Arial" w:eastAsia="Times New Roman" w:hAnsi="Arial" w:cs="Arial"/>
                                <w:b/>
                                <w:smallCaps/>
                                <w:szCs w:val="28"/>
                              </w:rPr>
                              <w:t>202</w:t>
                            </w:r>
                            <w:r w:rsidR="004418FA">
                              <w:rPr>
                                <w:rFonts w:ascii="Arial" w:eastAsia="Times New Roman" w:hAnsi="Arial" w:cs="Arial"/>
                                <w:b/>
                                <w:smallCaps/>
                                <w:szCs w:val="28"/>
                              </w:rPr>
                              <w:t>5</w:t>
                            </w:r>
                          </w:p>
                          <w:p w14:paraId="28130422" w14:textId="7BD37B67" w:rsidR="009321C2" w:rsidRPr="00EE2CC8" w:rsidRDefault="00EE2CC8" w:rsidP="00EE2CC8">
                            <w:pPr>
                              <w:spacing w:after="12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 w:rsidRPr="00EE2CC8">
                              <w:rPr>
                                <w:rFonts w:ascii="Arial" w:eastAsia="Times New Roman" w:hAnsi="Arial" w:cs="Arial"/>
                                <w:b/>
                                <w:smallCaps/>
                                <w:sz w:val="28"/>
                                <w:szCs w:val="28"/>
                              </w:rPr>
                              <w:t xml:space="preserve">portant </w:t>
                            </w:r>
                            <w:r w:rsidR="004418FA" w:rsidRPr="004418FA">
                              <w:rPr>
                                <w:rFonts w:ascii="Arial" w:eastAsia="Times New Roman" w:hAnsi="Arial" w:cs="Arial"/>
                                <w:b/>
                                <w:smallCaps/>
                                <w:sz w:val="28"/>
                                <w:szCs w:val="28"/>
                              </w:rPr>
                              <w:t>Renouvellement d'adhésion au Pôle de compétitivité "</w:t>
                            </w:r>
                            <w:r w:rsidR="004418FA">
                              <w:rPr>
                                <w:rFonts w:ascii="Arial" w:eastAsia="Times New Roman" w:hAnsi="Arial" w:cs="Arial"/>
                                <w:b/>
                                <w:smallCaps/>
                                <w:sz w:val="28"/>
                                <w:szCs w:val="28"/>
                              </w:rPr>
                              <w:t>S</w:t>
                            </w:r>
                            <w:r w:rsidR="004418FA" w:rsidRPr="004418FA">
                              <w:rPr>
                                <w:rFonts w:ascii="Arial" w:eastAsia="Times New Roman" w:hAnsi="Arial" w:cs="Arial"/>
                                <w:b/>
                                <w:smallCaps/>
                                <w:sz w:val="28"/>
                                <w:szCs w:val="28"/>
                              </w:rPr>
                              <w:t>ystématic Paris Région" pour l'année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04B4A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77.7pt;margin-top:30.15pt;width:328.9pt;height:89.25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" filled="f" stroked="f">
                <v:textbox>
                  <w:txbxContent>
                    <w:p w14:paraId="03810226" w14:textId="333D3245" w:rsidR="009321C2" w:rsidRPr="006F3FD7" w:rsidRDefault="00CE728E" w:rsidP="009871A8">
                      <w:pPr>
                        <w:spacing w:after="12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mallCaps/>
                          <w:szCs w:val="28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mallCaps/>
                          <w:sz w:val="28"/>
                          <w:szCs w:val="28"/>
                        </w:rPr>
                        <w:t>décision</w:t>
                      </w:r>
                      <w:r w:rsidR="00D75756" w:rsidRPr="006F3FD7">
                        <w:rPr>
                          <w:rFonts w:ascii="Arial" w:eastAsia="Times New Roman" w:hAnsi="Arial" w:cs="Arial"/>
                          <w:b/>
                          <w:smallCaps/>
                          <w:sz w:val="28"/>
                          <w:szCs w:val="28"/>
                        </w:rPr>
                        <w:t xml:space="preserve"> </w:t>
                      </w:r>
                      <w:r w:rsidR="009871A8" w:rsidRPr="006F3FD7">
                        <w:rPr>
                          <w:rFonts w:ascii="Arial" w:eastAsia="Times New Roman" w:hAnsi="Arial" w:cs="Arial"/>
                          <w:b/>
                          <w:smallCaps/>
                          <w:sz w:val="28"/>
                          <w:szCs w:val="28"/>
                        </w:rPr>
                        <w:t>du maire</w:t>
                      </w:r>
                      <w:r w:rsidR="006F3FD7" w:rsidRPr="006F3FD7">
                        <w:rPr>
                          <w:rFonts w:ascii="Arial" w:eastAsia="Times New Roman" w:hAnsi="Arial" w:cs="Arial"/>
                          <w:b/>
                          <w:smallCaps/>
                          <w:sz w:val="28"/>
                          <w:szCs w:val="28"/>
                        </w:rPr>
                        <w:t xml:space="preserve"> n°</w:t>
                      </w:r>
                      <w:r>
                        <w:rPr>
                          <w:rFonts w:ascii="Arial" w:eastAsia="Times New Roman" w:hAnsi="Arial" w:cs="Arial"/>
                          <w:b/>
                          <w:smallCaps/>
                          <w:sz w:val="28"/>
                          <w:szCs w:val="28"/>
                        </w:rPr>
                        <w:t xml:space="preserve"> d</w:t>
                      </w:r>
                      <w:r w:rsidR="006F3FD7">
                        <w:rPr>
                          <w:rFonts w:ascii="Arial" w:eastAsia="Times New Roman" w:hAnsi="Arial" w:cs="Arial"/>
                          <w:b/>
                          <w:smallCaps/>
                          <w:sz w:val="28"/>
                          <w:szCs w:val="28"/>
                        </w:rPr>
                        <w:t>-</w:t>
                      </w:r>
                      <w:r w:rsidR="004418FA">
                        <w:rPr>
                          <w:rFonts w:ascii="Arial" w:eastAsia="Times New Roman" w:hAnsi="Arial" w:cs="Arial"/>
                          <w:b/>
                          <w:smallCaps/>
                          <w:szCs w:val="28"/>
                        </w:rPr>
                        <w:t>025</w:t>
                      </w:r>
                      <w:r w:rsidR="006F3FD7">
                        <w:rPr>
                          <w:rFonts w:ascii="Arial" w:eastAsia="Times New Roman" w:hAnsi="Arial" w:cs="Arial"/>
                          <w:b/>
                          <w:smallCaps/>
                          <w:sz w:val="28"/>
                          <w:szCs w:val="28"/>
                        </w:rPr>
                        <w:t>-</w:t>
                      </w:r>
                      <w:r w:rsidR="00B70AD7">
                        <w:rPr>
                          <w:rFonts w:ascii="Arial" w:eastAsia="Times New Roman" w:hAnsi="Arial" w:cs="Arial"/>
                          <w:b/>
                          <w:smallCaps/>
                          <w:szCs w:val="28"/>
                        </w:rPr>
                        <w:t>202</w:t>
                      </w:r>
                      <w:r w:rsidR="004418FA">
                        <w:rPr>
                          <w:rFonts w:ascii="Arial" w:eastAsia="Times New Roman" w:hAnsi="Arial" w:cs="Arial"/>
                          <w:b/>
                          <w:smallCaps/>
                          <w:szCs w:val="28"/>
                        </w:rPr>
                        <w:t>5</w:t>
                      </w:r>
                    </w:p>
                    <w:p w14:paraId="28130422" w14:textId="7BD37B67" w:rsidR="009321C2" w:rsidRPr="00EE2CC8" w:rsidRDefault="00EE2CC8" w:rsidP="00EE2CC8">
                      <w:pPr>
                        <w:spacing w:after="12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mallCaps/>
                          <w:sz w:val="28"/>
                          <w:szCs w:val="28"/>
                        </w:rPr>
                      </w:pPr>
                      <w:r w:rsidRPr="00EE2CC8">
                        <w:rPr>
                          <w:rFonts w:ascii="Arial" w:eastAsia="Times New Roman" w:hAnsi="Arial" w:cs="Arial"/>
                          <w:b/>
                          <w:smallCaps/>
                          <w:sz w:val="28"/>
                          <w:szCs w:val="28"/>
                        </w:rPr>
                        <w:t xml:space="preserve">portant </w:t>
                      </w:r>
                      <w:r w:rsidR="004418FA" w:rsidRPr="004418FA">
                        <w:rPr>
                          <w:rFonts w:ascii="Arial" w:eastAsia="Times New Roman" w:hAnsi="Arial" w:cs="Arial"/>
                          <w:b/>
                          <w:smallCaps/>
                          <w:sz w:val="28"/>
                          <w:szCs w:val="28"/>
                        </w:rPr>
                        <w:t>Renouvellement d'adhésion au Pôle de compétitivité "</w:t>
                      </w:r>
                      <w:r w:rsidR="004418FA">
                        <w:rPr>
                          <w:rFonts w:ascii="Arial" w:eastAsia="Times New Roman" w:hAnsi="Arial" w:cs="Arial"/>
                          <w:b/>
                          <w:smallCaps/>
                          <w:sz w:val="28"/>
                          <w:szCs w:val="28"/>
                        </w:rPr>
                        <w:t>S</w:t>
                      </w:r>
                      <w:r w:rsidR="004418FA" w:rsidRPr="004418FA">
                        <w:rPr>
                          <w:rFonts w:ascii="Arial" w:eastAsia="Times New Roman" w:hAnsi="Arial" w:cs="Arial"/>
                          <w:b/>
                          <w:smallCaps/>
                          <w:sz w:val="28"/>
                          <w:szCs w:val="28"/>
                        </w:rPr>
                        <w:t>ystématic Paris Région" pour l'année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64D2BD15" wp14:editId="03ACBA28">
            <wp:extent cx="1028700" cy="1247775"/>
            <wp:effectExtent l="0" t="0" r="0" b="9525"/>
            <wp:docPr id="1" name="Image 1" descr="LOGO PLESSISP tra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LESSISP trai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308D1" w14:textId="77777777" w:rsidR="002F1164" w:rsidRDefault="002F1164" w:rsidP="00E72A30">
      <w:pPr>
        <w:spacing w:after="0" w:line="240" w:lineRule="auto"/>
        <w:ind w:left="284" w:right="828"/>
        <w:jc w:val="center"/>
        <w:rPr>
          <w:rFonts w:ascii="Arial" w:hAnsi="Arial" w:cs="Arial"/>
          <w:b/>
          <w:noProof/>
          <w:sz w:val="28"/>
          <w:szCs w:val="28"/>
          <w:lang w:eastAsia="fr-FR"/>
        </w:rPr>
      </w:pPr>
    </w:p>
    <w:p w14:paraId="32B62DB1" w14:textId="77777777" w:rsidR="009321C2" w:rsidRDefault="009321C2" w:rsidP="00E72A30">
      <w:pPr>
        <w:spacing w:after="0" w:line="240" w:lineRule="auto"/>
        <w:ind w:left="284"/>
        <w:rPr>
          <w:rFonts w:ascii="Arial" w:hAnsi="Arial" w:cs="Arial"/>
          <w:b/>
          <w:noProof/>
          <w:lang w:eastAsia="fr-FR"/>
        </w:rPr>
      </w:pPr>
    </w:p>
    <w:p w14:paraId="31CBC3CE" w14:textId="77777777" w:rsidR="006F3FD7" w:rsidRDefault="006F3FD7" w:rsidP="00E72A30">
      <w:pPr>
        <w:spacing w:after="0" w:line="240" w:lineRule="auto"/>
        <w:ind w:left="284"/>
        <w:jc w:val="both"/>
        <w:rPr>
          <w:rFonts w:ascii="Arial" w:eastAsia="Times New Roman" w:hAnsi="Arial" w:cs="Arial"/>
          <w:b/>
        </w:rPr>
      </w:pPr>
      <w:r w:rsidRPr="006F3FD7">
        <w:rPr>
          <w:rFonts w:ascii="Arial" w:eastAsia="Times New Roman" w:hAnsi="Arial" w:cs="Arial"/>
          <w:b/>
        </w:rPr>
        <w:t xml:space="preserve">Le Maire du Plessis-Pâté, </w:t>
      </w:r>
    </w:p>
    <w:p w14:paraId="71238E79" w14:textId="77777777" w:rsidR="006F3FD7" w:rsidRPr="006F3FD7" w:rsidRDefault="006F3FD7" w:rsidP="00E72A30">
      <w:pPr>
        <w:spacing w:after="0" w:line="240" w:lineRule="auto"/>
        <w:ind w:left="284"/>
        <w:jc w:val="both"/>
        <w:rPr>
          <w:rFonts w:ascii="Arial" w:eastAsia="Times New Roman" w:hAnsi="Arial" w:cs="Arial"/>
          <w:b/>
        </w:rPr>
      </w:pPr>
    </w:p>
    <w:p w14:paraId="7C1DB396" w14:textId="77777777" w:rsidR="003B1078" w:rsidRPr="006F3FD7" w:rsidRDefault="003B1078" w:rsidP="004949DE">
      <w:pPr>
        <w:spacing w:after="120"/>
        <w:ind w:left="284"/>
        <w:jc w:val="both"/>
        <w:rPr>
          <w:rFonts w:ascii="Arial" w:eastAsia="Times New Roman" w:hAnsi="Arial" w:cs="Arial"/>
          <w:sz w:val="20"/>
        </w:rPr>
      </w:pPr>
      <w:r w:rsidRPr="006F3FD7">
        <w:rPr>
          <w:rFonts w:ascii="Arial" w:eastAsia="Times New Roman" w:hAnsi="Arial" w:cs="Arial"/>
          <w:sz w:val="20"/>
        </w:rPr>
        <w:t xml:space="preserve">Vu </w:t>
      </w:r>
      <w:r w:rsidR="00732FFA">
        <w:rPr>
          <w:rFonts w:ascii="Arial" w:eastAsia="Times New Roman" w:hAnsi="Arial" w:cs="Arial"/>
          <w:sz w:val="20"/>
        </w:rPr>
        <w:t>le Code général des collectivités territoriales et notamment son article L.2122-22,</w:t>
      </w:r>
    </w:p>
    <w:p w14:paraId="1A7F769C" w14:textId="77777777" w:rsidR="003B1078" w:rsidRDefault="003B1078" w:rsidP="004949DE">
      <w:pPr>
        <w:spacing w:after="120"/>
        <w:ind w:left="284"/>
        <w:jc w:val="both"/>
        <w:rPr>
          <w:rFonts w:ascii="Arial" w:eastAsia="Times New Roman" w:hAnsi="Arial" w:cs="Arial"/>
          <w:sz w:val="20"/>
        </w:rPr>
      </w:pPr>
      <w:r w:rsidRPr="006F3FD7">
        <w:rPr>
          <w:rFonts w:ascii="Arial" w:eastAsia="Times New Roman" w:hAnsi="Arial" w:cs="Arial"/>
          <w:sz w:val="20"/>
        </w:rPr>
        <w:t>Vu</w:t>
      </w:r>
      <w:r w:rsidR="00732FFA">
        <w:rPr>
          <w:rFonts w:ascii="Arial" w:eastAsia="Times New Roman" w:hAnsi="Arial" w:cs="Arial"/>
          <w:sz w:val="20"/>
        </w:rPr>
        <w:t xml:space="preserve"> la délibération n°04/2020 du Conseil municipal du 23 mai 2020, portant délégation de compétences du Conseil municipal au Maire,</w:t>
      </w:r>
    </w:p>
    <w:p w14:paraId="32BD5852" w14:textId="03D7745E" w:rsidR="00893D6D" w:rsidRPr="006F3FD7" w:rsidRDefault="00893D6D" w:rsidP="004949DE">
      <w:pPr>
        <w:spacing w:after="120"/>
        <w:ind w:left="284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 xml:space="preserve">VU la délibération </w:t>
      </w:r>
      <w:r>
        <w:rPr>
          <w:rFonts w:ascii="Arial" w:eastAsia="Times New Roman" w:hAnsi="Arial" w:cs="Arial"/>
          <w:sz w:val="20"/>
        </w:rPr>
        <w:t>n°</w:t>
      </w:r>
      <w:r>
        <w:rPr>
          <w:rFonts w:ascii="Arial" w:eastAsia="Times New Roman" w:hAnsi="Arial" w:cs="Arial"/>
          <w:sz w:val="20"/>
        </w:rPr>
        <w:t>056</w:t>
      </w:r>
      <w:r>
        <w:rPr>
          <w:rFonts w:ascii="Arial" w:eastAsia="Times New Roman" w:hAnsi="Arial" w:cs="Arial"/>
          <w:sz w:val="20"/>
        </w:rPr>
        <w:t>/202</w:t>
      </w:r>
      <w:r>
        <w:rPr>
          <w:rFonts w:ascii="Arial" w:eastAsia="Times New Roman" w:hAnsi="Arial" w:cs="Arial"/>
          <w:sz w:val="20"/>
        </w:rPr>
        <w:t>3</w:t>
      </w:r>
      <w:r>
        <w:rPr>
          <w:rFonts w:ascii="Arial" w:eastAsia="Times New Roman" w:hAnsi="Arial" w:cs="Arial"/>
          <w:sz w:val="20"/>
        </w:rPr>
        <w:t xml:space="preserve"> du Conseil municipal du </w:t>
      </w:r>
      <w:r>
        <w:rPr>
          <w:rFonts w:ascii="Arial" w:eastAsia="Times New Roman" w:hAnsi="Arial" w:cs="Arial"/>
          <w:sz w:val="20"/>
        </w:rPr>
        <w:t xml:space="preserve">18 décembre 2023 portant adhésion de la Commune au </w:t>
      </w:r>
      <w:r w:rsidRPr="00893D6D">
        <w:rPr>
          <w:rFonts w:ascii="Arial" w:eastAsia="Times New Roman" w:hAnsi="Arial" w:cs="Arial"/>
          <w:sz w:val="20"/>
        </w:rPr>
        <w:t>Pôle de compétitivité "</w:t>
      </w:r>
      <w:r w:rsidRPr="00893D6D">
        <w:rPr>
          <w:rFonts w:ascii="Arial" w:eastAsia="Times New Roman" w:hAnsi="Arial" w:cs="Arial"/>
          <w:sz w:val="20"/>
        </w:rPr>
        <w:t>Systématique</w:t>
      </w:r>
      <w:r w:rsidRPr="00893D6D">
        <w:rPr>
          <w:rFonts w:ascii="Arial" w:eastAsia="Times New Roman" w:hAnsi="Arial" w:cs="Arial"/>
          <w:sz w:val="20"/>
        </w:rPr>
        <w:t xml:space="preserve"> Paris Région"</w:t>
      </w:r>
      <w:r>
        <w:rPr>
          <w:rFonts w:ascii="Arial" w:eastAsia="Times New Roman" w:hAnsi="Arial" w:cs="Arial"/>
          <w:sz w:val="20"/>
        </w:rPr>
        <w:t xml:space="preserve"> à compter du 1</w:t>
      </w:r>
      <w:r w:rsidRPr="00893D6D">
        <w:rPr>
          <w:rFonts w:ascii="Arial" w:eastAsia="Times New Roman" w:hAnsi="Arial" w:cs="Arial"/>
          <w:sz w:val="20"/>
          <w:vertAlign w:val="superscript"/>
        </w:rPr>
        <w:t>er</w:t>
      </w:r>
      <w:r>
        <w:rPr>
          <w:rFonts w:ascii="Arial" w:eastAsia="Times New Roman" w:hAnsi="Arial" w:cs="Arial"/>
          <w:sz w:val="20"/>
        </w:rPr>
        <w:t xml:space="preserve"> janvier 2024,</w:t>
      </w:r>
    </w:p>
    <w:p w14:paraId="1CE78F9B" w14:textId="0FCEB99F" w:rsidR="00893D6D" w:rsidRPr="00893D6D" w:rsidRDefault="00893D6D" w:rsidP="00893D6D">
      <w:pPr>
        <w:spacing w:after="120"/>
        <w:ind w:left="284"/>
        <w:jc w:val="both"/>
        <w:rPr>
          <w:rFonts w:ascii="Arial" w:eastAsia="Times New Roman" w:hAnsi="Arial" w:cs="Arial"/>
          <w:sz w:val="20"/>
        </w:rPr>
      </w:pPr>
      <w:r w:rsidRPr="00893D6D">
        <w:rPr>
          <w:rFonts w:ascii="Arial" w:eastAsia="Times New Roman" w:hAnsi="Arial" w:cs="Arial"/>
          <w:sz w:val="20"/>
        </w:rPr>
        <w:t xml:space="preserve">Considérant qu’il apparaît pertinent que la commune </w:t>
      </w:r>
      <w:r>
        <w:rPr>
          <w:rFonts w:ascii="Arial" w:eastAsia="Times New Roman" w:hAnsi="Arial" w:cs="Arial"/>
          <w:sz w:val="20"/>
        </w:rPr>
        <w:t>reste</w:t>
      </w:r>
      <w:r w:rsidRPr="00893D6D">
        <w:rPr>
          <w:rFonts w:ascii="Arial" w:eastAsia="Times New Roman" w:hAnsi="Arial" w:cs="Arial"/>
          <w:sz w:val="20"/>
        </w:rPr>
        <w:t xml:space="preserve"> adhérente de l’association, au regard de la dynamique portée par ce pôle de compétitivité, pour attirer de nouveaux établissements et nouer un partenariat permettant de participer à des rencontres économiques avec des acteurs proposant des solutions innovantes,</w:t>
      </w:r>
    </w:p>
    <w:p w14:paraId="43CD73AF" w14:textId="77777777" w:rsidR="00CE61A8" w:rsidRPr="00893D6D" w:rsidRDefault="00CE61A8" w:rsidP="00E72A30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sz w:val="10"/>
          <w:szCs w:val="10"/>
        </w:rPr>
      </w:pPr>
    </w:p>
    <w:p w14:paraId="3BDBDFF5" w14:textId="77777777" w:rsidR="00CE61A8" w:rsidRPr="00A20903" w:rsidRDefault="00CE728E" w:rsidP="00E72A30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caps/>
        </w:rPr>
      </w:pPr>
      <w:r>
        <w:rPr>
          <w:rFonts w:ascii="Arial" w:eastAsia="Times New Roman" w:hAnsi="Arial" w:cs="Arial"/>
          <w:b/>
          <w:caps/>
        </w:rPr>
        <w:t>décide</w:t>
      </w:r>
    </w:p>
    <w:p w14:paraId="7D2B9C9B" w14:textId="77777777" w:rsidR="003B1078" w:rsidRPr="003B1078" w:rsidRDefault="003B1078" w:rsidP="00E72A30">
      <w:pPr>
        <w:spacing w:after="0" w:line="240" w:lineRule="auto"/>
        <w:ind w:left="284"/>
        <w:jc w:val="both"/>
        <w:rPr>
          <w:rFonts w:ascii="Arial" w:eastAsia="Times New Roman" w:hAnsi="Arial" w:cs="Arial"/>
        </w:rPr>
      </w:pPr>
    </w:p>
    <w:p w14:paraId="6ED73EF4" w14:textId="491771CD" w:rsidR="00893D6D" w:rsidRDefault="003B1078" w:rsidP="00893D6D">
      <w:pPr>
        <w:spacing w:after="0"/>
        <w:ind w:left="284"/>
        <w:jc w:val="both"/>
        <w:rPr>
          <w:rFonts w:ascii="Arial" w:hAnsi="Arial" w:cs="Arial"/>
          <w:noProof/>
          <w:sz w:val="20"/>
          <w:szCs w:val="16"/>
          <w:lang w:eastAsia="fr-FR"/>
        </w:rPr>
      </w:pPr>
      <w:r w:rsidRPr="006F3FD7">
        <w:rPr>
          <w:rFonts w:ascii="Arial" w:eastAsia="Times New Roman" w:hAnsi="Arial" w:cs="Arial"/>
          <w:b/>
          <w:sz w:val="20"/>
          <w:u w:val="single"/>
        </w:rPr>
        <w:t>Article 1er</w:t>
      </w:r>
      <w:r w:rsidR="00FE2C30">
        <w:rPr>
          <w:rFonts w:ascii="Arial" w:eastAsia="Times New Roman" w:hAnsi="Arial" w:cs="Arial"/>
          <w:sz w:val="20"/>
        </w:rPr>
        <w:t xml:space="preserve"> : </w:t>
      </w:r>
      <w:r w:rsidR="00893D6D">
        <w:rPr>
          <w:rFonts w:ascii="Arial" w:eastAsia="Times New Roman" w:hAnsi="Arial" w:cs="Arial"/>
          <w:sz w:val="20"/>
        </w:rPr>
        <w:t xml:space="preserve">la Ville du Plessis-Pâté renouvelle son adhésion </w:t>
      </w:r>
      <w:r w:rsidR="00893D6D" w:rsidRPr="00D3264D">
        <w:rPr>
          <w:rFonts w:ascii="Arial" w:hAnsi="Arial" w:cs="Arial"/>
          <w:noProof/>
          <w:sz w:val="20"/>
          <w:szCs w:val="16"/>
          <w:lang w:eastAsia="fr-FR"/>
        </w:rPr>
        <w:t>au pôle de compétitivité « Systematic Paris Région » à compter du 1</w:t>
      </w:r>
      <w:r w:rsidR="00893D6D" w:rsidRPr="00D3264D">
        <w:rPr>
          <w:rFonts w:ascii="Arial" w:hAnsi="Arial" w:cs="Arial"/>
          <w:noProof/>
          <w:sz w:val="20"/>
          <w:szCs w:val="16"/>
          <w:vertAlign w:val="superscript"/>
          <w:lang w:eastAsia="fr-FR"/>
        </w:rPr>
        <w:t>er</w:t>
      </w:r>
      <w:r w:rsidR="00893D6D" w:rsidRPr="00D3264D">
        <w:rPr>
          <w:rFonts w:ascii="Arial" w:hAnsi="Arial" w:cs="Arial"/>
          <w:noProof/>
          <w:sz w:val="20"/>
          <w:szCs w:val="16"/>
          <w:lang w:eastAsia="fr-FR"/>
        </w:rPr>
        <w:t xml:space="preserve"> janvier 202</w:t>
      </w:r>
      <w:r w:rsidR="00893D6D">
        <w:rPr>
          <w:rFonts w:ascii="Arial" w:hAnsi="Arial" w:cs="Arial"/>
          <w:noProof/>
          <w:sz w:val="20"/>
          <w:szCs w:val="16"/>
          <w:lang w:eastAsia="fr-FR"/>
        </w:rPr>
        <w:t>5, pour un montant de</w:t>
      </w:r>
      <w:r w:rsidR="00893D6D" w:rsidRPr="00D3264D">
        <w:rPr>
          <w:rFonts w:ascii="Arial" w:hAnsi="Arial" w:cs="Arial"/>
          <w:noProof/>
          <w:sz w:val="20"/>
          <w:szCs w:val="16"/>
          <w:lang w:eastAsia="fr-FR"/>
        </w:rPr>
        <w:t xml:space="preserve"> 3 000 €.</w:t>
      </w:r>
    </w:p>
    <w:p w14:paraId="0352D0CD" w14:textId="77777777" w:rsidR="00893D6D" w:rsidRDefault="00893D6D" w:rsidP="00893D6D">
      <w:pPr>
        <w:spacing w:after="0"/>
        <w:ind w:left="284"/>
        <w:jc w:val="both"/>
        <w:rPr>
          <w:rFonts w:ascii="Arial" w:hAnsi="Arial" w:cs="Arial"/>
          <w:noProof/>
          <w:sz w:val="20"/>
          <w:szCs w:val="16"/>
          <w:lang w:eastAsia="fr-FR"/>
        </w:rPr>
      </w:pPr>
    </w:p>
    <w:p w14:paraId="52970AB4" w14:textId="0DC06D98" w:rsidR="00893D6D" w:rsidRDefault="00893D6D" w:rsidP="00893D6D">
      <w:pPr>
        <w:spacing w:after="0"/>
        <w:ind w:left="284"/>
        <w:jc w:val="both"/>
        <w:rPr>
          <w:rFonts w:ascii="Arial" w:hAnsi="Arial" w:cs="Arial"/>
          <w:noProof/>
          <w:sz w:val="20"/>
          <w:szCs w:val="16"/>
          <w:lang w:eastAsia="fr-FR"/>
        </w:rPr>
      </w:pPr>
      <w:r w:rsidRPr="006F3FD7">
        <w:rPr>
          <w:rFonts w:ascii="Arial" w:eastAsia="Times New Roman" w:hAnsi="Arial" w:cs="Arial"/>
          <w:b/>
          <w:sz w:val="20"/>
          <w:u w:val="single"/>
        </w:rPr>
        <w:t>Article 3</w:t>
      </w:r>
      <w:r>
        <w:rPr>
          <w:rFonts w:ascii="Arial" w:eastAsia="Times New Roman" w:hAnsi="Arial" w:cs="Arial"/>
          <w:sz w:val="20"/>
        </w:rPr>
        <w:t xml:space="preserve"> : </w:t>
      </w:r>
      <w:r w:rsidRPr="00D3264D">
        <w:rPr>
          <w:rFonts w:ascii="Arial" w:hAnsi="Arial" w:cs="Arial"/>
          <w:noProof/>
          <w:sz w:val="20"/>
          <w:szCs w:val="16"/>
          <w:lang w:eastAsia="fr-FR"/>
        </w:rPr>
        <w:t>les crédits nécessaires seront inscrits au budget primitif de la commune.</w:t>
      </w:r>
    </w:p>
    <w:p w14:paraId="7120C1C9" w14:textId="77777777" w:rsidR="00893D6D" w:rsidRPr="00D3264D" w:rsidRDefault="00893D6D" w:rsidP="00893D6D">
      <w:pPr>
        <w:spacing w:after="0"/>
        <w:ind w:left="284"/>
        <w:jc w:val="both"/>
        <w:rPr>
          <w:rFonts w:ascii="Arial" w:hAnsi="Arial" w:cs="Arial"/>
          <w:noProof/>
          <w:sz w:val="20"/>
          <w:szCs w:val="16"/>
          <w:lang w:eastAsia="fr-FR"/>
        </w:rPr>
      </w:pPr>
    </w:p>
    <w:p w14:paraId="5073666A" w14:textId="77777777" w:rsidR="009567E1" w:rsidRDefault="00C35F7D" w:rsidP="006F3FD7">
      <w:pPr>
        <w:spacing w:after="0"/>
        <w:ind w:left="284"/>
        <w:jc w:val="both"/>
        <w:rPr>
          <w:rFonts w:ascii="Arial" w:eastAsia="Times New Roman" w:hAnsi="Arial" w:cs="Arial"/>
          <w:sz w:val="20"/>
        </w:rPr>
      </w:pPr>
      <w:r w:rsidRPr="006F3FD7">
        <w:rPr>
          <w:rFonts w:ascii="Arial" w:eastAsia="Times New Roman" w:hAnsi="Arial" w:cs="Arial"/>
          <w:b/>
          <w:sz w:val="20"/>
          <w:u w:val="single"/>
        </w:rPr>
        <w:t>Article</w:t>
      </w:r>
      <w:r w:rsidR="003B1078" w:rsidRPr="006F3FD7">
        <w:rPr>
          <w:rFonts w:ascii="Arial" w:eastAsia="Times New Roman" w:hAnsi="Arial" w:cs="Arial"/>
          <w:b/>
          <w:sz w:val="20"/>
          <w:u w:val="single"/>
        </w:rPr>
        <w:t xml:space="preserve"> 2</w:t>
      </w:r>
      <w:r w:rsidR="00FE2C30">
        <w:rPr>
          <w:rFonts w:ascii="Arial" w:eastAsia="Times New Roman" w:hAnsi="Arial" w:cs="Arial"/>
          <w:sz w:val="20"/>
        </w:rPr>
        <w:t xml:space="preserve"> : </w:t>
      </w:r>
      <w:r w:rsidR="00694881" w:rsidRPr="006F3FD7">
        <w:rPr>
          <w:rFonts w:ascii="Arial" w:eastAsia="Times New Roman" w:hAnsi="Arial" w:cs="Arial"/>
          <w:sz w:val="20"/>
        </w:rPr>
        <w:t>Cet</w:t>
      </w:r>
      <w:r w:rsidR="00694881">
        <w:rPr>
          <w:rFonts w:ascii="Arial" w:eastAsia="Times New Roman" w:hAnsi="Arial" w:cs="Arial"/>
          <w:sz w:val="20"/>
        </w:rPr>
        <w:t>te décision</w:t>
      </w:r>
      <w:r w:rsidR="00694881" w:rsidRPr="006F3FD7">
        <w:rPr>
          <w:rFonts w:ascii="Arial" w:eastAsia="Times New Roman" w:hAnsi="Arial" w:cs="Arial"/>
          <w:sz w:val="20"/>
        </w:rPr>
        <w:t xml:space="preserve"> sera inscrit</w:t>
      </w:r>
      <w:r w:rsidR="00694881">
        <w:rPr>
          <w:rFonts w:ascii="Arial" w:eastAsia="Times New Roman" w:hAnsi="Arial" w:cs="Arial"/>
          <w:sz w:val="20"/>
        </w:rPr>
        <w:t>e</w:t>
      </w:r>
      <w:r w:rsidR="00694881" w:rsidRPr="006F3FD7">
        <w:rPr>
          <w:rFonts w:ascii="Arial" w:eastAsia="Times New Roman" w:hAnsi="Arial" w:cs="Arial"/>
          <w:sz w:val="20"/>
        </w:rPr>
        <w:t xml:space="preserve"> au registre des actes de la Mairie</w:t>
      </w:r>
      <w:r w:rsidR="00694881">
        <w:rPr>
          <w:rFonts w:ascii="Arial" w:eastAsia="Times New Roman" w:hAnsi="Arial" w:cs="Arial"/>
          <w:sz w:val="20"/>
        </w:rPr>
        <w:t>.</w:t>
      </w:r>
    </w:p>
    <w:p w14:paraId="762CC21A" w14:textId="77777777" w:rsidR="00694881" w:rsidRPr="006F3FD7" w:rsidRDefault="00694881" w:rsidP="006F3FD7">
      <w:pPr>
        <w:spacing w:after="0"/>
        <w:ind w:left="284"/>
        <w:jc w:val="both"/>
        <w:rPr>
          <w:rFonts w:ascii="Arial" w:eastAsia="Times New Roman" w:hAnsi="Arial" w:cs="Arial"/>
          <w:sz w:val="20"/>
        </w:rPr>
      </w:pPr>
    </w:p>
    <w:p w14:paraId="2E1F583B" w14:textId="7395A469" w:rsidR="006F3FD7" w:rsidRPr="00662225" w:rsidRDefault="009567E1" w:rsidP="006F3FD7">
      <w:pPr>
        <w:spacing w:after="0"/>
        <w:ind w:left="284"/>
        <w:jc w:val="both"/>
        <w:rPr>
          <w:rFonts w:ascii="Arial" w:eastAsia="Times New Roman" w:hAnsi="Arial" w:cs="Arial"/>
          <w:color w:val="FF0000"/>
          <w:sz w:val="20"/>
        </w:rPr>
      </w:pPr>
      <w:r w:rsidRPr="006F3FD7">
        <w:rPr>
          <w:rFonts w:ascii="Arial" w:eastAsia="Times New Roman" w:hAnsi="Arial" w:cs="Arial"/>
          <w:b/>
          <w:sz w:val="20"/>
          <w:u w:val="single"/>
        </w:rPr>
        <w:t>Article 3</w:t>
      </w:r>
      <w:r w:rsidR="006F3FD7">
        <w:rPr>
          <w:rFonts w:ascii="Arial" w:eastAsia="Times New Roman" w:hAnsi="Arial" w:cs="Arial"/>
          <w:sz w:val="20"/>
        </w:rPr>
        <w:t xml:space="preserve"> : </w:t>
      </w:r>
      <w:r w:rsidR="00694881">
        <w:rPr>
          <w:rFonts w:ascii="Arial" w:eastAsia="Times New Roman" w:hAnsi="Arial" w:cs="Arial"/>
          <w:sz w:val="20"/>
        </w:rPr>
        <w:t>Copie de cette décision sera adressée</w:t>
      </w:r>
      <w:r w:rsidR="00694881" w:rsidRPr="006F3FD7">
        <w:rPr>
          <w:rFonts w:ascii="Arial" w:eastAsia="Times New Roman" w:hAnsi="Arial" w:cs="Arial"/>
          <w:sz w:val="20"/>
        </w:rPr>
        <w:t xml:space="preserve"> à Monsieur le Sous-Préfet de Palaiseau</w:t>
      </w:r>
      <w:r w:rsidR="00662225">
        <w:rPr>
          <w:rFonts w:ascii="Arial" w:eastAsia="Times New Roman" w:hAnsi="Arial" w:cs="Arial"/>
          <w:sz w:val="20"/>
        </w:rPr>
        <w:t xml:space="preserve"> et à M. le Trésorier Principal de Ste Geneviève des Bois</w:t>
      </w:r>
      <w:r w:rsidR="00893D6D">
        <w:rPr>
          <w:rFonts w:ascii="Arial" w:eastAsia="Times New Roman" w:hAnsi="Arial" w:cs="Arial"/>
          <w:sz w:val="20"/>
        </w:rPr>
        <w:t>.</w:t>
      </w:r>
    </w:p>
    <w:p w14:paraId="0388A1C9" w14:textId="77777777" w:rsidR="006F3FD7" w:rsidRDefault="006F3FD7" w:rsidP="006F3FD7">
      <w:pPr>
        <w:spacing w:after="0"/>
        <w:ind w:left="284"/>
        <w:jc w:val="both"/>
        <w:rPr>
          <w:rFonts w:ascii="Arial" w:eastAsia="Times New Roman" w:hAnsi="Arial" w:cs="Arial"/>
          <w:sz w:val="20"/>
        </w:rPr>
      </w:pPr>
    </w:p>
    <w:p w14:paraId="2BB34109" w14:textId="77777777" w:rsidR="009321C2" w:rsidRPr="00893D6D" w:rsidRDefault="009321C2" w:rsidP="00694881">
      <w:pPr>
        <w:spacing w:after="0"/>
        <w:jc w:val="both"/>
        <w:rPr>
          <w:rFonts w:ascii="Arial" w:eastAsia="Times New Roman" w:hAnsi="Arial" w:cs="Arial"/>
          <w:sz w:val="10"/>
          <w:szCs w:val="12"/>
        </w:rPr>
      </w:pPr>
    </w:p>
    <w:p w14:paraId="16D2C5C5" w14:textId="09A0059C" w:rsidR="002F5371" w:rsidRPr="006F3FD7" w:rsidRDefault="00C35F7D" w:rsidP="006F3FD7">
      <w:pPr>
        <w:spacing w:after="0"/>
        <w:ind w:left="284"/>
        <w:jc w:val="both"/>
        <w:rPr>
          <w:rFonts w:ascii="Arial" w:eastAsia="Times New Roman" w:hAnsi="Arial" w:cs="Arial"/>
          <w:sz w:val="20"/>
        </w:rPr>
      </w:pPr>
      <w:r w:rsidRPr="006F3FD7">
        <w:rPr>
          <w:rFonts w:ascii="Arial" w:eastAsia="Times New Roman" w:hAnsi="Arial" w:cs="Arial"/>
          <w:sz w:val="20"/>
        </w:rPr>
        <w:t>Fait au</w:t>
      </w:r>
      <w:r w:rsidR="002F5371" w:rsidRPr="006F3FD7">
        <w:rPr>
          <w:rFonts w:ascii="Arial" w:eastAsia="Times New Roman" w:hAnsi="Arial" w:cs="Arial"/>
          <w:sz w:val="20"/>
        </w:rPr>
        <w:t xml:space="preserve"> </w:t>
      </w:r>
      <w:r w:rsidR="006025E7" w:rsidRPr="006F3FD7">
        <w:rPr>
          <w:rFonts w:ascii="Arial" w:eastAsia="Times New Roman" w:hAnsi="Arial" w:cs="Arial"/>
          <w:sz w:val="20"/>
        </w:rPr>
        <w:t>Plessis-Pâté</w:t>
      </w:r>
      <w:r w:rsidR="002F5371" w:rsidRPr="006F3FD7">
        <w:rPr>
          <w:rFonts w:ascii="Arial" w:eastAsia="Times New Roman" w:hAnsi="Arial" w:cs="Arial"/>
          <w:sz w:val="20"/>
        </w:rPr>
        <w:t xml:space="preserve">, le </w:t>
      </w:r>
      <w:r w:rsidR="00893D6D">
        <w:rPr>
          <w:rFonts w:ascii="Arial" w:eastAsia="Times New Roman" w:hAnsi="Arial" w:cs="Arial"/>
          <w:sz w:val="20"/>
        </w:rPr>
        <w:t>17 mars 2025</w:t>
      </w:r>
    </w:p>
    <w:p w14:paraId="2EF9E5B1" w14:textId="77777777" w:rsidR="002F5371" w:rsidRPr="006F3FD7" w:rsidRDefault="002F5371" w:rsidP="00E72A30">
      <w:pPr>
        <w:spacing w:after="0" w:line="240" w:lineRule="auto"/>
        <w:ind w:left="284"/>
        <w:jc w:val="center"/>
        <w:rPr>
          <w:rFonts w:ascii="Arial" w:eastAsia="Times New Roman" w:hAnsi="Arial" w:cs="Arial"/>
          <w:sz w:val="18"/>
          <w:szCs w:val="20"/>
        </w:rPr>
      </w:pPr>
    </w:p>
    <w:tbl>
      <w:tblPr>
        <w:tblW w:w="889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61"/>
      </w:tblGrid>
      <w:tr w:rsidR="006F3FD7" w:rsidRPr="00B5361B" w14:paraId="07E3C851" w14:textId="77777777" w:rsidTr="00B5361B"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14:paraId="43ED89F2" w14:textId="77777777" w:rsidR="006F3FD7" w:rsidRPr="00B5361B" w:rsidRDefault="006F3FD7" w:rsidP="00B5361B">
            <w:pPr>
              <w:spacing w:after="0"/>
              <w:ind w:right="141"/>
              <w:jc w:val="both"/>
              <w:rPr>
                <w:rFonts w:ascii="Arial" w:hAnsi="Arial" w:cs="Arial"/>
                <w:noProof/>
                <w:sz w:val="20"/>
                <w:szCs w:val="16"/>
                <w:lang w:eastAsia="fr-FR"/>
              </w:rPr>
            </w:pPr>
            <w:r w:rsidRPr="00B5361B">
              <w:rPr>
                <w:noProof/>
                <w:sz w:val="16"/>
                <w:szCs w:val="16"/>
                <w:lang w:eastAsia="fr-FR"/>
              </w:rPr>
              <w:t xml:space="preserve">Fait et </w:t>
            </w:r>
            <w:r w:rsidR="00CE728E" w:rsidRPr="00B5361B">
              <w:rPr>
                <w:noProof/>
                <w:sz w:val="16"/>
                <w:szCs w:val="16"/>
                <w:lang w:eastAsia="fr-FR"/>
              </w:rPr>
              <w:t>décidé</w:t>
            </w:r>
            <w:r w:rsidRPr="00B5361B">
              <w:rPr>
                <w:noProof/>
                <w:sz w:val="16"/>
                <w:szCs w:val="16"/>
                <w:lang w:eastAsia="fr-FR"/>
              </w:rPr>
              <w:t xml:space="preserve"> les jour, mois et an que dessus.</w:t>
            </w:r>
          </w:p>
          <w:p w14:paraId="0AD1F02B" w14:textId="77777777" w:rsidR="006F3FD7" w:rsidRPr="00B5361B" w:rsidRDefault="006F3FD7" w:rsidP="00B5361B">
            <w:pPr>
              <w:spacing w:after="0"/>
              <w:ind w:right="141"/>
              <w:rPr>
                <w:noProof/>
                <w:sz w:val="16"/>
                <w:szCs w:val="16"/>
                <w:lang w:eastAsia="fr-FR"/>
              </w:rPr>
            </w:pPr>
            <w:r w:rsidRPr="00B5361B">
              <w:rPr>
                <w:noProof/>
                <w:sz w:val="16"/>
                <w:szCs w:val="16"/>
                <w:lang w:eastAsia="fr-FR"/>
              </w:rPr>
              <w:t>Pour extrait certifié conforme.</w:t>
            </w:r>
          </w:p>
          <w:p w14:paraId="32F760A3" w14:textId="77777777" w:rsidR="006F3FD7" w:rsidRPr="00B5361B" w:rsidRDefault="006F3FD7" w:rsidP="00B5361B">
            <w:pPr>
              <w:spacing w:after="0"/>
              <w:ind w:right="141"/>
              <w:jc w:val="center"/>
              <w:rPr>
                <w:noProof/>
                <w:sz w:val="16"/>
                <w:szCs w:val="16"/>
                <w:lang w:eastAsia="fr-FR"/>
              </w:rPr>
            </w:pPr>
            <w:r w:rsidRPr="00B5361B">
              <w:rPr>
                <w:noProof/>
                <w:sz w:val="16"/>
                <w:szCs w:val="16"/>
                <w:lang w:eastAsia="fr-FR"/>
              </w:rPr>
              <w:t>***</w:t>
            </w:r>
          </w:p>
          <w:p w14:paraId="57431DD6" w14:textId="77777777" w:rsidR="006F3FD7" w:rsidRPr="00B5361B" w:rsidRDefault="006F3FD7" w:rsidP="00B5361B">
            <w:pPr>
              <w:spacing w:after="0"/>
              <w:ind w:right="141"/>
              <w:rPr>
                <w:noProof/>
                <w:sz w:val="16"/>
                <w:szCs w:val="16"/>
                <w:lang w:eastAsia="fr-FR"/>
              </w:rPr>
            </w:pPr>
            <w:r w:rsidRPr="00B5361B">
              <w:rPr>
                <w:noProof/>
                <w:sz w:val="16"/>
                <w:szCs w:val="16"/>
                <w:lang w:eastAsia="fr-FR"/>
              </w:rPr>
              <w:t xml:space="preserve">Le Maire certifie </w:t>
            </w:r>
            <w:r w:rsidR="00C411DB" w:rsidRPr="00B5361B">
              <w:rPr>
                <w:noProof/>
                <w:sz w:val="16"/>
                <w:szCs w:val="16"/>
                <w:lang w:eastAsia="fr-FR"/>
              </w:rPr>
              <w:t xml:space="preserve">exécutoire, </w:t>
            </w:r>
            <w:r w:rsidRPr="00B5361B">
              <w:rPr>
                <w:noProof/>
                <w:sz w:val="16"/>
                <w:szCs w:val="16"/>
                <w:lang w:eastAsia="fr-FR"/>
              </w:rPr>
              <w:t>sous sa responsabilité</w:t>
            </w:r>
            <w:r w:rsidR="00C411DB" w:rsidRPr="00B5361B">
              <w:rPr>
                <w:noProof/>
                <w:sz w:val="16"/>
                <w:szCs w:val="16"/>
                <w:lang w:eastAsia="fr-FR"/>
              </w:rPr>
              <w:t>,</w:t>
            </w:r>
            <w:r w:rsidRPr="00B5361B">
              <w:rPr>
                <w:noProof/>
                <w:sz w:val="16"/>
                <w:szCs w:val="16"/>
                <w:lang w:eastAsia="fr-FR"/>
              </w:rPr>
              <w:t xml:space="preserve"> le présent acte.</w:t>
            </w:r>
          </w:p>
          <w:p w14:paraId="44DC85AA" w14:textId="77777777" w:rsidR="006F3FD7" w:rsidRPr="00B5361B" w:rsidRDefault="006F3FD7" w:rsidP="00B5361B">
            <w:pPr>
              <w:spacing w:after="0"/>
              <w:ind w:right="141"/>
              <w:rPr>
                <w:noProof/>
                <w:sz w:val="16"/>
                <w:szCs w:val="16"/>
                <w:lang w:eastAsia="fr-FR"/>
              </w:rPr>
            </w:pPr>
            <w:r w:rsidRPr="00B5361B">
              <w:rPr>
                <w:noProof/>
                <w:sz w:val="16"/>
                <w:szCs w:val="16"/>
                <w:lang w:eastAsia="fr-FR"/>
              </w:rPr>
              <w:t xml:space="preserve">Il informe que le présent </w:t>
            </w:r>
            <w:r w:rsidR="00FE2C30" w:rsidRPr="00B5361B">
              <w:rPr>
                <w:noProof/>
                <w:sz w:val="16"/>
                <w:szCs w:val="16"/>
                <w:lang w:eastAsia="fr-FR"/>
              </w:rPr>
              <w:t>acte</w:t>
            </w:r>
            <w:r w:rsidRPr="00B5361B">
              <w:rPr>
                <w:noProof/>
                <w:sz w:val="16"/>
                <w:szCs w:val="16"/>
                <w:lang w:eastAsia="fr-FR"/>
              </w:rPr>
              <w:t xml:space="preserve"> peut faire l’objet d’un recours pour excès de pouvoir devant le Tribunal administratif de Versailles, dans un délai de deux mois à compter de la présente notification ou publication électronique.</w:t>
            </w:r>
          </w:p>
          <w:p w14:paraId="5B00AC50" w14:textId="77777777" w:rsidR="006F3FD7" w:rsidRPr="00B5361B" w:rsidRDefault="006F3FD7" w:rsidP="00B5361B">
            <w:pPr>
              <w:spacing w:after="0"/>
              <w:ind w:right="141"/>
              <w:rPr>
                <w:noProof/>
                <w:sz w:val="16"/>
                <w:szCs w:val="16"/>
                <w:lang w:eastAsia="fr-FR"/>
              </w:rPr>
            </w:pPr>
          </w:p>
          <w:p w14:paraId="43DF65EF" w14:textId="77777777" w:rsidR="006F3FD7" w:rsidRPr="00B5361B" w:rsidRDefault="006F3FD7" w:rsidP="00B5361B">
            <w:pPr>
              <w:spacing w:after="0"/>
              <w:ind w:right="141"/>
              <w:rPr>
                <w:noProof/>
                <w:sz w:val="16"/>
                <w:szCs w:val="16"/>
                <w:lang w:eastAsia="fr-FR"/>
              </w:rPr>
            </w:pPr>
            <w:r w:rsidRPr="00B5361B">
              <w:rPr>
                <w:noProof/>
                <w:sz w:val="16"/>
                <w:szCs w:val="16"/>
                <w:lang w:eastAsia="fr-FR"/>
              </w:rPr>
              <w:t xml:space="preserve">Date de télétransmmission </w:t>
            </w:r>
            <w:r w:rsidR="00194347" w:rsidRPr="00B5361B">
              <w:rPr>
                <w:noProof/>
                <w:sz w:val="16"/>
                <w:szCs w:val="16"/>
                <w:lang w:eastAsia="fr-FR"/>
              </w:rPr>
              <w:t xml:space="preserve">du présent acte </w:t>
            </w:r>
            <w:r w:rsidRPr="00B5361B">
              <w:rPr>
                <w:noProof/>
                <w:sz w:val="16"/>
                <w:szCs w:val="16"/>
                <w:lang w:eastAsia="fr-FR"/>
              </w:rPr>
              <w:t>au contrôle de légalité :</w:t>
            </w:r>
          </w:p>
          <w:p w14:paraId="6C5658BD" w14:textId="77777777" w:rsidR="006F3FD7" w:rsidRPr="00B5361B" w:rsidRDefault="006F3FD7" w:rsidP="00B5361B">
            <w:pPr>
              <w:spacing w:after="0"/>
              <w:ind w:right="141"/>
              <w:rPr>
                <w:noProof/>
                <w:sz w:val="16"/>
                <w:szCs w:val="16"/>
                <w:lang w:eastAsia="fr-FR"/>
              </w:rPr>
            </w:pPr>
          </w:p>
          <w:p w14:paraId="106AE5B1" w14:textId="1BDA6104" w:rsidR="006F3FD7" w:rsidRPr="00893D6D" w:rsidRDefault="006F3FD7" w:rsidP="00893D6D">
            <w:pPr>
              <w:spacing w:after="0"/>
              <w:ind w:right="141"/>
              <w:rPr>
                <w:noProof/>
                <w:sz w:val="16"/>
                <w:szCs w:val="16"/>
                <w:lang w:eastAsia="fr-FR"/>
              </w:rPr>
            </w:pPr>
            <w:r w:rsidRPr="00B5361B">
              <w:rPr>
                <w:noProof/>
                <w:sz w:val="16"/>
                <w:szCs w:val="16"/>
                <w:lang w:eastAsia="fr-FR"/>
              </w:rPr>
              <w:t xml:space="preserve">Date de </w:t>
            </w:r>
            <w:r w:rsidR="00194347" w:rsidRPr="00B5361B">
              <w:rPr>
                <w:noProof/>
                <w:sz w:val="16"/>
                <w:szCs w:val="16"/>
                <w:lang w:eastAsia="fr-FR"/>
              </w:rPr>
              <w:t>sa</w:t>
            </w:r>
            <w:r w:rsidRPr="00B5361B">
              <w:rPr>
                <w:noProof/>
                <w:sz w:val="16"/>
                <w:szCs w:val="16"/>
                <w:lang w:eastAsia="fr-FR"/>
              </w:rPr>
              <w:t xml:space="preserve"> publication électronique:</w:t>
            </w:r>
          </w:p>
        </w:tc>
        <w:tc>
          <w:tcPr>
            <w:tcW w:w="6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FFA7DE1" w14:textId="77777777" w:rsidR="006F3FD7" w:rsidRPr="00B5361B" w:rsidRDefault="006F3FD7" w:rsidP="00B5361B">
            <w:pPr>
              <w:spacing w:after="240" w:line="240" w:lineRule="auto"/>
              <w:ind w:left="2727"/>
              <w:jc w:val="both"/>
              <w:rPr>
                <w:rFonts w:ascii="Arial" w:eastAsia="Times New Roman" w:hAnsi="Arial" w:cs="Arial"/>
                <w:sz w:val="20"/>
              </w:rPr>
            </w:pPr>
            <w:r w:rsidRPr="00B5361B">
              <w:rPr>
                <w:rFonts w:ascii="Arial" w:eastAsia="Times New Roman" w:hAnsi="Arial" w:cs="Arial"/>
                <w:sz w:val="20"/>
              </w:rPr>
              <w:t>Le Maire</w:t>
            </w:r>
          </w:p>
          <w:p w14:paraId="705E633F" w14:textId="77777777" w:rsidR="00EE2CC8" w:rsidRDefault="00EE2CC8" w:rsidP="00B5361B">
            <w:pPr>
              <w:spacing w:after="0" w:line="240" w:lineRule="auto"/>
              <w:ind w:left="2727"/>
              <w:jc w:val="both"/>
              <w:rPr>
                <w:rFonts w:ascii="Arial" w:eastAsia="Times New Roman" w:hAnsi="Arial" w:cs="Arial"/>
                <w:sz w:val="20"/>
              </w:rPr>
            </w:pPr>
          </w:p>
          <w:p w14:paraId="77BC24FC" w14:textId="759BAD90" w:rsidR="006F3FD7" w:rsidRPr="00B5361B" w:rsidRDefault="006F3FD7" w:rsidP="00B5361B">
            <w:pPr>
              <w:spacing w:after="0" w:line="240" w:lineRule="auto"/>
              <w:ind w:left="2727"/>
              <w:jc w:val="both"/>
              <w:rPr>
                <w:rFonts w:ascii="Arial" w:eastAsia="Times New Roman" w:hAnsi="Arial" w:cs="Arial"/>
              </w:rPr>
            </w:pPr>
            <w:r w:rsidRPr="00B5361B">
              <w:rPr>
                <w:rFonts w:ascii="Arial" w:eastAsia="Times New Roman" w:hAnsi="Arial" w:cs="Arial"/>
                <w:sz w:val="20"/>
              </w:rPr>
              <w:t>Sylvain TANGUY</w:t>
            </w:r>
          </w:p>
        </w:tc>
      </w:tr>
    </w:tbl>
    <w:p w14:paraId="184C5279" w14:textId="77777777" w:rsidR="00C35F7D" w:rsidRDefault="00C35F7D" w:rsidP="002F5371">
      <w:pPr>
        <w:spacing w:after="0" w:line="240" w:lineRule="auto"/>
        <w:rPr>
          <w:rFonts w:ascii="Arial" w:eastAsia="Times New Roman" w:hAnsi="Arial" w:cs="Arial"/>
        </w:rPr>
      </w:pPr>
    </w:p>
    <w:sectPr w:rsidR="00C35F7D" w:rsidSect="00D75812">
      <w:footerReference w:type="default" r:id="rId9"/>
      <w:pgSz w:w="11906" w:h="16838"/>
      <w:pgMar w:top="1418" w:right="1418" w:bottom="720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A206A" w14:textId="77777777" w:rsidR="004E0009" w:rsidRDefault="004E0009">
      <w:r>
        <w:separator/>
      </w:r>
    </w:p>
  </w:endnote>
  <w:endnote w:type="continuationSeparator" w:id="0">
    <w:p w14:paraId="7B21D02D" w14:textId="77777777" w:rsidR="004E0009" w:rsidRDefault="004E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459A8" w14:textId="77777777" w:rsidR="004532B9" w:rsidRPr="009567E1" w:rsidRDefault="004532B9" w:rsidP="000A4BA8">
    <w:pPr>
      <w:pStyle w:val="Pieddepage"/>
      <w:tabs>
        <w:tab w:val="left" w:pos="9639"/>
      </w:tabs>
      <w:ind w:left="993" w:right="543"/>
      <w:jc w:val="center"/>
      <w:rPr>
        <w:rFonts w:ascii="Comic Sans MS" w:hAnsi="Comic Sans MS"/>
        <w:sz w:val="18"/>
        <w:szCs w:val="18"/>
      </w:rPr>
    </w:pPr>
    <w:r w:rsidRPr="009567E1">
      <w:rPr>
        <w:rFonts w:ascii="Comic Sans MS" w:hAnsi="Comic Sans MS"/>
        <w:sz w:val="18"/>
        <w:szCs w:val="18"/>
      </w:rPr>
      <w:t xml:space="preserve">Place du 8 mai 1945 – 91220 Le Plessis-Pâté – </w:t>
    </w:r>
    <w:r w:rsidRPr="009567E1">
      <w:rPr>
        <w:rFonts w:ascii="Comic Sans MS" w:hAnsi="Comic Sans MS"/>
        <w:b/>
        <w:sz w:val="18"/>
        <w:szCs w:val="18"/>
      </w:rPr>
      <w:t>Tél</w:t>
    </w:r>
    <w:r w:rsidRPr="009567E1">
      <w:rPr>
        <w:rFonts w:ascii="Comic Sans MS" w:hAnsi="Comic Sans MS"/>
        <w:sz w:val="18"/>
        <w:szCs w:val="18"/>
      </w:rPr>
      <w:t xml:space="preserve"> : 01 60 85 59 00 – </w:t>
    </w:r>
    <w:r w:rsidRPr="009567E1">
      <w:rPr>
        <w:rFonts w:ascii="Comic Sans MS" w:hAnsi="Comic Sans MS"/>
        <w:b/>
        <w:sz w:val="18"/>
        <w:szCs w:val="18"/>
      </w:rPr>
      <w:t>Fax</w:t>
    </w:r>
    <w:r w:rsidRPr="009567E1">
      <w:rPr>
        <w:rFonts w:ascii="Comic Sans MS" w:hAnsi="Comic Sans MS"/>
        <w:sz w:val="18"/>
        <w:szCs w:val="18"/>
      </w:rPr>
      <w:t xml:space="preserve"> : 01 60 85 59 29 </w:t>
    </w:r>
  </w:p>
  <w:p w14:paraId="1D204B50" w14:textId="77777777" w:rsidR="004532B9" w:rsidRPr="00491BD1" w:rsidRDefault="004532B9" w:rsidP="00431A3C">
    <w:pPr>
      <w:pStyle w:val="Pieddepage"/>
      <w:ind w:right="543"/>
      <w:jc w:val="center"/>
      <w:rPr>
        <w:sz w:val="20"/>
      </w:rPr>
    </w:pPr>
    <w:r w:rsidRPr="00491BD1">
      <w:rPr>
        <w:rFonts w:ascii="Comic Sans MS" w:hAnsi="Comic Sans MS"/>
        <w:sz w:val="20"/>
      </w:rPr>
      <w:t xml:space="preserve">Site : </w:t>
    </w:r>
    <w:hyperlink r:id="rId1" w:history="1">
      <w:r w:rsidRPr="00491BD1">
        <w:rPr>
          <w:rStyle w:val="Lienhypertexte"/>
          <w:rFonts w:ascii="Comic Sans MS" w:hAnsi="Comic Sans MS"/>
          <w:sz w:val="20"/>
        </w:rPr>
        <w:t>www.leplessispate.fr</w:t>
      </w:r>
    </w:hyperlink>
    <w:r w:rsidRPr="00491BD1">
      <w:rPr>
        <w:rFonts w:ascii="Comic Sans MS" w:hAnsi="Comic Sans MS"/>
        <w:sz w:val="20"/>
      </w:rPr>
      <w:t xml:space="preserve"> – Mail : </w:t>
    </w:r>
    <w:hyperlink r:id="rId2" w:history="1">
      <w:r w:rsidRPr="00491BD1">
        <w:rPr>
          <w:rStyle w:val="Lienhypertexte"/>
          <w:rFonts w:ascii="Comic Sans MS" w:hAnsi="Comic Sans MS"/>
          <w:sz w:val="20"/>
        </w:rPr>
        <w:t>mairie@leplessispate.fr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7094A" w14:textId="77777777" w:rsidR="004E0009" w:rsidRDefault="004E0009">
      <w:r>
        <w:separator/>
      </w:r>
    </w:p>
  </w:footnote>
  <w:footnote w:type="continuationSeparator" w:id="0">
    <w:p w14:paraId="3F58ABC0" w14:textId="77777777" w:rsidR="004E0009" w:rsidRDefault="004E0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E4A25"/>
    <w:multiLevelType w:val="hybridMultilevel"/>
    <w:tmpl w:val="1FF688F8"/>
    <w:lvl w:ilvl="0" w:tplc="093490CA">
      <w:start w:val="2"/>
      <w:numFmt w:val="bullet"/>
      <w:lvlText w:val="-"/>
      <w:lvlJc w:val="left"/>
      <w:pPr>
        <w:ind w:left="1494" w:hanging="360"/>
      </w:pPr>
      <w:rPr>
        <w:rFonts w:ascii="Arial" w:eastAsia="Calibri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7B6478EA"/>
    <w:multiLevelType w:val="hybridMultilevel"/>
    <w:tmpl w:val="E2C40C12"/>
    <w:lvl w:ilvl="0" w:tplc="2CD449AC">
      <w:start w:val="1"/>
      <w:numFmt w:val="upperLetter"/>
      <w:lvlText w:val="%1-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338235744">
    <w:abstractNumId w:val="0"/>
  </w:num>
  <w:num w:numId="2" w16cid:durableId="1313365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EBB"/>
    <w:rsid w:val="00026FEB"/>
    <w:rsid w:val="00037512"/>
    <w:rsid w:val="00042304"/>
    <w:rsid w:val="00063F36"/>
    <w:rsid w:val="0006692A"/>
    <w:rsid w:val="00072281"/>
    <w:rsid w:val="00072369"/>
    <w:rsid w:val="00076301"/>
    <w:rsid w:val="000835DF"/>
    <w:rsid w:val="000A4BA8"/>
    <w:rsid w:val="000B6174"/>
    <w:rsid w:val="000C3DFE"/>
    <w:rsid w:val="000D6ADF"/>
    <w:rsid w:val="0011025B"/>
    <w:rsid w:val="00166DEF"/>
    <w:rsid w:val="001815C6"/>
    <w:rsid w:val="00184D6C"/>
    <w:rsid w:val="00190F5C"/>
    <w:rsid w:val="00194347"/>
    <w:rsid w:val="001C5360"/>
    <w:rsid w:val="001C67D8"/>
    <w:rsid w:val="001D4578"/>
    <w:rsid w:val="001D6C96"/>
    <w:rsid w:val="001E4B75"/>
    <w:rsid w:val="001E6CEB"/>
    <w:rsid w:val="001F362E"/>
    <w:rsid w:val="00242709"/>
    <w:rsid w:val="00256817"/>
    <w:rsid w:val="00264204"/>
    <w:rsid w:val="0028539B"/>
    <w:rsid w:val="002C39E0"/>
    <w:rsid w:val="002D1A7B"/>
    <w:rsid w:val="002D20FD"/>
    <w:rsid w:val="002F1164"/>
    <w:rsid w:val="002F5371"/>
    <w:rsid w:val="003172F7"/>
    <w:rsid w:val="00344878"/>
    <w:rsid w:val="0036431C"/>
    <w:rsid w:val="0039617D"/>
    <w:rsid w:val="003A3E6B"/>
    <w:rsid w:val="003B1078"/>
    <w:rsid w:val="003B6694"/>
    <w:rsid w:val="003F6863"/>
    <w:rsid w:val="00406EE7"/>
    <w:rsid w:val="00412476"/>
    <w:rsid w:val="00431A3C"/>
    <w:rsid w:val="00433D2E"/>
    <w:rsid w:val="004418FA"/>
    <w:rsid w:val="004532B9"/>
    <w:rsid w:val="004538B6"/>
    <w:rsid w:val="00491BD1"/>
    <w:rsid w:val="004949DE"/>
    <w:rsid w:val="004E0009"/>
    <w:rsid w:val="004E2C1B"/>
    <w:rsid w:val="00527C9F"/>
    <w:rsid w:val="005726B3"/>
    <w:rsid w:val="00573C87"/>
    <w:rsid w:val="00580C16"/>
    <w:rsid w:val="005C43E7"/>
    <w:rsid w:val="005E3CD5"/>
    <w:rsid w:val="005F71C5"/>
    <w:rsid w:val="006025E7"/>
    <w:rsid w:val="00627503"/>
    <w:rsid w:val="00627596"/>
    <w:rsid w:val="00633C41"/>
    <w:rsid w:val="006459F3"/>
    <w:rsid w:val="00662225"/>
    <w:rsid w:val="006873D0"/>
    <w:rsid w:val="00694881"/>
    <w:rsid w:val="006E7D69"/>
    <w:rsid w:val="006F3FD7"/>
    <w:rsid w:val="00732FFA"/>
    <w:rsid w:val="0079593D"/>
    <w:rsid w:val="007B25BD"/>
    <w:rsid w:val="007D0C59"/>
    <w:rsid w:val="007F7BDC"/>
    <w:rsid w:val="00837E20"/>
    <w:rsid w:val="00886138"/>
    <w:rsid w:val="00893D6D"/>
    <w:rsid w:val="008A0779"/>
    <w:rsid w:val="008B41A4"/>
    <w:rsid w:val="00915D2A"/>
    <w:rsid w:val="009321C2"/>
    <w:rsid w:val="009567E1"/>
    <w:rsid w:val="00957EBB"/>
    <w:rsid w:val="00964F73"/>
    <w:rsid w:val="009871A8"/>
    <w:rsid w:val="009B5D2C"/>
    <w:rsid w:val="00A044DC"/>
    <w:rsid w:val="00A20903"/>
    <w:rsid w:val="00A86EB0"/>
    <w:rsid w:val="00AB2ED5"/>
    <w:rsid w:val="00AD3CCF"/>
    <w:rsid w:val="00AD7F86"/>
    <w:rsid w:val="00B375B1"/>
    <w:rsid w:val="00B5361B"/>
    <w:rsid w:val="00B70AD7"/>
    <w:rsid w:val="00BA44C4"/>
    <w:rsid w:val="00BF68EB"/>
    <w:rsid w:val="00C015AB"/>
    <w:rsid w:val="00C35F7D"/>
    <w:rsid w:val="00C40D15"/>
    <w:rsid w:val="00C411DB"/>
    <w:rsid w:val="00C5619F"/>
    <w:rsid w:val="00C801F0"/>
    <w:rsid w:val="00C848A1"/>
    <w:rsid w:val="00C93A94"/>
    <w:rsid w:val="00CB6590"/>
    <w:rsid w:val="00CC0961"/>
    <w:rsid w:val="00CE61A8"/>
    <w:rsid w:val="00CE728E"/>
    <w:rsid w:val="00D170C0"/>
    <w:rsid w:val="00D62A0C"/>
    <w:rsid w:val="00D75756"/>
    <w:rsid w:val="00D75812"/>
    <w:rsid w:val="00DA7AE3"/>
    <w:rsid w:val="00DE54C9"/>
    <w:rsid w:val="00DE61BF"/>
    <w:rsid w:val="00DF13EC"/>
    <w:rsid w:val="00E00C79"/>
    <w:rsid w:val="00E078F3"/>
    <w:rsid w:val="00E52046"/>
    <w:rsid w:val="00E607FD"/>
    <w:rsid w:val="00E72A30"/>
    <w:rsid w:val="00E83877"/>
    <w:rsid w:val="00EA7974"/>
    <w:rsid w:val="00ED4434"/>
    <w:rsid w:val="00EE2CC8"/>
    <w:rsid w:val="00FC7CDA"/>
    <w:rsid w:val="00FE28AC"/>
    <w:rsid w:val="00FE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FF35F"/>
  <w15:chartTrackingRefBased/>
  <w15:docId w15:val="{CCF16595-D084-47A1-ACB4-D23A1DE1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877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17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172F7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3172F7"/>
    <w:rPr>
      <w:color w:val="0000FF"/>
      <w:u w:val="single"/>
    </w:rPr>
  </w:style>
  <w:style w:type="paragraph" w:styleId="Pieddepage">
    <w:name w:val="footer"/>
    <w:basedOn w:val="Normal"/>
    <w:link w:val="PieddepageCar"/>
    <w:rsid w:val="003172F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fr-FR"/>
    </w:rPr>
  </w:style>
  <w:style w:type="character" w:customStyle="1" w:styleId="PieddepageCar">
    <w:name w:val="Pied de page Car"/>
    <w:link w:val="Pieddepage"/>
    <w:rsid w:val="003172F7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Sansinterligne">
    <w:name w:val="No Spacing"/>
    <w:uiPriority w:val="1"/>
    <w:qFormat/>
    <w:rsid w:val="00C801F0"/>
    <w:rPr>
      <w:sz w:val="22"/>
      <w:szCs w:val="22"/>
      <w:lang w:eastAsia="en-US"/>
    </w:rPr>
  </w:style>
  <w:style w:type="paragraph" w:styleId="Corpsdetexte">
    <w:name w:val="Body Text"/>
    <w:basedOn w:val="Normal"/>
    <w:rsid w:val="0036431C"/>
    <w:pPr>
      <w:spacing w:before="60" w:after="60" w:line="220" w:lineRule="atLeast"/>
      <w:ind w:left="158"/>
      <w:jc w:val="both"/>
    </w:pPr>
    <w:rPr>
      <w:rFonts w:ascii="Arial" w:eastAsia="Times New Roman" w:hAnsi="Arial" w:cs="Arial"/>
      <w:spacing w:val="-5"/>
      <w:sz w:val="20"/>
      <w:szCs w:val="20"/>
      <w:lang w:val="en-US"/>
    </w:rPr>
  </w:style>
  <w:style w:type="paragraph" w:styleId="En-tte">
    <w:name w:val="header"/>
    <w:basedOn w:val="Normal"/>
    <w:rsid w:val="00431A3C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59"/>
    <w:rsid w:val="006F3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rie@leplessispate.fr" TargetMode="External"/><Relationship Id="rId1" Type="http://schemas.openxmlformats.org/officeDocument/2006/relationships/hyperlink" Target="http://www.leplessispat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3698C-3BB2-4CE3-88D9-94187A53B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Plessis-Pâté, le 12 janvier 2009</vt:lpstr>
    </vt:vector>
  </TitlesOfParts>
  <Company>mairie</Company>
  <LinksUpToDate>false</LinksUpToDate>
  <CharactersWithSpaces>1808</CharactersWithSpaces>
  <SharedDoc>false</SharedDoc>
  <HLinks>
    <vt:vector size="12" baseType="variant">
      <vt:variant>
        <vt:i4>262183</vt:i4>
      </vt:variant>
      <vt:variant>
        <vt:i4>3</vt:i4>
      </vt:variant>
      <vt:variant>
        <vt:i4>0</vt:i4>
      </vt:variant>
      <vt:variant>
        <vt:i4>5</vt:i4>
      </vt:variant>
      <vt:variant>
        <vt:lpwstr>mailto:mairie@leplessispate.fr</vt:lpwstr>
      </vt:variant>
      <vt:variant>
        <vt:lpwstr/>
      </vt:variant>
      <vt:variant>
        <vt:i4>2031643</vt:i4>
      </vt:variant>
      <vt:variant>
        <vt:i4>0</vt:i4>
      </vt:variant>
      <vt:variant>
        <vt:i4>0</vt:i4>
      </vt:variant>
      <vt:variant>
        <vt:i4>5</vt:i4>
      </vt:variant>
      <vt:variant>
        <vt:lpwstr>http://www.leplessispate.fr/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Plessis-Pâté, le 12 janvier 2009</dc:title>
  <dc:subject/>
  <dc:creator>Evelyne HACQUIN</dc:creator>
  <cp:keywords/>
  <cp:lastModifiedBy>Anne Gausset</cp:lastModifiedBy>
  <cp:revision>4</cp:revision>
  <cp:lastPrinted>2014-05-20T12:22:00Z</cp:lastPrinted>
  <dcterms:created xsi:type="dcterms:W3CDTF">2025-03-17T17:16:00Z</dcterms:created>
  <dcterms:modified xsi:type="dcterms:W3CDTF">2025-03-17T17:27:00Z</dcterms:modified>
</cp:coreProperties>
</file>