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A6C4" w14:textId="0A8F6DB3" w:rsidR="000422D7" w:rsidRDefault="008F28EC" w:rsidP="004417B1">
      <w:pPr>
        <w:spacing w:before="120" w:after="120" w:line="240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701756" wp14:editId="02452585">
            <wp:simplePos x="0" y="0"/>
            <wp:positionH relativeFrom="column">
              <wp:posOffset>-375920</wp:posOffset>
            </wp:positionH>
            <wp:positionV relativeFrom="paragraph">
              <wp:posOffset>-642620</wp:posOffset>
            </wp:positionV>
            <wp:extent cx="1885950" cy="16668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F61">
        <w:rPr>
          <w:noProof/>
        </w:rPr>
        <w:drawing>
          <wp:anchor distT="0" distB="0" distL="114300" distR="114300" simplePos="0" relativeHeight="251659264" behindDoc="1" locked="0" layoutInCell="1" allowOverlap="1" wp14:anchorId="052B79C1" wp14:editId="18AB68F3">
            <wp:simplePos x="0" y="0"/>
            <wp:positionH relativeFrom="column">
              <wp:posOffset>4292600</wp:posOffset>
            </wp:positionH>
            <wp:positionV relativeFrom="paragraph">
              <wp:posOffset>-909320</wp:posOffset>
            </wp:positionV>
            <wp:extent cx="2359448" cy="1495425"/>
            <wp:effectExtent l="0" t="0" r="3175" b="0"/>
            <wp:wrapNone/>
            <wp:docPr id="2" name="Image 2" descr="Sur Rendez Vous Uniquement&quot; Images – Parcourir 6 le catalogue de photos,  vecteurs et vidé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 Rendez Vous Uniquement&quot; Images – Parcourir 6 le catalogue de photos,  vecteurs et vidéos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48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2D7" w:rsidRPr="006A4EF5">
        <w:rPr>
          <w:sz w:val="40"/>
          <w:szCs w:val="40"/>
        </w:rPr>
        <w:t>ATTESTATION D’ACCUEIL</w:t>
      </w:r>
    </w:p>
    <w:p w14:paraId="44ABA790" w14:textId="64A6C259" w:rsidR="006A4D8D" w:rsidRDefault="002E1001" w:rsidP="004417B1">
      <w:pPr>
        <w:spacing w:before="120" w:after="120" w:line="240" w:lineRule="auto"/>
        <w:jc w:val="right"/>
        <w:rPr>
          <w:sz w:val="36"/>
          <w:szCs w:val="36"/>
        </w:rPr>
      </w:pPr>
      <w:r w:rsidRPr="000422D7">
        <w:rPr>
          <w:sz w:val="36"/>
          <w:szCs w:val="36"/>
        </w:rPr>
        <w:t xml:space="preserve">LISTE DES PIECES </w:t>
      </w:r>
      <w:r w:rsidR="008259B0">
        <w:rPr>
          <w:sz w:val="36"/>
          <w:szCs w:val="36"/>
        </w:rPr>
        <w:t>À</w:t>
      </w:r>
      <w:r w:rsidRPr="000422D7">
        <w:rPr>
          <w:sz w:val="36"/>
          <w:szCs w:val="36"/>
        </w:rPr>
        <w:t xml:space="preserve"> FOURNIR</w:t>
      </w:r>
    </w:p>
    <w:p w14:paraId="4EC9380F" w14:textId="222EB742" w:rsidR="006F143B" w:rsidRPr="006F143B" w:rsidRDefault="006F143B" w:rsidP="004417B1">
      <w:pPr>
        <w:spacing w:before="120" w:after="120" w:line="240" w:lineRule="auto"/>
        <w:jc w:val="right"/>
        <w:rPr>
          <w:sz w:val="24"/>
          <w:szCs w:val="24"/>
        </w:rPr>
      </w:pPr>
    </w:p>
    <w:p w14:paraId="18786ED1" w14:textId="77777777" w:rsidR="004417B1" w:rsidRPr="004417B1" w:rsidRDefault="004417B1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240" w:after="120" w:line="240" w:lineRule="auto"/>
        <w:jc w:val="both"/>
        <w:rPr>
          <w:b/>
          <w:sz w:val="16"/>
          <w:szCs w:val="16"/>
        </w:rPr>
      </w:pPr>
    </w:p>
    <w:p w14:paraId="5F4019D2" w14:textId="41D989C8" w:rsidR="002E1001" w:rsidRPr="000422D7" w:rsidRDefault="002E1001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120" w:line="240" w:lineRule="auto"/>
        <w:jc w:val="both"/>
        <w:rPr>
          <w:b/>
          <w:sz w:val="28"/>
          <w:szCs w:val="28"/>
        </w:rPr>
      </w:pPr>
      <w:r w:rsidRPr="000422D7">
        <w:rPr>
          <w:b/>
          <w:sz w:val="28"/>
          <w:szCs w:val="28"/>
        </w:rPr>
        <w:t>RAPPEL</w:t>
      </w:r>
    </w:p>
    <w:p w14:paraId="392B7B96" w14:textId="03F335E2" w:rsidR="002E1001" w:rsidRDefault="002E1001" w:rsidP="004417B1">
      <w:pPr>
        <w:pStyle w:val="NormalWeb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beforeAutospacing="0" w:after="120" w:afterAutospacing="0"/>
        <w:jc w:val="both"/>
      </w:pPr>
      <w:r>
        <w:t xml:space="preserve">Un étranger, qui souhaite venir en France pour un séjour touristique de moins de 3 mois, doit présenter un justificatif d'hébergement. Ce document, appelé </w:t>
      </w:r>
      <w:r>
        <w:rPr>
          <w:rStyle w:val="Accentuation"/>
        </w:rPr>
        <w:t>attestation d'accueil</w:t>
      </w:r>
      <w:r>
        <w:t xml:space="preserve">, est établi par la personne qui l'accueillera à son domicile lors du séjour en France. </w:t>
      </w:r>
    </w:p>
    <w:p w14:paraId="5430EB5A" w14:textId="5E309833" w:rsidR="002E1001" w:rsidRDefault="002E1001" w:rsidP="004417B1">
      <w:pPr>
        <w:pStyle w:val="NormalWeb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beforeAutospacing="0" w:after="120" w:afterAutospacing="0"/>
        <w:jc w:val="both"/>
      </w:pPr>
      <w:r w:rsidRPr="002E1001">
        <w:t>L'attestation d'accueil est un formulaire rempli et signé par une personne qui s'engage à héberger un étranger à son domicile pendant son séjour en France.</w:t>
      </w:r>
    </w:p>
    <w:p w14:paraId="73C1CEEF" w14:textId="6F0751F7" w:rsidR="006A4EF5" w:rsidRDefault="006A4EF5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doit </w:t>
      </w:r>
      <w:r w:rsidRPr="002E100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obligatoirement être validée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la mairie </w:t>
      </w:r>
      <w:r w:rsidRPr="002E100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avant la demande de visa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(ou avant le voyage en cas de dispense de visa).</w:t>
      </w:r>
    </w:p>
    <w:p w14:paraId="6D2C8E99" w14:textId="25374D9E" w:rsidR="002E1001" w:rsidRDefault="002E1001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L'attestation d'accueil est délivrée si l'hébergeant remplit certaines conditions. Elle doit être envoyée à l'étranger </w:t>
      </w:r>
      <w:r w:rsidRPr="002E100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avant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 départ.</w:t>
      </w:r>
    </w:p>
    <w:p w14:paraId="61677373" w14:textId="11CED99A" w:rsidR="004417B1" w:rsidRDefault="004417B1" w:rsidP="004417B1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C4E3F5" w14:textId="0FFFF6A4" w:rsidR="006A4EF5" w:rsidRDefault="002E1001" w:rsidP="004417B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Le demandeur</w:t>
      </w:r>
      <w:r w:rsidR="004E51C8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va héberger le ressortissant étranger,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présenter les </w:t>
      </w:r>
      <w:r w:rsidRPr="002F31F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originaux</w:t>
      </w:r>
      <w:r w:rsidR="006A4EF5" w:rsidRPr="002F31F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 xml:space="preserve"> et photocopies</w:t>
      </w:r>
      <w:r w:rsid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pièces suivantes</w:t>
      </w:r>
    </w:p>
    <w:p w14:paraId="146A1E66" w14:textId="07993CA3" w:rsidR="00812811" w:rsidRPr="000422D7" w:rsidRDefault="00812811" w:rsidP="004417B1">
      <w:pPr>
        <w:pStyle w:val="Paragraphedeliste"/>
        <w:numPr>
          <w:ilvl w:val="0"/>
          <w:numId w:val="4"/>
        </w:numPr>
        <w:spacing w:before="120" w:after="120" w:line="240" w:lineRule="auto"/>
        <w:ind w:left="283" w:hanging="357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0422D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Relatives à sa situation :</w:t>
      </w:r>
    </w:p>
    <w:p w14:paraId="461CF437" w14:textId="3B71D8E5" w:rsidR="002E1001" w:rsidRPr="002E1001" w:rsidRDefault="002E1001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Justificatif d'identité (</w:t>
      </w:r>
      <w:r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titre de séjour ou 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carte d'identité ou passeport</w:t>
      </w:r>
      <w:r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les ressortissants européens ou Suisse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5FD1AE8E" w14:textId="77777777" w:rsidR="002E1001" w:rsidRPr="002E1001" w:rsidRDefault="002E1001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Document prouvant sa qualité de propriétaire, de locataire ou d'occupant du logement dans lequel il compte héberger le ou les visiteurs </w:t>
      </w:r>
      <w:r w:rsidR="0081281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dans des conditions normales de logement en termes de superficie, de sécurité, de salu</w:t>
      </w:r>
      <w:r w:rsidR="00812811"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brité et de confort du logement 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(comme un titre de propriété</w:t>
      </w:r>
      <w:r w:rsidR="00812811"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>, contrat ou bail de location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0A226FDB" w14:textId="1FD2B1E8" w:rsidR="002E1001" w:rsidRPr="002E1001" w:rsidRDefault="000422D7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Justificatif de domicile </w:t>
      </w:r>
      <w:r w:rsidR="004E51C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 moins de 3 mois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logement (facture d'eau, d'électricité ou de téléphone ou quittance de loyer)</w:t>
      </w:r>
    </w:p>
    <w:p w14:paraId="6629D81B" w14:textId="77777777" w:rsidR="002E1001" w:rsidRPr="002E1001" w:rsidRDefault="002E1001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Tout document justifiant ses ressources (3 derniers bulletins de salaire</w:t>
      </w:r>
      <w:r w:rsidR="00812811"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relevé de retraite mentionnant les revenus)</w:t>
      </w:r>
    </w:p>
    <w:p w14:paraId="6E5482CF" w14:textId="77777777" w:rsidR="002E1001" w:rsidRPr="00812811" w:rsidRDefault="000422D7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6A4EF5"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>imbre fiscal à 30</w:t>
      </w:r>
      <w:r w:rsidR="006A4EF5" w:rsidRPr="00812811">
        <w:rPr>
          <w:rFonts w:ascii="Times New Roman" w:hAnsi="Times New Roman" w:cs="Times New Roman"/>
          <w:sz w:val="24"/>
          <w:szCs w:val="24"/>
        </w:rPr>
        <w:t>€, à se procurer dans un bureau de tabac</w:t>
      </w:r>
    </w:p>
    <w:p w14:paraId="3B2B3AD5" w14:textId="77777777" w:rsidR="00812811" w:rsidRPr="002E1001" w:rsidRDefault="00812811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>L’avis d’imposition de l’année en cours</w:t>
      </w:r>
    </w:p>
    <w:p w14:paraId="047CCC22" w14:textId="77777777" w:rsidR="002E1001" w:rsidRPr="00812811" w:rsidRDefault="002E1001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Si l'attestation d'accueil concerne un mineur non accompagné, attestation sur papier libre des détenteurs de l'autorité parentale, précisant la durée et l'objet du séjour de l'enfant</w:t>
      </w:r>
    </w:p>
    <w:p w14:paraId="42AFE428" w14:textId="77777777" w:rsidR="00812811" w:rsidRPr="000422D7" w:rsidRDefault="00812811" w:rsidP="004417B1">
      <w:pPr>
        <w:pStyle w:val="Paragraphedeliste"/>
        <w:numPr>
          <w:ilvl w:val="0"/>
          <w:numId w:val="4"/>
        </w:numPr>
        <w:spacing w:before="120" w:after="120" w:line="240" w:lineRule="auto"/>
        <w:ind w:left="283" w:hanging="357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0422D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Relatives à celle de l’hébergé :</w:t>
      </w:r>
    </w:p>
    <w:p w14:paraId="70D0A806" w14:textId="77777777" w:rsidR="00812811" w:rsidRPr="002E1001" w:rsidRDefault="00812811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>Photocopie du passeport très lisible comprenant le numéro du passeport, l’identité de la personne (date et lieu de naissance)</w:t>
      </w:r>
    </w:p>
    <w:p w14:paraId="0FCAD1B0" w14:textId="77777777" w:rsidR="00812811" w:rsidRPr="00812811" w:rsidRDefault="000422D7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="00812811"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domiciliation la plus précise possible</w:t>
      </w:r>
    </w:p>
    <w:p w14:paraId="72DB08CD" w14:textId="77777777" w:rsidR="004417B1" w:rsidRPr="006F143B" w:rsidRDefault="000422D7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143B">
        <w:rPr>
          <w:rFonts w:ascii="Times New Roman" w:eastAsia="Times New Roman" w:hAnsi="Times New Roman" w:cs="Times New Roman"/>
          <w:sz w:val="24"/>
          <w:szCs w:val="24"/>
          <w:lang w:eastAsia="fr-FR"/>
        </w:rPr>
        <w:t>Les dates</w:t>
      </w:r>
      <w:r w:rsidR="00812811" w:rsidRPr="006F14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séjour</w:t>
      </w:r>
    </w:p>
    <w:sectPr w:rsidR="004417B1" w:rsidRPr="006F14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DAA4" w14:textId="77777777" w:rsidR="004C626A" w:rsidRDefault="004C626A" w:rsidP="004C626A">
      <w:pPr>
        <w:spacing w:after="0" w:line="240" w:lineRule="auto"/>
      </w:pPr>
      <w:r>
        <w:separator/>
      </w:r>
    </w:p>
  </w:endnote>
  <w:endnote w:type="continuationSeparator" w:id="0">
    <w:p w14:paraId="67A22547" w14:textId="77777777" w:rsidR="004C626A" w:rsidRDefault="004C626A" w:rsidP="004C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85ED" w14:textId="09FA8BBE" w:rsidR="004C626A" w:rsidRPr="004C626A" w:rsidRDefault="004C626A" w:rsidP="004C626A">
    <w:pPr>
      <w:pStyle w:val="Pieddepage"/>
      <w:jc w:val="right"/>
      <w:rPr>
        <w:rFonts w:ascii="MS Gothic" w:eastAsia="MS Gothic" w:hAnsi="MS Gothic" w:cs="MS Gothic"/>
        <w:lang w:eastAsia="ja-JP"/>
      </w:rPr>
    </w:pPr>
    <w:r>
      <w:t>MIS À JOUR DÉCEMBRE 2021</w:t>
    </w:r>
  </w:p>
  <w:p w14:paraId="2F7B79C8" w14:textId="77777777" w:rsidR="004C626A" w:rsidRDefault="004C62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522A" w14:textId="77777777" w:rsidR="004C626A" w:rsidRDefault="004C626A" w:rsidP="004C626A">
      <w:pPr>
        <w:spacing w:after="0" w:line="240" w:lineRule="auto"/>
      </w:pPr>
      <w:r>
        <w:separator/>
      </w:r>
    </w:p>
  </w:footnote>
  <w:footnote w:type="continuationSeparator" w:id="0">
    <w:p w14:paraId="6575A8A7" w14:textId="77777777" w:rsidR="004C626A" w:rsidRDefault="004C626A" w:rsidP="004C6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58"/>
    <w:multiLevelType w:val="hybridMultilevel"/>
    <w:tmpl w:val="41D0379C"/>
    <w:lvl w:ilvl="0" w:tplc="8FA07D3E">
      <w:numFmt w:val="bullet"/>
      <w:lvlText w:val="-"/>
      <w:lvlJc w:val="left"/>
      <w:pPr>
        <w:ind w:left="2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" w15:restartNumberingAfterBreak="0">
    <w:nsid w:val="215D2C1A"/>
    <w:multiLevelType w:val="multilevel"/>
    <w:tmpl w:val="3D4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E4D68"/>
    <w:multiLevelType w:val="hybridMultilevel"/>
    <w:tmpl w:val="18A4C698"/>
    <w:lvl w:ilvl="0" w:tplc="8BCC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3724"/>
    <w:multiLevelType w:val="hybridMultilevel"/>
    <w:tmpl w:val="64068FB0"/>
    <w:lvl w:ilvl="0" w:tplc="8FA07D3E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57B04EFD"/>
    <w:multiLevelType w:val="multilevel"/>
    <w:tmpl w:val="150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792329">
    <w:abstractNumId w:val="1"/>
  </w:num>
  <w:num w:numId="2" w16cid:durableId="968438762">
    <w:abstractNumId w:val="4"/>
  </w:num>
  <w:num w:numId="3" w16cid:durableId="7099929">
    <w:abstractNumId w:val="0"/>
  </w:num>
  <w:num w:numId="4" w16cid:durableId="706026844">
    <w:abstractNumId w:val="2"/>
  </w:num>
  <w:num w:numId="5" w16cid:durableId="1946882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01"/>
    <w:rsid w:val="000422D7"/>
    <w:rsid w:val="002E1001"/>
    <w:rsid w:val="002F31FE"/>
    <w:rsid w:val="00320860"/>
    <w:rsid w:val="004417B1"/>
    <w:rsid w:val="004C626A"/>
    <w:rsid w:val="004E51C8"/>
    <w:rsid w:val="006A4D8D"/>
    <w:rsid w:val="006A4EF5"/>
    <w:rsid w:val="006F143B"/>
    <w:rsid w:val="00812811"/>
    <w:rsid w:val="008259B0"/>
    <w:rsid w:val="008F28EC"/>
    <w:rsid w:val="00A7279A"/>
    <w:rsid w:val="00C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E41F"/>
  <w15:docId w15:val="{796EAAAE-D4F3-40CC-A652-085C035D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001"/>
    <w:rPr>
      <w:i/>
      <w:iCs/>
    </w:rPr>
  </w:style>
  <w:style w:type="character" w:styleId="lev">
    <w:name w:val="Strong"/>
    <w:basedOn w:val="Policepardfaut"/>
    <w:uiPriority w:val="22"/>
    <w:qFormat/>
    <w:rsid w:val="006A4EF5"/>
    <w:rPr>
      <w:b/>
      <w:bCs/>
    </w:rPr>
  </w:style>
  <w:style w:type="paragraph" w:styleId="Paragraphedeliste">
    <w:name w:val="List Paragraph"/>
    <w:basedOn w:val="Normal"/>
    <w:uiPriority w:val="34"/>
    <w:qFormat/>
    <w:rsid w:val="00812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6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26A"/>
  </w:style>
  <w:style w:type="paragraph" w:styleId="Pieddepage">
    <w:name w:val="footer"/>
    <w:basedOn w:val="Normal"/>
    <w:link w:val="PieddepageCar"/>
    <w:uiPriority w:val="99"/>
    <w:unhideWhenUsed/>
    <w:rsid w:val="004C6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Sergelyne Deberg</dc:creator>
  <cp:lastModifiedBy>Sergelyne Deberg</cp:lastModifiedBy>
  <cp:revision>10</cp:revision>
  <cp:lastPrinted>2021-07-27T09:15:00Z</cp:lastPrinted>
  <dcterms:created xsi:type="dcterms:W3CDTF">2021-07-27T08:19:00Z</dcterms:created>
  <dcterms:modified xsi:type="dcterms:W3CDTF">2023-03-07T12:58:00Z</dcterms:modified>
</cp:coreProperties>
</file>