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207A9" w14:textId="6F138CA9" w:rsidR="00AB0CA9" w:rsidRPr="00AB0CA9" w:rsidRDefault="00AB0CA9" w:rsidP="00AB0CA9">
      <w:pPr>
        <w:jc w:val="center"/>
        <w:rPr>
          <w:rFonts w:ascii="Times New Roman" w:hAnsi="Times New Roman" w:cs="Times New Roman"/>
          <w:b/>
          <w:bCs/>
          <w:sz w:val="32"/>
          <w:szCs w:val="32"/>
          <w:u w:val="single"/>
        </w:rPr>
      </w:pPr>
      <w:bookmarkStart w:id="0" w:name="_GoBack"/>
      <w:bookmarkEnd w:id="0"/>
      <w:r w:rsidRPr="00AB0CA9">
        <w:rPr>
          <w:rFonts w:ascii="Times New Roman" w:hAnsi="Times New Roman" w:cs="Times New Roman"/>
          <w:b/>
          <w:bCs/>
          <w:sz w:val="32"/>
          <w:szCs w:val="32"/>
          <w:u w:val="single"/>
        </w:rPr>
        <w:t>REUNION DU CONSEIL MUNICIPAL DU 1</w:t>
      </w:r>
      <w:r>
        <w:rPr>
          <w:rFonts w:ascii="Times New Roman" w:hAnsi="Times New Roman" w:cs="Times New Roman"/>
          <w:b/>
          <w:bCs/>
          <w:sz w:val="32"/>
          <w:szCs w:val="32"/>
          <w:u w:val="single"/>
        </w:rPr>
        <w:t>5</w:t>
      </w:r>
      <w:r w:rsidRPr="00AB0CA9">
        <w:rPr>
          <w:rFonts w:ascii="Times New Roman" w:hAnsi="Times New Roman" w:cs="Times New Roman"/>
          <w:b/>
          <w:bCs/>
          <w:sz w:val="32"/>
          <w:szCs w:val="32"/>
          <w:u w:val="single"/>
        </w:rPr>
        <w:t xml:space="preserve"> </w:t>
      </w:r>
      <w:r>
        <w:rPr>
          <w:rFonts w:ascii="Times New Roman" w:hAnsi="Times New Roman" w:cs="Times New Roman"/>
          <w:b/>
          <w:bCs/>
          <w:sz w:val="32"/>
          <w:szCs w:val="32"/>
          <w:u w:val="single"/>
        </w:rPr>
        <w:t>DEC</w:t>
      </w:r>
      <w:r w:rsidRPr="00AB0CA9">
        <w:rPr>
          <w:rFonts w:ascii="Times New Roman" w:hAnsi="Times New Roman" w:cs="Times New Roman"/>
          <w:b/>
          <w:bCs/>
          <w:sz w:val="32"/>
          <w:szCs w:val="32"/>
          <w:u w:val="single"/>
        </w:rPr>
        <w:t>EMBRE 2025</w:t>
      </w:r>
    </w:p>
    <w:p w14:paraId="039CC98C" w14:textId="0BAC8F18" w:rsidR="00AB0CA9" w:rsidRPr="00AB0CA9" w:rsidRDefault="00AB0CA9" w:rsidP="00AB0CA9">
      <w:pPr>
        <w:jc w:val="center"/>
        <w:rPr>
          <w:rFonts w:ascii="Times New Roman" w:hAnsi="Times New Roman" w:cs="Times New Roman"/>
          <w:b/>
        </w:rPr>
      </w:pPr>
      <w:r w:rsidRPr="00AB0CA9">
        <w:rPr>
          <w:rFonts w:ascii="Times New Roman" w:hAnsi="Times New Roman" w:cs="Times New Roman"/>
          <w:b/>
        </w:rPr>
        <w:t>Convocation du 1</w:t>
      </w:r>
      <w:r>
        <w:rPr>
          <w:rFonts w:ascii="Times New Roman" w:hAnsi="Times New Roman" w:cs="Times New Roman"/>
          <w:b/>
        </w:rPr>
        <w:t>0 Déc</w:t>
      </w:r>
      <w:r w:rsidRPr="00AB0CA9">
        <w:rPr>
          <w:rFonts w:ascii="Times New Roman" w:hAnsi="Times New Roman" w:cs="Times New Roman"/>
          <w:b/>
        </w:rPr>
        <w:t>embre 2025</w:t>
      </w:r>
    </w:p>
    <w:p w14:paraId="30ECA9BF" w14:textId="7438AEE9" w:rsidR="00AB0CA9" w:rsidRPr="00AB0CA9" w:rsidRDefault="00AB0CA9" w:rsidP="00AB0CA9">
      <w:pPr>
        <w:jc w:val="both"/>
        <w:rPr>
          <w:rFonts w:ascii="Times New Roman" w:hAnsi="Times New Roman" w:cs="Times New Roman"/>
        </w:rPr>
      </w:pPr>
      <w:bookmarkStart w:id="1" w:name="_Hlk44605845"/>
      <w:r w:rsidRPr="00AB0CA9">
        <w:rPr>
          <w:rFonts w:ascii="Times New Roman" w:hAnsi="Times New Roman" w:cs="Times New Roman"/>
          <w:b/>
          <w:bCs/>
        </w:rPr>
        <w:t>Présent(e)s</w:t>
      </w:r>
      <w:r w:rsidRPr="00AB0CA9">
        <w:rPr>
          <w:rFonts w:ascii="Times New Roman" w:hAnsi="Times New Roman" w:cs="Times New Roman"/>
        </w:rPr>
        <w:t xml:space="preserve"> </w:t>
      </w:r>
      <w:bookmarkStart w:id="2" w:name="_Hlk68774364"/>
      <w:r w:rsidRPr="00AB0CA9">
        <w:rPr>
          <w:rFonts w:ascii="Times New Roman" w:hAnsi="Times New Roman" w:cs="Times New Roman"/>
        </w:rPr>
        <w:t>: Mmes M. LEROY Guy, COSENTINO Nathalie, THOREZ Epouse DELASSUS Béatrice, CHARLEY Bernard, DELANSAY Emmanuel, FUMERY Chantal, LORIETTE Alexandre, WYTS Sylvain, LEROY Nelly, BRUNET Julien, ROSSEEUW Mélanie, DUQUENNE Henri Joseph.</w:t>
      </w:r>
    </w:p>
    <w:p w14:paraId="0238CC79" w14:textId="47CCD492" w:rsidR="00AB0CA9" w:rsidRPr="00AB0CA9" w:rsidRDefault="00AB0CA9" w:rsidP="00AB0CA9">
      <w:pPr>
        <w:jc w:val="both"/>
        <w:rPr>
          <w:rFonts w:ascii="Times New Roman" w:hAnsi="Times New Roman" w:cs="Times New Roman"/>
        </w:rPr>
      </w:pPr>
      <w:bookmarkStart w:id="3" w:name="_Hlk114647599"/>
      <w:r w:rsidRPr="00AB0CA9">
        <w:rPr>
          <w:rFonts w:ascii="Times New Roman" w:hAnsi="Times New Roman" w:cs="Times New Roman"/>
          <w:b/>
          <w:bCs/>
        </w:rPr>
        <w:t>Absente excusée </w:t>
      </w:r>
      <w:r w:rsidRPr="00AB0CA9">
        <w:rPr>
          <w:rFonts w:ascii="Times New Roman" w:hAnsi="Times New Roman" w:cs="Times New Roman"/>
        </w:rPr>
        <w:t xml:space="preserve">: </w:t>
      </w:r>
      <w:bookmarkStart w:id="4" w:name="_Hlk146621639"/>
      <w:r w:rsidRPr="00AB0CA9">
        <w:rPr>
          <w:rFonts w:ascii="Times New Roman" w:hAnsi="Times New Roman" w:cs="Times New Roman"/>
        </w:rPr>
        <w:t xml:space="preserve">Mme </w:t>
      </w:r>
      <w:r w:rsidR="00FE1955" w:rsidRPr="00AB0CA9">
        <w:rPr>
          <w:rFonts w:ascii="Times New Roman" w:hAnsi="Times New Roman" w:cs="Times New Roman"/>
        </w:rPr>
        <w:t>CARDINAEL Marie-Laurence</w:t>
      </w:r>
      <w:r w:rsidRPr="00AB0CA9">
        <w:rPr>
          <w:rFonts w:ascii="Times New Roman" w:hAnsi="Times New Roman" w:cs="Times New Roman"/>
        </w:rPr>
        <w:t>, ayant donné procuration à M</w:t>
      </w:r>
      <w:r w:rsidR="00FE1955">
        <w:rPr>
          <w:rFonts w:ascii="Times New Roman" w:hAnsi="Times New Roman" w:cs="Times New Roman"/>
        </w:rPr>
        <w:t>. WYTS Sylvain</w:t>
      </w:r>
      <w:r w:rsidRPr="00AB0CA9">
        <w:rPr>
          <w:rFonts w:ascii="Times New Roman" w:hAnsi="Times New Roman" w:cs="Times New Roman"/>
        </w:rPr>
        <w:t>.</w:t>
      </w:r>
    </w:p>
    <w:p w14:paraId="5808E764" w14:textId="65670B3A" w:rsidR="00AB0CA9" w:rsidRPr="00AB0CA9" w:rsidRDefault="00FE1955" w:rsidP="00AB0CA9">
      <w:pPr>
        <w:jc w:val="both"/>
        <w:rPr>
          <w:rFonts w:ascii="Times New Roman" w:hAnsi="Times New Roman" w:cs="Times New Roman"/>
        </w:rPr>
      </w:pPr>
      <w:r w:rsidRPr="00AB0CA9">
        <w:rPr>
          <w:rFonts w:ascii="Times New Roman" w:hAnsi="Times New Roman" w:cs="Times New Roman"/>
          <w:b/>
          <w:bCs/>
        </w:rPr>
        <w:t xml:space="preserve">Absente </w:t>
      </w:r>
      <w:r>
        <w:rPr>
          <w:rFonts w:ascii="Times New Roman" w:hAnsi="Times New Roman" w:cs="Times New Roman"/>
          <w:b/>
          <w:bCs/>
        </w:rPr>
        <w:t xml:space="preserve">non </w:t>
      </w:r>
      <w:r w:rsidRPr="00AB0CA9">
        <w:rPr>
          <w:rFonts w:ascii="Times New Roman" w:hAnsi="Times New Roman" w:cs="Times New Roman"/>
          <w:b/>
          <w:bCs/>
        </w:rPr>
        <w:t>excusée</w:t>
      </w:r>
      <w:r>
        <w:rPr>
          <w:rFonts w:ascii="Times New Roman" w:hAnsi="Times New Roman" w:cs="Times New Roman"/>
          <w:b/>
          <w:bCs/>
        </w:rPr>
        <w:t> </w:t>
      </w:r>
      <w:r>
        <w:rPr>
          <w:rFonts w:ascii="Times New Roman" w:hAnsi="Times New Roman" w:cs="Times New Roman"/>
        </w:rPr>
        <w:t xml:space="preserve">: </w:t>
      </w:r>
      <w:r w:rsidR="005E4D73" w:rsidRPr="00AB0CA9">
        <w:rPr>
          <w:rFonts w:ascii="Times New Roman" w:hAnsi="Times New Roman" w:cs="Times New Roman"/>
        </w:rPr>
        <w:t>Mme BOULANGER Edith</w:t>
      </w:r>
      <w:r w:rsidR="005E4D73">
        <w:rPr>
          <w:rFonts w:ascii="Times New Roman" w:hAnsi="Times New Roman" w:cs="Times New Roman"/>
        </w:rPr>
        <w:t>.</w:t>
      </w:r>
    </w:p>
    <w:bookmarkEnd w:id="2"/>
    <w:bookmarkEnd w:id="3"/>
    <w:bookmarkEnd w:id="4"/>
    <w:p w14:paraId="68A1D253" w14:textId="77777777" w:rsidR="00AB0CA9" w:rsidRPr="00AB0CA9" w:rsidRDefault="00AB0CA9" w:rsidP="00AB0CA9">
      <w:pPr>
        <w:jc w:val="both"/>
        <w:rPr>
          <w:rFonts w:ascii="Times New Roman" w:hAnsi="Times New Roman" w:cs="Times New Roman"/>
        </w:rPr>
      </w:pPr>
      <w:r w:rsidRPr="00AB0CA9">
        <w:rPr>
          <w:rFonts w:ascii="Times New Roman" w:hAnsi="Times New Roman" w:cs="Times New Roman"/>
        </w:rPr>
        <w:t xml:space="preserve">Mme </w:t>
      </w:r>
      <w:bookmarkStart w:id="5" w:name="_Hlk68774447"/>
      <w:r w:rsidRPr="00AB0CA9">
        <w:rPr>
          <w:rFonts w:ascii="Times New Roman" w:hAnsi="Times New Roman" w:cs="Times New Roman"/>
        </w:rPr>
        <w:t>THOREZ Epouse DELASSUS Béat</w:t>
      </w:r>
      <w:bookmarkEnd w:id="1"/>
      <w:r w:rsidRPr="00AB0CA9">
        <w:rPr>
          <w:rFonts w:ascii="Times New Roman" w:hAnsi="Times New Roman" w:cs="Times New Roman"/>
        </w:rPr>
        <w:t>rice</w:t>
      </w:r>
      <w:bookmarkEnd w:id="5"/>
      <w:r w:rsidRPr="00AB0CA9">
        <w:rPr>
          <w:rFonts w:ascii="Times New Roman" w:hAnsi="Times New Roman" w:cs="Times New Roman"/>
        </w:rPr>
        <w:t>, est nommée secrétaire de séance. Elle prend des notes sur la séance en cours. Le compte rendu de la séance précédente ayant été envoyé à chaque membre, il est demandé s’il y a des objections à émettre.</w:t>
      </w:r>
    </w:p>
    <w:p w14:paraId="230EB9AF" w14:textId="77777777" w:rsidR="00AB0CA9" w:rsidRPr="00AB0CA9" w:rsidRDefault="00AB0CA9" w:rsidP="00AB0CA9">
      <w:pPr>
        <w:rPr>
          <w:rFonts w:ascii="Times New Roman" w:hAnsi="Times New Roman" w:cs="Times New Roman"/>
        </w:rPr>
      </w:pPr>
    </w:p>
    <w:p w14:paraId="20D58656" w14:textId="77777777" w:rsidR="00AB0CA9" w:rsidRPr="008E31AF" w:rsidRDefault="00AB0CA9" w:rsidP="00AB0CA9">
      <w:pPr>
        <w:jc w:val="both"/>
        <w:rPr>
          <w:rFonts w:ascii="Times New Roman" w:hAnsi="Times New Roman" w:cs="Times New Roman"/>
        </w:rPr>
      </w:pPr>
      <w:r w:rsidRPr="00AB0CA9">
        <w:rPr>
          <w:rFonts w:ascii="Times New Roman" w:hAnsi="Times New Roman" w:cs="Times New Roman"/>
          <w:b/>
          <w:bCs/>
        </w:rPr>
        <w:t>Objet </w:t>
      </w:r>
      <w:r w:rsidRPr="00AB0CA9">
        <w:rPr>
          <w:rFonts w:ascii="Times New Roman" w:hAnsi="Times New Roman" w:cs="Times New Roman"/>
        </w:rPr>
        <w:t>:</w:t>
      </w:r>
      <w:bookmarkStart w:id="6" w:name="_Hlk177648272"/>
      <w:r w:rsidRPr="00AB0CA9">
        <w:rPr>
          <w:rFonts w:ascii="Times New Roman" w:hAnsi="Times New Roman" w:cs="Times New Roman"/>
          <w:kern w:val="0"/>
        </w:rPr>
        <w:t xml:space="preserve"> </w:t>
      </w:r>
      <w:r w:rsidRPr="008E31AF">
        <w:rPr>
          <w:rFonts w:ascii="Times New Roman" w:hAnsi="Times New Roman" w:cs="Times New Roman"/>
        </w:rPr>
        <w:t>Délibération sur les cotisations communales 2026 du Territoire d'énergie Flandre - Délibération sur de nouvelles adhésions au SIDEN-SIAN suite aux comités syndicaux du 20 mars 2025, du 17 juin 2025 et du 18 septembre 2025 - Délibération sur affiliation volontaire au CDG59 du Syndicat mixte du SCOT Sambre Avesnois - Délibération su versement de l'aide ACTEE pour la maîtrise d'oeuvre et participation au service Transition Energétique du Territoire d' Energie Flandre -  Délibération sur devis de la SARL BILLIAU pour grattage  et démoussage de la toiture versant côté cour du nouveau bâtiment de l'Ecole Publique - Délibération sur devis pour fourniture de bordures  en marbre au nouveau Columbarium - Divers : demande adhésion aux Collectivités Territoriales par les amis de la Gendarmerie. PV du conseil de l'Ecole Publique du 10 novembre 2025.</w:t>
      </w:r>
    </w:p>
    <w:p w14:paraId="2C65544F" w14:textId="77777777" w:rsidR="00AB0CA9" w:rsidRPr="00AB0CA9" w:rsidRDefault="00AB0CA9" w:rsidP="00AB0CA9">
      <w:pPr>
        <w:jc w:val="both"/>
        <w:rPr>
          <w:rFonts w:ascii="Times New Roman" w:hAnsi="Times New Roman" w:cs="Times New Roman"/>
        </w:rPr>
      </w:pPr>
    </w:p>
    <w:p w14:paraId="055ED5D3" w14:textId="77777777" w:rsidR="00AB0CA9" w:rsidRDefault="00AB0CA9" w:rsidP="00AB0CA9">
      <w:pPr>
        <w:jc w:val="both"/>
        <w:rPr>
          <w:rFonts w:ascii="Times New Roman" w:hAnsi="Times New Roman" w:cs="Times New Roman"/>
          <w:b/>
          <w:bCs/>
          <w:u w:val="single"/>
        </w:rPr>
      </w:pPr>
      <w:bookmarkStart w:id="7" w:name="_Hlk146623665"/>
      <w:bookmarkEnd w:id="6"/>
      <w:r w:rsidRPr="00AB0CA9">
        <w:rPr>
          <w:rFonts w:ascii="Times New Roman" w:hAnsi="Times New Roman" w:cs="Times New Roman"/>
          <w:b/>
          <w:bCs/>
          <w:u w:val="single"/>
        </w:rPr>
        <w:t>DELIBERATION SUR LES COTISATIONS COMMUNALES 2026 DU TERRITOIRE D'ENERGIE FLANDRE</w:t>
      </w:r>
      <w:r>
        <w:rPr>
          <w:rFonts w:ascii="Times New Roman" w:hAnsi="Times New Roman" w:cs="Times New Roman"/>
          <w:b/>
          <w:bCs/>
          <w:u w:val="single"/>
        </w:rPr>
        <w:t> :</w:t>
      </w:r>
    </w:p>
    <w:p w14:paraId="2BA9FFB7" w14:textId="5A0FB579" w:rsidR="00AB0CA9" w:rsidRPr="00AB0CA9" w:rsidRDefault="00AB0CA9" w:rsidP="00AB0CA9">
      <w:pPr>
        <w:ind w:right="-23"/>
        <w:jc w:val="both"/>
        <w:rPr>
          <w:rFonts w:ascii="Times New Roman" w:hAnsi="Times New Roman" w:cs="Times New Roman"/>
          <w:iCs/>
        </w:rPr>
      </w:pPr>
      <w:bookmarkStart w:id="8" w:name="_Hlk64988419"/>
      <w:r w:rsidRPr="00AB0CA9">
        <w:rPr>
          <w:rFonts w:ascii="Times New Roman" w:hAnsi="Times New Roman" w:cs="Times New Roman"/>
          <w:iCs/>
        </w:rPr>
        <w:t xml:space="preserve">M. Guy LEROY, </w:t>
      </w:r>
      <w:r w:rsidR="005E4D73">
        <w:rPr>
          <w:rFonts w:ascii="Times New Roman" w:hAnsi="Times New Roman" w:cs="Times New Roman"/>
          <w:iCs/>
        </w:rPr>
        <w:t>Maire</w:t>
      </w:r>
      <w:r w:rsidRPr="00AB0CA9">
        <w:rPr>
          <w:rFonts w:ascii="Times New Roman" w:hAnsi="Times New Roman" w:cs="Times New Roman"/>
          <w:iCs/>
        </w:rPr>
        <w:t xml:space="preserve"> de la commune de Thiennes rappelle que la commune est membre du Territoire d’Energie Flandre.</w:t>
      </w:r>
    </w:p>
    <w:p w14:paraId="33C3CC9F" w14:textId="77777777" w:rsidR="00AB0CA9" w:rsidRPr="00AB0CA9" w:rsidRDefault="00AB0CA9" w:rsidP="00AB0CA9">
      <w:pPr>
        <w:ind w:right="-23"/>
        <w:jc w:val="both"/>
        <w:rPr>
          <w:rFonts w:ascii="Times New Roman" w:hAnsi="Times New Roman" w:cs="Times New Roman"/>
          <w:iCs/>
        </w:rPr>
      </w:pPr>
      <w:r w:rsidRPr="00AB0CA9">
        <w:rPr>
          <w:rFonts w:ascii="Times New Roman" w:hAnsi="Times New Roman" w:cs="Times New Roman"/>
          <w:iCs/>
        </w:rPr>
        <w:t>Le Territoire d’Energie Flandre est un syndicat intercommunal à vocation multiple. A ce titre, il exerce les compétences :</w:t>
      </w:r>
    </w:p>
    <w:p w14:paraId="798DD1FD" w14:textId="456F0711" w:rsidR="00AB0CA9" w:rsidRPr="00AB0CA9" w:rsidRDefault="004E33B7" w:rsidP="00AB0CA9">
      <w:pPr>
        <w:pStyle w:val="Paragraphedeliste"/>
        <w:numPr>
          <w:ilvl w:val="0"/>
          <w:numId w:val="7"/>
        </w:numPr>
        <w:ind w:right="-23"/>
        <w:jc w:val="both"/>
        <w:rPr>
          <w:rFonts w:ascii="Times New Roman" w:hAnsi="Times New Roman" w:cs="Times New Roman"/>
          <w:iCs/>
        </w:rPr>
      </w:pPr>
      <w:r w:rsidRPr="00AB0CA9">
        <w:rPr>
          <w:rFonts w:ascii="Times New Roman" w:hAnsi="Times New Roman" w:cs="Times New Roman"/>
          <w:iCs/>
        </w:rPr>
        <w:t>Autorité</w:t>
      </w:r>
      <w:r w:rsidR="00AB0CA9" w:rsidRPr="00AB0CA9">
        <w:rPr>
          <w:rFonts w:ascii="Times New Roman" w:hAnsi="Times New Roman" w:cs="Times New Roman"/>
          <w:iCs/>
        </w:rPr>
        <w:t xml:space="preserve"> organisatrice de distribution publique d’électricité,</w:t>
      </w:r>
    </w:p>
    <w:p w14:paraId="50BDDC22" w14:textId="6F223C96" w:rsidR="00AB0CA9" w:rsidRPr="00AB0CA9" w:rsidRDefault="004E33B7" w:rsidP="00AB0CA9">
      <w:pPr>
        <w:pStyle w:val="Paragraphedeliste"/>
        <w:numPr>
          <w:ilvl w:val="0"/>
          <w:numId w:val="7"/>
        </w:numPr>
        <w:ind w:right="-23"/>
        <w:jc w:val="both"/>
        <w:rPr>
          <w:rFonts w:ascii="Times New Roman" w:hAnsi="Times New Roman" w:cs="Times New Roman"/>
          <w:iCs/>
        </w:rPr>
      </w:pPr>
      <w:r w:rsidRPr="00AB0CA9">
        <w:rPr>
          <w:rFonts w:ascii="Times New Roman" w:hAnsi="Times New Roman" w:cs="Times New Roman"/>
          <w:iCs/>
        </w:rPr>
        <w:t>Autorité</w:t>
      </w:r>
      <w:r w:rsidR="00AB0CA9" w:rsidRPr="00AB0CA9">
        <w:rPr>
          <w:rFonts w:ascii="Times New Roman" w:hAnsi="Times New Roman" w:cs="Times New Roman"/>
          <w:iCs/>
        </w:rPr>
        <w:t xml:space="preserve"> organisatrice de distribution publique de gaz,</w:t>
      </w:r>
    </w:p>
    <w:p w14:paraId="1EB2DCB2" w14:textId="04404FDA" w:rsidR="00AB0CA9" w:rsidRPr="00AB0CA9" w:rsidRDefault="004E33B7" w:rsidP="00AB0CA9">
      <w:pPr>
        <w:pStyle w:val="Paragraphedeliste"/>
        <w:numPr>
          <w:ilvl w:val="0"/>
          <w:numId w:val="7"/>
        </w:numPr>
        <w:ind w:right="-23"/>
        <w:jc w:val="both"/>
        <w:rPr>
          <w:rFonts w:ascii="Times New Roman" w:hAnsi="Times New Roman" w:cs="Times New Roman"/>
          <w:iCs/>
        </w:rPr>
      </w:pPr>
      <w:r w:rsidRPr="00AB0CA9">
        <w:rPr>
          <w:rFonts w:ascii="Times New Roman" w:hAnsi="Times New Roman" w:cs="Times New Roman"/>
          <w:iCs/>
        </w:rPr>
        <w:t>Télécommunications</w:t>
      </w:r>
      <w:r w:rsidR="00AB0CA9" w:rsidRPr="00AB0CA9">
        <w:rPr>
          <w:rFonts w:ascii="Times New Roman" w:hAnsi="Times New Roman" w:cs="Times New Roman"/>
          <w:iCs/>
        </w:rPr>
        <w:t xml:space="preserve"> et numérique,</w:t>
      </w:r>
    </w:p>
    <w:p w14:paraId="4EC9520F" w14:textId="47373252" w:rsidR="00AB0CA9" w:rsidRPr="00AB0CA9" w:rsidRDefault="00AB0CA9" w:rsidP="00AB0CA9">
      <w:pPr>
        <w:pStyle w:val="Paragraphedeliste"/>
        <w:numPr>
          <w:ilvl w:val="0"/>
          <w:numId w:val="7"/>
        </w:numPr>
        <w:ind w:right="-23"/>
        <w:jc w:val="both"/>
        <w:rPr>
          <w:rFonts w:ascii="Times New Roman" w:hAnsi="Times New Roman" w:cs="Times New Roman"/>
          <w:iCs/>
        </w:rPr>
      </w:pPr>
      <w:r w:rsidRPr="00AB0CA9">
        <w:rPr>
          <w:rFonts w:ascii="Times New Roman" w:hAnsi="Times New Roman" w:cs="Times New Roman"/>
          <w:iCs/>
        </w:rPr>
        <w:t>Eclairage Public (option A pas de cotisation en 202</w:t>
      </w:r>
      <w:r>
        <w:rPr>
          <w:rFonts w:ascii="Times New Roman" w:hAnsi="Times New Roman" w:cs="Times New Roman"/>
          <w:iCs/>
        </w:rPr>
        <w:t>6</w:t>
      </w:r>
      <w:r w:rsidRPr="00AB0CA9">
        <w:rPr>
          <w:rFonts w:ascii="Times New Roman" w:hAnsi="Times New Roman" w:cs="Times New Roman"/>
          <w:iCs/>
        </w:rPr>
        <w:t xml:space="preserve"> ou Eclairage Public (Option B)</w:t>
      </w:r>
    </w:p>
    <w:p w14:paraId="1C5DE889" w14:textId="77777777" w:rsidR="00AB0CA9" w:rsidRPr="00AB0CA9" w:rsidRDefault="00AB0CA9" w:rsidP="00AB0CA9">
      <w:pPr>
        <w:pStyle w:val="Paragraphedeliste"/>
        <w:numPr>
          <w:ilvl w:val="0"/>
          <w:numId w:val="7"/>
        </w:numPr>
        <w:ind w:right="-23"/>
        <w:jc w:val="both"/>
        <w:rPr>
          <w:rFonts w:ascii="Times New Roman" w:hAnsi="Times New Roman" w:cs="Times New Roman"/>
          <w:iCs/>
        </w:rPr>
      </w:pPr>
      <w:r w:rsidRPr="00AB0CA9">
        <w:rPr>
          <w:rFonts w:ascii="Times New Roman" w:hAnsi="Times New Roman" w:cs="Times New Roman"/>
          <w:iCs/>
        </w:rPr>
        <w:t>IRVE</w:t>
      </w:r>
    </w:p>
    <w:p w14:paraId="59AE9680" w14:textId="25D5D561" w:rsidR="00AB0CA9" w:rsidRPr="00AB0CA9" w:rsidRDefault="00AB0CA9" w:rsidP="00AB0CA9">
      <w:pPr>
        <w:pStyle w:val="Paragraphedeliste"/>
        <w:numPr>
          <w:ilvl w:val="0"/>
          <w:numId w:val="7"/>
        </w:numPr>
        <w:ind w:right="-23"/>
        <w:jc w:val="both"/>
        <w:rPr>
          <w:rFonts w:ascii="Times New Roman" w:hAnsi="Times New Roman" w:cs="Times New Roman"/>
          <w:iCs/>
        </w:rPr>
      </w:pPr>
      <w:r w:rsidRPr="00AB0CA9">
        <w:rPr>
          <w:rFonts w:ascii="Times New Roman" w:hAnsi="Times New Roman" w:cs="Times New Roman"/>
          <w:iCs/>
        </w:rPr>
        <w:t>Réseau de chaleur (pas de cotisation en 202</w:t>
      </w:r>
      <w:r>
        <w:rPr>
          <w:rFonts w:ascii="Times New Roman" w:hAnsi="Times New Roman" w:cs="Times New Roman"/>
          <w:iCs/>
        </w:rPr>
        <w:t>6</w:t>
      </w:r>
      <w:r w:rsidRPr="00AB0CA9">
        <w:rPr>
          <w:rFonts w:ascii="Times New Roman" w:hAnsi="Times New Roman" w:cs="Times New Roman"/>
          <w:iCs/>
        </w:rPr>
        <w:t>)</w:t>
      </w:r>
    </w:p>
    <w:p w14:paraId="19D09853" w14:textId="7FD4C7B9" w:rsidR="00AB0CA9" w:rsidRDefault="00AB0CA9" w:rsidP="00AB0CA9">
      <w:pPr>
        <w:pStyle w:val="Paragraphedeliste"/>
        <w:numPr>
          <w:ilvl w:val="0"/>
          <w:numId w:val="7"/>
        </w:numPr>
        <w:ind w:right="-23"/>
        <w:jc w:val="both"/>
        <w:rPr>
          <w:rFonts w:ascii="Times New Roman" w:hAnsi="Times New Roman" w:cs="Times New Roman"/>
          <w:iCs/>
        </w:rPr>
      </w:pPr>
      <w:r w:rsidRPr="00AB0CA9">
        <w:rPr>
          <w:rFonts w:ascii="Times New Roman" w:hAnsi="Times New Roman" w:cs="Times New Roman"/>
          <w:iCs/>
        </w:rPr>
        <w:t>Station Hydrogène (pas de cotisation en 202</w:t>
      </w:r>
      <w:r>
        <w:rPr>
          <w:rFonts w:ascii="Times New Roman" w:hAnsi="Times New Roman" w:cs="Times New Roman"/>
          <w:iCs/>
        </w:rPr>
        <w:t>6</w:t>
      </w:r>
      <w:r w:rsidRPr="00AB0CA9">
        <w:rPr>
          <w:rFonts w:ascii="Times New Roman" w:hAnsi="Times New Roman" w:cs="Times New Roman"/>
          <w:iCs/>
        </w:rPr>
        <w:t>)</w:t>
      </w:r>
    </w:p>
    <w:p w14:paraId="71AF6972" w14:textId="2B47EF2E" w:rsidR="00AB0CA9" w:rsidRPr="00AB0CA9" w:rsidRDefault="00AB0CA9" w:rsidP="00AB0CA9">
      <w:pPr>
        <w:pStyle w:val="Paragraphedeliste"/>
        <w:numPr>
          <w:ilvl w:val="0"/>
          <w:numId w:val="7"/>
        </w:numPr>
        <w:ind w:right="-23"/>
        <w:jc w:val="both"/>
        <w:rPr>
          <w:rFonts w:ascii="Times New Roman" w:hAnsi="Times New Roman" w:cs="Times New Roman"/>
          <w:iCs/>
        </w:rPr>
      </w:pPr>
      <w:r>
        <w:rPr>
          <w:rFonts w:ascii="Times New Roman" w:hAnsi="Times New Roman" w:cs="Times New Roman"/>
          <w:iCs/>
        </w:rPr>
        <w:t>Station GNV et bio GNV (pas de cotisation en 2026)</w:t>
      </w:r>
    </w:p>
    <w:p w14:paraId="72706A3D" w14:textId="1F7C7A17" w:rsidR="00AB0CA9" w:rsidRPr="00AB0CA9" w:rsidRDefault="00AB0CA9" w:rsidP="00AB0CA9">
      <w:pPr>
        <w:ind w:right="-23"/>
        <w:jc w:val="both"/>
        <w:rPr>
          <w:rFonts w:ascii="Times New Roman" w:hAnsi="Times New Roman" w:cs="Times New Roman"/>
          <w:iCs/>
        </w:rPr>
      </w:pPr>
      <w:r w:rsidRPr="00AB0CA9">
        <w:rPr>
          <w:rFonts w:ascii="Times New Roman" w:hAnsi="Times New Roman" w:cs="Times New Roman"/>
          <w:iCs/>
        </w:rPr>
        <w:t xml:space="preserve">Par délibération en date du </w:t>
      </w:r>
      <w:r>
        <w:rPr>
          <w:rFonts w:ascii="Times New Roman" w:hAnsi="Times New Roman" w:cs="Times New Roman"/>
          <w:iCs/>
        </w:rPr>
        <w:t>04 déc</w:t>
      </w:r>
      <w:r w:rsidRPr="00AB0CA9">
        <w:rPr>
          <w:rFonts w:ascii="Times New Roman" w:hAnsi="Times New Roman" w:cs="Times New Roman"/>
          <w:iCs/>
        </w:rPr>
        <w:t>embre 202</w:t>
      </w:r>
      <w:r>
        <w:rPr>
          <w:rFonts w:ascii="Times New Roman" w:hAnsi="Times New Roman" w:cs="Times New Roman"/>
          <w:iCs/>
        </w:rPr>
        <w:t>5</w:t>
      </w:r>
      <w:r w:rsidRPr="00AB0CA9">
        <w:rPr>
          <w:rFonts w:ascii="Times New Roman" w:hAnsi="Times New Roman" w:cs="Times New Roman"/>
          <w:iCs/>
        </w:rPr>
        <w:t>, le Comité syndical du Territoire d’Energie Flandre a décidé à l’unanimité, les cotisations 2025 comme suit :</w:t>
      </w:r>
    </w:p>
    <w:tbl>
      <w:tblPr>
        <w:tblStyle w:val="Grilledutableau"/>
        <w:tblW w:w="0" w:type="auto"/>
        <w:tblInd w:w="0" w:type="dxa"/>
        <w:tblLook w:val="04A0" w:firstRow="1" w:lastRow="0" w:firstColumn="1" w:lastColumn="0" w:noHBand="0" w:noVBand="1"/>
      </w:tblPr>
      <w:tblGrid>
        <w:gridCol w:w="3078"/>
        <w:gridCol w:w="3863"/>
        <w:gridCol w:w="3402"/>
      </w:tblGrid>
      <w:tr w:rsidR="00AB0CA9" w:rsidRPr="00AB0CA9" w14:paraId="1A575AFD" w14:textId="77777777" w:rsidTr="00020155">
        <w:tc>
          <w:tcPr>
            <w:tcW w:w="3078" w:type="dxa"/>
          </w:tcPr>
          <w:p w14:paraId="5DA887F1" w14:textId="77777777" w:rsidR="00AB0CA9" w:rsidRPr="00AB0CA9" w:rsidRDefault="00AB0CA9" w:rsidP="00020155">
            <w:pPr>
              <w:spacing w:line="240" w:lineRule="exact"/>
              <w:jc w:val="both"/>
              <w:rPr>
                <w:rFonts w:ascii="Times New Roman" w:hAnsi="Times New Roman" w:cs="Times New Roman"/>
                <w:b/>
                <w:bCs/>
                <w:iCs/>
              </w:rPr>
            </w:pPr>
            <w:r w:rsidRPr="00AB0CA9">
              <w:rPr>
                <w:rFonts w:ascii="Times New Roman" w:hAnsi="Times New Roman" w:cs="Times New Roman"/>
                <w:b/>
                <w:bCs/>
                <w:iCs/>
              </w:rPr>
              <w:t>Compétence</w:t>
            </w:r>
          </w:p>
        </w:tc>
        <w:tc>
          <w:tcPr>
            <w:tcW w:w="3863" w:type="dxa"/>
          </w:tcPr>
          <w:p w14:paraId="2574040A" w14:textId="5FB66783" w:rsidR="00AB0CA9" w:rsidRPr="00AB0CA9" w:rsidRDefault="00AB0CA9" w:rsidP="00020155">
            <w:pPr>
              <w:spacing w:line="240" w:lineRule="exact"/>
              <w:jc w:val="both"/>
              <w:rPr>
                <w:rFonts w:ascii="Times New Roman" w:hAnsi="Times New Roman" w:cs="Times New Roman"/>
                <w:b/>
                <w:bCs/>
                <w:iCs/>
              </w:rPr>
            </w:pPr>
            <w:r w:rsidRPr="00AB0CA9">
              <w:rPr>
                <w:rFonts w:ascii="Times New Roman" w:hAnsi="Times New Roman" w:cs="Times New Roman"/>
                <w:b/>
                <w:bCs/>
                <w:iCs/>
              </w:rPr>
              <w:t>Montant pour 202</w:t>
            </w:r>
            <w:r w:rsidR="00B36106">
              <w:rPr>
                <w:rFonts w:ascii="Times New Roman" w:hAnsi="Times New Roman" w:cs="Times New Roman"/>
                <w:b/>
                <w:bCs/>
                <w:iCs/>
              </w:rPr>
              <w:t>5</w:t>
            </w:r>
          </w:p>
        </w:tc>
        <w:tc>
          <w:tcPr>
            <w:tcW w:w="3402" w:type="dxa"/>
          </w:tcPr>
          <w:p w14:paraId="6ECBC527" w14:textId="77777777" w:rsidR="00AB0CA9" w:rsidRPr="00AB0CA9" w:rsidRDefault="00AB0CA9" w:rsidP="00020155">
            <w:pPr>
              <w:spacing w:line="240" w:lineRule="exact"/>
              <w:jc w:val="both"/>
              <w:rPr>
                <w:rFonts w:ascii="Times New Roman" w:hAnsi="Times New Roman" w:cs="Times New Roman"/>
                <w:b/>
                <w:bCs/>
                <w:iCs/>
              </w:rPr>
            </w:pPr>
            <w:r w:rsidRPr="00AB0CA9">
              <w:rPr>
                <w:rFonts w:ascii="Times New Roman" w:hAnsi="Times New Roman" w:cs="Times New Roman"/>
                <w:b/>
                <w:bCs/>
                <w:iCs/>
              </w:rPr>
              <w:t>Modalités de perception</w:t>
            </w:r>
          </w:p>
        </w:tc>
      </w:tr>
      <w:tr w:rsidR="00AB0CA9" w:rsidRPr="00AB0CA9" w14:paraId="1B21579D" w14:textId="77777777" w:rsidTr="00020155">
        <w:tc>
          <w:tcPr>
            <w:tcW w:w="3078" w:type="dxa"/>
          </w:tcPr>
          <w:p w14:paraId="244A4C17" w14:textId="77777777" w:rsidR="00AB0CA9" w:rsidRPr="00AB0CA9" w:rsidRDefault="00AB0CA9" w:rsidP="00020155">
            <w:pPr>
              <w:spacing w:line="240" w:lineRule="exact"/>
              <w:jc w:val="both"/>
              <w:rPr>
                <w:rFonts w:ascii="Times New Roman" w:hAnsi="Times New Roman" w:cs="Times New Roman"/>
                <w:iCs/>
              </w:rPr>
            </w:pPr>
            <w:r w:rsidRPr="00AB0CA9">
              <w:rPr>
                <w:rFonts w:ascii="Times New Roman" w:hAnsi="Times New Roman" w:cs="Times New Roman"/>
                <w:iCs/>
              </w:rPr>
              <w:t>Electricité</w:t>
            </w:r>
          </w:p>
        </w:tc>
        <w:tc>
          <w:tcPr>
            <w:tcW w:w="3863" w:type="dxa"/>
          </w:tcPr>
          <w:p w14:paraId="5155E054" w14:textId="7D1643DD" w:rsidR="00AB0CA9" w:rsidRPr="00AB0CA9" w:rsidRDefault="00AB0CA9" w:rsidP="00020155">
            <w:pPr>
              <w:spacing w:line="240" w:lineRule="exact"/>
              <w:jc w:val="both"/>
              <w:rPr>
                <w:rFonts w:ascii="Times New Roman" w:hAnsi="Times New Roman" w:cs="Times New Roman"/>
                <w:iCs/>
              </w:rPr>
            </w:pPr>
            <w:r w:rsidRPr="00AB0CA9">
              <w:rPr>
                <w:rFonts w:ascii="Times New Roman" w:hAnsi="Times New Roman" w:cs="Times New Roman"/>
                <w:iCs/>
              </w:rPr>
              <w:t>4,</w:t>
            </w:r>
            <w:r>
              <w:rPr>
                <w:rFonts w:ascii="Times New Roman" w:hAnsi="Times New Roman" w:cs="Times New Roman"/>
                <w:iCs/>
              </w:rPr>
              <w:t>5</w:t>
            </w:r>
            <w:r w:rsidRPr="00AB0CA9">
              <w:rPr>
                <w:rFonts w:ascii="Times New Roman" w:hAnsi="Times New Roman" w:cs="Times New Roman"/>
                <w:iCs/>
              </w:rPr>
              <w:t>0 € / habitant</w:t>
            </w:r>
          </w:p>
        </w:tc>
        <w:tc>
          <w:tcPr>
            <w:tcW w:w="3402" w:type="dxa"/>
          </w:tcPr>
          <w:p w14:paraId="668BC56A" w14:textId="77777777" w:rsidR="00AB0CA9" w:rsidRPr="00AB0CA9" w:rsidRDefault="00AB0CA9" w:rsidP="00020155">
            <w:pPr>
              <w:spacing w:line="240" w:lineRule="exact"/>
              <w:jc w:val="both"/>
              <w:rPr>
                <w:rFonts w:ascii="Times New Roman" w:hAnsi="Times New Roman" w:cs="Times New Roman"/>
                <w:iCs/>
              </w:rPr>
            </w:pPr>
            <w:r w:rsidRPr="00AB0CA9">
              <w:rPr>
                <w:rFonts w:ascii="Times New Roman" w:hAnsi="Times New Roman" w:cs="Times New Roman"/>
                <w:iCs/>
              </w:rPr>
              <w:t>Budgétisation ou fiscalisation ou déduction TCFE*</w:t>
            </w:r>
          </w:p>
        </w:tc>
      </w:tr>
      <w:tr w:rsidR="00AB0CA9" w:rsidRPr="00AB0CA9" w14:paraId="685684E9" w14:textId="77777777" w:rsidTr="00020155">
        <w:tc>
          <w:tcPr>
            <w:tcW w:w="3078" w:type="dxa"/>
          </w:tcPr>
          <w:p w14:paraId="692AEF49" w14:textId="76923AB0" w:rsidR="00AB0CA9" w:rsidRPr="00AB0CA9" w:rsidRDefault="00AB0CA9" w:rsidP="00020155">
            <w:pPr>
              <w:spacing w:line="240" w:lineRule="exact"/>
              <w:jc w:val="both"/>
              <w:rPr>
                <w:rFonts w:ascii="Times New Roman" w:hAnsi="Times New Roman" w:cs="Times New Roman"/>
                <w:iCs/>
              </w:rPr>
            </w:pPr>
            <w:r w:rsidRPr="00AB0CA9">
              <w:rPr>
                <w:rFonts w:ascii="Times New Roman" w:hAnsi="Times New Roman" w:cs="Times New Roman"/>
                <w:iCs/>
              </w:rPr>
              <w:t>Gaz (uniquement pour les communes desservies en gaz au 01/01/202</w:t>
            </w:r>
            <w:r>
              <w:rPr>
                <w:rFonts w:ascii="Times New Roman" w:hAnsi="Times New Roman" w:cs="Times New Roman"/>
                <w:iCs/>
              </w:rPr>
              <w:t>5</w:t>
            </w:r>
            <w:r w:rsidRPr="00AB0CA9">
              <w:rPr>
                <w:rFonts w:ascii="Times New Roman" w:hAnsi="Times New Roman" w:cs="Times New Roman"/>
                <w:iCs/>
              </w:rPr>
              <w:t>)</w:t>
            </w:r>
          </w:p>
        </w:tc>
        <w:tc>
          <w:tcPr>
            <w:tcW w:w="3863" w:type="dxa"/>
          </w:tcPr>
          <w:p w14:paraId="2F2AA7C6" w14:textId="2597B183" w:rsidR="00AB0CA9" w:rsidRPr="00AB0CA9" w:rsidRDefault="00AB0CA9" w:rsidP="00020155">
            <w:pPr>
              <w:spacing w:line="240" w:lineRule="exact"/>
              <w:jc w:val="both"/>
              <w:rPr>
                <w:rFonts w:ascii="Times New Roman" w:hAnsi="Times New Roman" w:cs="Times New Roman"/>
                <w:iCs/>
              </w:rPr>
            </w:pPr>
            <w:r w:rsidRPr="00AB0CA9">
              <w:rPr>
                <w:rFonts w:ascii="Times New Roman" w:hAnsi="Times New Roman" w:cs="Times New Roman"/>
                <w:iCs/>
              </w:rPr>
              <w:t>0,</w:t>
            </w:r>
            <w:r>
              <w:rPr>
                <w:rFonts w:ascii="Times New Roman" w:hAnsi="Times New Roman" w:cs="Times New Roman"/>
                <w:iCs/>
              </w:rPr>
              <w:t>5</w:t>
            </w:r>
            <w:r w:rsidRPr="00AB0CA9">
              <w:rPr>
                <w:rFonts w:ascii="Times New Roman" w:hAnsi="Times New Roman" w:cs="Times New Roman"/>
                <w:iCs/>
              </w:rPr>
              <w:t>0 € /habitant</w:t>
            </w:r>
          </w:p>
        </w:tc>
        <w:tc>
          <w:tcPr>
            <w:tcW w:w="3402" w:type="dxa"/>
          </w:tcPr>
          <w:p w14:paraId="1273321F" w14:textId="77777777" w:rsidR="00AB0CA9" w:rsidRPr="00AB0CA9" w:rsidRDefault="00AB0CA9" w:rsidP="00020155">
            <w:pPr>
              <w:spacing w:line="240" w:lineRule="exact"/>
              <w:jc w:val="both"/>
              <w:rPr>
                <w:rFonts w:ascii="Times New Roman" w:hAnsi="Times New Roman" w:cs="Times New Roman"/>
                <w:iCs/>
              </w:rPr>
            </w:pPr>
            <w:r w:rsidRPr="00AB0CA9">
              <w:rPr>
                <w:rFonts w:ascii="Times New Roman" w:hAnsi="Times New Roman" w:cs="Times New Roman"/>
                <w:iCs/>
              </w:rPr>
              <w:t>Budgétisation ou fiscalisation</w:t>
            </w:r>
          </w:p>
        </w:tc>
      </w:tr>
      <w:tr w:rsidR="00AB0CA9" w:rsidRPr="00AB0CA9" w14:paraId="4BE77BB3" w14:textId="77777777" w:rsidTr="00020155">
        <w:tc>
          <w:tcPr>
            <w:tcW w:w="3078" w:type="dxa"/>
          </w:tcPr>
          <w:p w14:paraId="5A35BA95" w14:textId="77777777" w:rsidR="00AB0CA9" w:rsidRPr="00AB0CA9" w:rsidRDefault="00AB0CA9" w:rsidP="00020155">
            <w:pPr>
              <w:spacing w:line="240" w:lineRule="exact"/>
              <w:jc w:val="both"/>
              <w:rPr>
                <w:rFonts w:ascii="Times New Roman" w:hAnsi="Times New Roman" w:cs="Times New Roman"/>
                <w:iCs/>
              </w:rPr>
            </w:pPr>
            <w:r w:rsidRPr="00AB0CA9">
              <w:rPr>
                <w:rFonts w:ascii="Times New Roman" w:hAnsi="Times New Roman" w:cs="Times New Roman"/>
                <w:iCs/>
              </w:rPr>
              <w:t>Eclairage public (option B Maintenance)</w:t>
            </w:r>
          </w:p>
        </w:tc>
        <w:tc>
          <w:tcPr>
            <w:tcW w:w="3863" w:type="dxa"/>
          </w:tcPr>
          <w:p w14:paraId="5A43BB19" w14:textId="77777777" w:rsidR="00AB0CA9" w:rsidRPr="00AB0CA9" w:rsidRDefault="00AB0CA9" w:rsidP="00020155">
            <w:pPr>
              <w:spacing w:line="240" w:lineRule="exact"/>
              <w:jc w:val="both"/>
              <w:rPr>
                <w:rFonts w:ascii="Times New Roman" w:hAnsi="Times New Roman" w:cs="Times New Roman"/>
                <w:iCs/>
              </w:rPr>
            </w:pPr>
            <w:r w:rsidRPr="00AB0CA9">
              <w:rPr>
                <w:rFonts w:ascii="Times New Roman" w:hAnsi="Times New Roman" w:cs="Times New Roman"/>
                <w:iCs/>
              </w:rPr>
              <w:t>3,80 € /habitant</w:t>
            </w:r>
          </w:p>
        </w:tc>
        <w:tc>
          <w:tcPr>
            <w:tcW w:w="3402" w:type="dxa"/>
          </w:tcPr>
          <w:p w14:paraId="736D872B" w14:textId="77777777" w:rsidR="00AB0CA9" w:rsidRPr="00AB0CA9" w:rsidRDefault="00AB0CA9" w:rsidP="00020155">
            <w:pPr>
              <w:spacing w:line="240" w:lineRule="exact"/>
              <w:jc w:val="both"/>
              <w:rPr>
                <w:rFonts w:ascii="Times New Roman" w:hAnsi="Times New Roman" w:cs="Times New Roman"/>
                <w:iCs/>
              </w:rPr>
            </w:pPr>
            <w:r w:rsidRPr="00AB0CA9">
              <w:rPr>
                <w:rFonts w:ascii="Times New Roman" w:hAnsi="Times New Roman" w:cs="Times New Roman"/>
                <w:iCs/>
              </w:rPr>
              <w:t>Budgétisation ou fiscalisation ou déduction TCFE*</w:t>
            </w:r>
          </w:p>
        </w:tc>
      </w:tr>
      <w:tr w:rsidR="00AB0CA9" w:rsidRPr="00AB0CA9" w14:paraId="0CB67472" w14:textId="77777777" w:rsidTr="00020155">
        <w:tc>
          <w:tcPr>
            <w:tcW w:w="3078" w:type="dxa"/>
          </w:tcPr>
          <w:p w14:paraId="0A815E45" w14:textId="77777777" w:rsidR="00AB0CA9" w:rsidRPr="00AB0CA9" w:rsidRDefault="00AB0CA9" w:rsidP="00020155">
            <w:pPr>
              <w:spacing w:line="240" w:lineRule="exact"/>
              <w:jc w:val="both"/>
              <w:rPr>
                <w:rFonts w:ascii="Times New Roman" w:hAnsi="Times New Roman" w:cs="Times New Roman"/>
                <w:iCs/>
              </w:rPr>
            </w:pPr>
            <w:r w:rsidRPr="00AB0CA9">
              <w:rPr>
                <w:rFonts w:ascii="Times New Roman" w:hAnsi="Times New Roman" w:cs="Times New Roman"/>
                <w:iCs/>
              </w:rPr>
              <w:t>IRVE (Infrastructure de Recharge pour Véhicule Electrique)</w:t>
            </w:r>
          </w:p>
          <w:p w14:paraId="200A212F" w14:textId="5677B236" w:rsidR="00AB0CA9" w:rsidRPr="00AB0CA9" w:rsidRDefault="00AB0CA9" w:rsidP="00020155">
            <w:pPr>
              <w:spacing w:line="240" w:lineRule="exact"/>
              <w:jc w:val="both"/>
              <w:rPr>
                <w:rFonts w:ascii="Times New Roman" w:hAnsi="Times New Roman" w:cs="Times New Roman"/>
                <w:iCs/>
              </w:rPr>
            </w:pPr>
            <w:r w:rsidRPr="00AB0CA9">
              <w:rPr>
                <w:rFonts w:ascii="Times New Roman" w:hAnsi="Times New Roman" w:cs="Times New Roman"/>
                <w:iCs/>
              </w:rPr>
              <w:t>(borne en service au 01/01/202</w:t>
            </w:r>
            <w:r>
              <w:rPr>
                <w:rFonts w:ascii="Times New Roman" w:hAnsi="Times New Roman" w:cs="Times New Roman"/>
                <w:iCs/>
              </w:rPr>
              <w:t>6</w:t>
            </w:r>
            <w:r w:rsidRPr="00AB0CA9">
              <w:rPr>
                <w:rFonts w:ascii="Times New Roman" w:hAnsi="Times New Roman" w:cs="Times New Roman"/>
                <w:iCs/>
              </w:rPr>
              <w:t>)</w:t>
            </w:r>
          </w:p>
          <w:p w14:paraId="3FA7D0AE" w14:textId="77777777" w:rsidR="00AB0CA9" w:rsidRPr="00AB0CA9" w:rsidRDefault="00AB0CA9" w:rsidP="00020155">
            <w:pPr>
              <w:spacing w:line="240" w:lineRule="exact"/>
              <w:jc w:val="both"/>
              <w:rPr>
                <w:rFonts w:ascii="Times New Roman" w:hAnsi="Times New Roman" w:cs="Times New Roman"/>
                <w:iCs/>
              </w:rPr>
            </w:pPr>
            <w:r w:rsidRPr="00AB0CA9">
              <w:rPr>
                <w:rFonts w:ascii="Times New Roman" w:hAnsi="Times New Roman" w:cs="Times New Roman"/>
                <w:b/>
                <w:bCs/>
                <w:i/>
                <w:iCs/>
                <w:lang w:eastAsia="ja-JP"/>
              </w:rPr>
              <w:t>Il n’y a pas de cotisation IRVE pour les Communes de CCFL</w:t>
            </w:r>
          </w:p>
        </w:tc>
        <w:tc>
          <w:tcPr>
            <w:tcW w:w="3863" w:type="dxa"/>
          </w:tcPr>
          <w:p w14:paraId="23FD7D6D" w14:textId="77777777" w:rsidR="00AB0CA9" w:rsidRPr="00AB0CA9" w:rsidRDefault="00AB0CA9" w:rsidP="00020155">
            <w:pPr>
              <w:spacing w:line="240" w:lineRule="exact"/>
              <w:jc w:val="both"/>
              <w:rPr>
                <w:rFonts w:ascii="Times New Roman" w:hAnsi="Times New Roman" w:cs="Times New Roman"/>
                <w:lang w:eastAsia="ja-JP"/>
              </w:rPr>
            </w:pPr>
            <w:r w:rsidRPr="00AB0CA9">
              <w:rPr>
                <w:rFonts w:ascii="Times New Roman" w:hAnsi="Times New Roman" w:cs="Times New Roman"/>
                <w:lang w:eastAsia="ja-JP"/>
              </w:rPr>
              <w:t>820 € / borne 22kVA ou 22/25kVA 2 points de charge</w:t>
            </w:r>
          </w:p>
          <w:p w14:paraId="4EC18CBF" w14:textId="77777777" w:rsidR="00AB0CA9" w:rsidRPr="00AB0CA9" w:rsidRDefault="00AB0CA9" w:rsidP="00020155">
            <w:pPr>
              <w:spacing w:line="240" w:lineRule="exact"/>
              <w:jc w:val="both"/>
              <w:rPr>
                <w:rFonts w:ascii="Times New Roman" w:hAnsi="Times New Roman" w:cs="Times New Roman"/>
                <w:lang w:eastAsia="ja-JP"/>
              </w:rPr>
            </w:pPr>
            <w:r w:rsidRPr="00AB0CA9">
              <w:rPr>
                <w:rFonts w:ascii="Times New Roman" w:hAnsi="Times New Roman" w:cs="Times New Roman"/>
                <w:lang w:eastAsia="ja-JP"/>
              </w:rPr>
              <w:t>820 € / borne 50kVA 1 point de charge</w:t>
            </w:r>
          </w:p>
          <w:p w14:paraId="72416688" w14:textId="77777777" w:rsidR="00AB0CA9" w:rsidRPr="00AB0CA9" w:rsidRDefault="00AB0CA9" w:rsidP="00020155">
            <w:pPr>
              <w:spacing w:line="240" w:lineRule="exact"/>
              <w:jc w:val="both"/>
              <w:rPr>
                <w:rFonts w:ascii="Times New Roman" w:hAnsi="Times New Roman" w:cs="Times New Roman"/>
                <w:lang w:eastAsia="ja-JP"/>
              </w:rPr>
            </w:pPr>
            <w:r w:rsidRPr="00AB0CA9">
              <w:rPr>
                <w:rFonts w:ascii="Times New Roman" w:hAnsi="Times New Roman" w:cs="Times New Roman"/>
                <w:lang w:eastAsia="ja-JP"/>
              </w:rPr>
              <w:t>410 € / borne 7 à 22kVA 1 point de charge</w:t>
            </w:r>
          </w:p>
          <w:p w14:paraId="520765DE" w14:textId="77777777" w:rsidR="00AB0CA9" w:rsidRPr="00AB0CA9" w:rsidRDefault="00AB0CA9" w:rsidP="00020155">
            <w:pPr>
              <w:spacing w:line="240" w:lineRule="exact"/>
              <w:jc w:val="both"/>
              <w:rPr>
                <w:rFonts w:ascii="Times New Roman" w:hAnsi="Times New Roman" w:cs="Times New Roman"/>
                <w:iCs/>
              </w:rPr>
            </w:pPr>
            <w:r w:rsidRPr="00AB0CA9">
              <w:rPr>
                <w:rFonts w:ascii="Times New Roman" w:hAnsi="Times New Roman" w:cs="Times New Roman"/>
                <w:lang w:eastAsia="ja-JP"/>
              </w:rPr>
              <w:t>205 € / borne sur Eclairage public (3 à 7 kVA) 1 point de charge</w:t>
            </w:r>
          </w:p>
        </w:tc>
        <w:tc>
          <w:tcPr>
            <w:tcW w:w="3402" w:type="dxa"/>
          </w:tcPr>
          <w:p w14:paraId="00DBD63C" w14:textId="77777777" w:rsidR="00AB0CA9" w:rsidRPr="00AB0CA9" w:rsidRDefault="00AB0CA9" w:rsidP="00020155">
            <w:pPr>
              <w:spacing w:line="240" w:lineRule="exact"/>
              <w:jc w:val="both"/>
              <w:rPr>
                <w:rFonts w:ascii="Times New Roman" w:hAnsi="Times New Roman" w:cs="Times New Roman"/>
                <w:iCs/>
              </w:rPr>
            </w:pPr>
            <w:r w:rsidRPr="00AB0CA9">
              <w:rPr>
                <w:rFonts w:ascii="Times New Roman" w:hAnsi="Times New Roman" w:cs="Times New Roman"/>
                <w:iCs/>
              </w:rPr>
              <w:t>Budgétisation ou fiscalisation ou déduction TCFE*</w:t>
            </w:r>
          </w:p>
        </w:tc>
      </w:tr>
      <w:tr w:rsidR="00AB0CA9" w:rsidRPr="00AB0CA9" w14:paraId="6C5B6B96" w14:textId="77777777" w:rsidTr="00020155">
        <w:tc>
          <w:tcPr>
            <w:tcW w:w="3078" w:type="dxa"/>
          </w:tcPr>
          <w:p w14:paraId="4E9DF92E" w14:textId="77777777" w:rsidR="00AB0CA9" w:rsidRPr="00AB0CA9" w:rsidRDefault="00AB0CA9" w:rsidP="00020155">
            <w:pPr>
              <w:spacing w:line="240" w:lineRule="exact"/>
              <w:jc w:val="both"/>
              <w:rPr>
                <w:rFonts w:ascii="Times New Roman" w:hAnsi="Times New Roman" w:cs="Times New Roman"/>
                <w:iCs/>
              </w:rPr>
            </w:pPr>
            <w:r w:rsidRPr="00AB0CA9">
              <w:rPr>
                <w:rFonts w:ascii="Times New Roman" w:hAnsi="Times New Roman" w:cs="Times New Roman"/>
                <w:iCs/>
              </w:rPr>
              <w:t xml:space="preserve">Télécommunications </w:t>
            </w:r>
          </w:p>
        </w:tc>
        <w:tc>
          <w:tcPr>
            <w:tcW w:w="3863" w:type="dxa"/>
          </w:tcPr>
          <w:p w14:paraId="1D6D2ECB" w14:textId="77777777" w:rsidR="00AB0CA9" w:rsidRPr="00AB0CA9" w:rsidRDefault="00AB0CA9" w:rsidP="00020155">
            <w:pPr>
              <w:spacing w:line="240" w:lineRule="exact"/>
              <w:jc w:val="both"/>
              <w:rPr>
                <w:rFonts w:ascii="Times New Roman" w:hAnsi="Times New Roman" w:cs="Times New Roman"/>
                <w:iCs/>
              </w:rPr>
            </w:pPr>
            <w:r w:rsidRPr="00AB0CA9">
              <w:rPr>
                <w:rFonts w:ascii="Times New Roman" w:hAnsi="Times New Roman" w:cs="Times New Roman"/>
                <w:iCs/>
              </w:rPr>
              <w:t>1,55 € /habitant</w:t>
            </w:r>
          </w:p>
        </w:tc>
        <w:tc>
          <w:tcPr>
            <w:tcW w:w="3402" w:type="dxa"/>
          </w:tcPr>
          <w:p w14:paraId="00A8F213" w14:textId="77777777" w:rsidR="00AB0CA9" w:rsidRPr="00AB0CA9" w:rsidRDefault="00AB0CA9" w:rsidP="00020155">
            <w:pPr>
              <w:spacing w:line="240" w:lineRule="exact"/>
              <w:jc w:val="both"/>
              <w:rPr>
                <w:rFonts w:ascii="Times New Roman" w:hAnsi="Times New Roman" w:cs="Times New Roman"/>
                <w:iCs/>
              </w:rPr>
            </w:pPr>
            <w:r w:rsidRPr="00AB0CA9">
              <w:rPr>
                <w:rFonts w:ascii="Times New Roman" w:hAnsi="Times New Roman" w:cs="Times New Roman"/>
                <w:iCs/>
              </w:rPr>
              <w:t>Budgétisation ou fiscalisation</w:t>
            </w:r>
          </w:p>
        </w:tc>
      </w:tr>
      <w:tr w:rsidR="00AB0CA9" w:rsidRPr="00AB0CA9" w14:paraId="142388EB" w14:textId="77777777" w:rsidTr="00020155">
        <w:tc>
          <w:tcPr>
            <w:tcW w:w="3078" w:type="dxa"/>
          </w:tcPr>
          <w:p w14:paraId="0A3B4B8A" w14:textId="77777777" w:rsidR="00AB0CA9" w:rsidRPr="00AB0CA9" w:rsidRDefault="00AB0CA9" w:rsidP="00020155">
            <w:pPr>
              <w:spacing w:line="240" w:lineRule="exact"/>
              <w:jc w:val="both"/>
              <w:rPr>
                <w:rFonts w:ascii="Times New Roman" w:hAnsi="Times New Roman" w:cs="Times New Roman"/>
                <w:iCs/>
              </w:rPr>
            </w:pPr>
            <w:r w:rsidRPr="00AB0CA9">
              <w:rPr>
                <w:rFonts w:ascii="Times New Roman" w:hAnsi="Times New Roman" w:cs="Times New Roman"/>
                <w:iCs/>
              </w:rPr>
              <w:t>Numérique</w:t>
            </w:r>
          </w:p>
        </w:tc>
        <w:tc>
          <w:tcPr>
            <w:tcW w:w="3863" w:type="dxa"/>
          </w:tcPr>
          <w:p w14:paraId="1FCD9752" w14:textId="77777777" w:rsidR="00AB0CA9" w:rsidRPr="00AB0CA9" w:rsidRDefault="00AB0CA9" w:rsidP="00020155">
            <w:pPr>
              <w:spacing w:line="240" w:lineRule="exact"/>
              <w:jc w:val="both"/>
              <w:rPr>
                <w:rFonts w:ascii="Times New Roman" w:hAnsi="Times New Roman" w:cs="Times New Roman"/>
                <w:iCs/>
              </w:rPr>
            </w:pPr>
            <w:r w:rsidRPr="00AB0CA9">
              <w:rPr>
                <w:rFonts w:ascii="Times New Roman" w:hAnsi="Times New Roman" w:cs="Times New Roman"/>
                <w:iCs/>
              </w:rPr>
              <w:t>0,35 € /habitant</w:t>
            </w:r>
          </w:p>
        </w:tc>
        <w:tc>
          <w:tcPr>
            <w:tcW w:w="3402" w:type="dxa"/>
          </w:tcPr>
          <w:p w14:paraId="2D32E262" w14:textId="77777777" w:rsidR="00AB0CA9" w:rsidRPr="00AB0CA9" w:rsidRDefault="00AB0CA9" w:rsidP="00020155">
            <w:pPr>
              <w:spacing w:line="240" w:lineRule="exact"/>
              <w:jc w:val="both"/>
              <w:rPr>
                <w:rFonts w:ascii="Times New Roman" w:hAnsi="Times New Roman" w:cs="Times New Roman"/>
                <w:iCs/>
              </w:rPr>
            </w:pPr>
            <w:r w:rsidRPr="00AB0CA9">
              <w:rPr>
                <w:rFonts w:ascii="Times New Roman" w:hAnsi="Times New Roman" w:cs="Times New Roman"/>
                <w:iCs/>
              </w:rPr>
              <w:t>Budgétisation ou fiscalisation</w:t>
            </w:r>
          </w:p>
        </w:tc>
      </w:tr>
    </w:tbl>
    <w:p w14:paraId="32486581" w14:textId="2214D8F0" w:rsidR="00AB0CA9" w:rsidRPr="00AB0CA9" w:rsidRDefault="00AB0CA9" w:rsidP="00AB0CA9">
      <w:pPr>
        <w:ind w:right="-23"/>
        <w:jc w:val="both"/>
        <w:rPr>
          <w:rFonts w:ascii="Times New Roman" w:hAnsi="Times New Roman" w:cs="Times New Roman"/>
          <w:iCs/>
        </w:rPr>
      </w:pPr>
      <w:r w:rsidRPr="00AB0CA9">
        <w:rPr>
          <w:rFonts w:ascii="Times New Roman" w:hAnsi="Times New Roman" w:cs="Times New Roman"/>
          <w:iCs/>
        </w:rPr>
        <w:t>La commune de THIENNES désire adhérer aux compétences suivantes au 1</w:t>
      </w:r>
      <w:r w:rsidRPr="00AB0CA9">
        <w:rPr>
          <w:rFonts w:ascii="Times New Roman" w:hAnsi="Times New Roman" w:cs="Times New Roman"/>
          <w:iCs/>
          <w:vertAlign w:val="superscript"/>
        </w:rPr>
        <w:t>er</w:t>
      </w:r>
      <w:r w:rsidRPr="00AB0CA9">
        <w:rPr>
          <w:rFonts w:ascii="Times New Roman" w:hAnsi="Times New Roman" w:cs="Times New Roman"/>
          <w:iCs/>
        </w:rPr>
        <w:t xml:space="preserve"> janvier 202</w:t>
      </w:r>
      <w:r>
        <w:rPr>
          <w:rFonts w:ascii="Times New Roman" w:hAnsi="Times New Roman" w:cs="Times New Roman"/>
          <w:iCs/>
        </w:rPr>
        <w:t>6</w:t>
      </w:r>
      <w:r w:rsidRPr="00AB0CA9">
        <w:rPr>
          <w:rFonts w:ascii="Times New Roman" w:hAnsi="Times New Roman" w:cs="Times New Roman"/>
          <w:iCs/>
        </w:rPr>
        <w:t xml:space="preserve"> : </w:t>
      </w:r>
    </w:p>
    <w:p w14:paraId="1E6AE04E" w14:textId="77777777" w:rsidR="00AB0CA9" w:rsidRPr="00AB0CA9" w:rsidRDefault="00AB0CA9" w:rsidP="00AB0CA9">
      <w:pPr>
        <w:pStyle w:val="Paragraphedeliste"/>
        <w:numPr>
          <w:ilvl w:val="0"/>
          <w:numId w:val="8"/>
        </w:numPr>
        <w:ind w:right="-23" w:hanging="294"/>
        <w:jc w:val="both"/>
        <w:rPr>
          <w:rFonts w:ascii="Times New Roman" w:hAnsi="Times New Roman" w:cs="Times New Roman"/>
          <w:iCs/>
        </w:rPr>
      </w:pPr>
      <w:bookmarkStart w:id="9" w:name="_Hlk184981520"/>
      <w:r w:rsidRPr="00AB0CA9">
        <w:rPr>
          <w:rFonts w:ascii="Times New Roman" w:hAnsi="Times New Roman" w:cs="Times New Roman"/>
          <w:iCs/>
        </w:rPr>
        <w:t>Electricité,</w:t>
      </w:r>
    </w:p>
    <w:p w14:paraId="052BCD08" w14:textId="77777777" w:rsidR="00AB0CA9" w:rsidRPr="00AB0CA9" w:rsidRDefault="00AB0CA9" w:rsidP="00AB0CA9">
      <w:pPr>
        <w:pStyle w:val="Paragraphedeliste"/>
        <w:numPr>
          <w:ilvl w:val="0"/>
          <w:numId w:val="8"/>
        </w:numPr>
        <w:ind w:right="-23" w:hanging="294"/>
        <w:jc w:val="both"/>
        <w:rPr>
          <w:rFonts w:ascii="Times New Roman" w:hAnsi="Times New Roman" w:cs="Times New Roman"/>
          <w:iCs/>
        </w:rPr>
      </w:pPr>
      <w:r w:rsidRPr="00AB0CA9">
        <w:rPr>
          <w:rFonts w:ascii="Times New Roman" w:hAnsi="Times New Roman" w:cs="Times New Roman"/>
          <w:iCs/>
        </w:rPr>
        <w:t>Eclairage Public Option B</w:t>
      </w:r>
    </w:p>
    <w:p w14:paraId="7C656453" w14:textId="77777777" w:rsidR="00AB0CA9" w:rsidRPr="00AB0CA9" w:rsidRDefault="00AB0CA9" w:rsidP="00AB0CA9">
      <w:pPr>
        <w:pStyle w:val="Paragraphedeliste"/>
        <w:numPr>
          <w:ilvl w:val="0"/>
          <w:numId w:val="8"/>
        </w:numPr>
        <w:ind w:right="-23" w:hanging="294"/>
        <w:jc w:val="both"/>
        <w:rPr>
          <w:rFonts w:ascii="Times New Roman" w:hAnsi="Times New Roman" w:cs="Times New Roman"/>
          <w:iCs/>
        </w:rPr>
      </w:pPr>
      <w:r w:rsidRPr="00AB0CA9">
        <w:rPr>
          <w:rFonts w:ascii="Times New Roman" w:hAnsi="Times New Roman" w:cs="Times New Roman"/>
          <w:iCs/>
        </w:rPr>
        <w:t>IRVE</w:t>
      </w:r>
    </w:p>
    <w:p w14:paraId="58C6BBBD" w14:textId="77777777" w:rsidR="00AB0CA9" w:rsidRPr="00AB0CA9" w:rsidRDefault="00AB0CA9" w:rsidP="00AB0CA9">
      <w:pPr>
        <w:pStyle w:val="Paragraphedeliste"/>
        <w:numPr>
          <w:ilvl w:val="0"/>
          <w:numId w:val="8"/>
        </w:numPr>
        <w:ind w:right="-23" w:hanging="294"/>
        <w:jc w:val="both"/>
        <w:rPr>
          <w:rFonts w:ascii="Times New Roman" w:hAnsi="Times New Roman" w:cs="Times New Roman"/>
          <w:iCs/>
        </w:rPr>
      </w:pPr>
      <w:r w:rsidRPr="00AB0CA9">
        <w:rPr>
          <w:rFonts w:ascii="Times New Roman" w:hAnsi="Times New Roman" w:cs="Times New Roman"/>
          <w:iCs/>
        </w:rPr>
        <w:t xml:space="preserve">Télécommunication </w:t>
      </w:r>
    </w:p>
    <w:p w14:paraId="5B1D179A" w14:textId="77777777" w:rsidR="00AB0CA9" w:rsidRPr="00AB0CA9" w:rsidRDefault="00AB0CA9" w:rsidP="00AB0CA9">
      <w:pPr>
        <w:pStyle w:val="Paragraphedeliste"/>
        <w:numPr>
          <w:ilvl w:val="0"/>
          <w:numId w:val="8"/>
        </w:numPr>
        <w:ind w:right="-23" w:hanging="294"/>
        <w:jc w:val="both"/>
        <w:rPr>
          <w:rFonts w:ascii="Times New Roman" w:hAnsi="Times New Roman" w:cs="Times New Roman"/>
          <w:iCs/>
        </w:rPr>
      </w:pPr>
      <w:r w:rsidRPr="00AB0CA9">
        <w:rPr>
          <w:rFonts w:ascii="Times New Roman" w:hAnsi="Times New Roman" w:cs="Times New Roman"/>
          <w:iCs/>
        </w:rPr>
        <w:t>Numérique.</w:t>
      </w:r>
    </w:p>
    <w:p w14:paraId="061F55E7" w14:textId="082F8885" w:rsidR="00AB0CA9" w:rsidRPr="00AB0CA9" w:rsidRDefault="00AB0CA9" w:rsidP="00AB0CA9">
      <w:pPr>
        <w:ind w:right="-23"/>
        <w:jc w:val="both"/>
        <w:rPr>
          <w:rFonts w:ascii="Times New Roman" w:hAnsi="Times New Roman" w:cs="Times New Roman"/>
          <w:iCs/>
        </w:rPr>
      </w:pPr>
      <w:r w:rsidRPr="00AB0CA9">
        <w:rPr>
          <w:rFonts w:ascii="Times New Roman" w:hAnsi="Times New Roman" w:cs="Times New Roman"/>
          <w:iCs/>
        </w:rPr>
        <w:lastRenderedPageBreak/>
        <w:t>Ces cotisations communales peuvent être budgétisées, c’est-à-dire prise en compte dans le budget de la commune en section de fonctionnement ou fiscalisées par une imposition additionnelle sur les impôts locaux communaux, ou déduction du montant dû sur le reversement de TCFE 202</w:t>
      </w:r>
      <w:r>
        <w:rPr>
          <w:rFonts w:ascii="Times New Roman" w:hAnsi="Times New Roman" w:cs="Times New Roman"/>
          <w:iCs/>
        </w:rPr>
        <w:t>6</w:t>
      </w:r>
      <w:r w:rsidRPr="00AB0CA9">
        <w:rPr>
          <w:rFonts w:ascii="Times New Roman" w:hAnsi="Times New Roman" w:cs="Times New Roman"/>
          <w:iCs/>
        </w:rPr>
        <w:t>.</w:t>
      </w:r>
    </w:p>
    <w:p w14:paraId="7B2F220E" w14:textId="77777777" w:rsidR="00AB0CA9" w:rsidRPr="00AB0CA9" w:rsidRDefault="00AB0CA9" w:rsidP="00AB0CA9">
      <w:pPr>
        <w:ind w:right="-23"/>
        <w:jc w:val="both"/>
        <w:rPr>
          <w:rFonts w:ascii="Times New Roman" w:hAnsi="Times New Roman" w:cs="Times New Roman"/>
          <w:iCs/>
        </w:rPr>
      </w:pPr>
      <w:r w:rsidRPr="00AB0CA9">
        <w:rPr>
          <w:rFonts w:ascii="Times New Roman" w:hAnsi="Times New Roman" w:cs="Times New Roman"/>
          <w:iCs/>
        </w:rPr>
        <w:t>Ce choix doit être validé annuellement par chacun des Conseils Municipaux des Communes adhérentes.</w:t>
      </w:r>
    </w:p>
    <w:p w14:paraId="5A3A7A8E" w14:textId="77777777" w:rsidR="00AB0CA9" w:rsidRPr="00AB0CA9" w:rsidRDefault="00AB0CA9" w:rsidP="00AB0CA9">
      <w:pPr>
        <w:ind w:right="-23"/>
        <w:jc w:val="both"/>
        <w:rPr>
          <w:rFonts w:ascii="Times New Roman" w:hAnsi="Times New Roman" w:cs="Times New Roman"/>
          <w:iCs/>
        </w:rPr>
      </w:pPr>
    </w:p>
    <w:p w14:paraId="107C8303" w14:textId="0F13BDF9" w:rsidR="00AB0CA9" w:rsidRPr="00AB0CA9" w:rsidRDefault="00AB0CA9" w:rsidP="00AB0CA9">
      <w:pPr>
        <w:ind w:right="-23"/>
        <w:jc w:val="both"/>
        <w:rPr>
          <w:rFonts w:ascii="Times New Roman" w:hAnsi="Times New Roman" w:cs="Times New Roman"/>
          <w:iCs/>
        </w:rPr>
      </w:pPr>
      <w:r w:rsidRPr="00AB0CA9">
        <w:rPr>
          <w:rFonts w:ascii="Times New Roman" w:hAnsi="Times New Roman" w:cs="Times New Roman"/>
          <w:b/>
          <w:bCs/>
          <w:iCs/>
        </w:rPr>
        <w:t>Après cet exposé et en avoir délibéré</w:t>
      </w:r>
      <w:r w:rsidRPr="00AB0CA9">
        <w:rPr>
          <w:rFonts w:ascii="Times New Roman" w:hAnsi="Times New Roman" w:cs="Times New Roman"/>
          <w:iCs/>
        </w:rPr>
        <w:t xml:space="preserve">, le conseil municipal </w:t>
      </w:r>
      <w:r w:rsidRPr="00AB0CA9">
        <w:rPr>
          <w:rFonts w:ascii="Times New Roman" w:hAnsi="Times New Roman" w:cs="Times New Roman"/>
          <w:b/>
          <w:bCs/>
          <w:iCs/>
        </w:rPr>
        <w:t>décide,</w:t>
      </w:r>
      <w:r w:rsidRPr="00AB0CA9">
        <w:rPr>
          <w:rFonts w:ascii="Times New Roman" w:hAnsi="Times New Roman" w:cs="Times New Roman"/>
          <w:iCs/>
        </w:rPr>
        <w:t xml:space="preserve"> par 1</w:t>
      </w:r>
      <w:r w:rsidR="00B957C7">
        <w:rPr>
          <w:rFonts w:ascii="Times New Roman" w:hAnsi="Times New Roman" w:cs="Times New Roman"/>
          <w:iCs/>
        </w:rPr>
        <w:t>3</w:t>
      </w:r>
      <w:r w:rsidRPr="00AB0CA9">
        <w:rPr>
          <w:rFonts w:ascii="Times New Roman" w:hAnsi="Times New Roman" w:cs="Times New Roman"/>
          <w:iCs/>
        </w:rPr>
        <w:t xml:space="preserve"> voix pour</w:t>
      </w:r>
      <w:r w:rsidRPr="00AB0CA9">
        <w:rPr>
          <w:rFonts w:ascii="Times New Roman" w:hAnsi="Times New Roman" w:cs="Times New Roman"/>
          <w:b/>
          <w:bCs/>
          <w:iCs/>
        </w:rPr>
        <w:t> :</w:t>
      </w:r>
      <w:r w:rsidRPr="00AB0CA9">
        <w:rPr>
          <w:rFonts w:ascii="Times New Roman" w:hAnsi="Times New Roman" w:cs="Times New Roman"/>
          <w:iCs/>
        </w:rPr>
        <w:t xml:space="preserve"> </w:t>
      </w:r>
    </w:p>
    <w:p w14:paraId="13BAD35F" w14:textId="5FCBA222" w:rsidR="00AB0CA9" w:rsidRPr="00AB0CA9" w:rsidRDefault="00AB0CA9" w:rsidP="00AB0CA9">
      <w:pPr>
        <w:ind w:right="-23"/>
        <w:jc w:val="both"/>
        <w:rPr>
          <w:rFonts w:ascii="Times New Roman" w:hAnsi="Times New Roman" w:cs="Times New Roman"/>
          <w:iCs/>
        </w:rPr>
      </w:pPr>
      <w:r w:rsidRPr="00AB0CA9">
        <w:rPr>
          <w:rFonts w:ascii="Times New Roman" w:hAnsi="Times New Roman" w:cs="Times New Roman"/>
          <w:iCs/>
        </w:rPr>
        <w:t>- de budgétiser les cotisations communales Electricité-Eclairage public Option B -IRVE - Télécommunications et Numérique dues au Territoire d’Energie Flandre, au titre de l’année 202</w:t>
      </w:r>
      <w:r>
        <w:rPr>
          <w:rFonts w:ascii="Times New Roman" w:hAnsi="Times New Roman" w:cs="Times New Roman"/>
          <w:iCs/>
        </w:rPr>
        <w:t>6</w:t>
      </w:r>
      <w:r w:rsidRPr="00AB0CA9">
        <w:rPr>
          <w:rFonts w:ascii="Times New Roman" w:hAnsi="Times New Roman" w:cs="Times New Roman"/>
          <w:iCs/>
        </w:rPr>
        <w:t>, et d’inscrire les crédits correspondants au BP 202</w:t>
      </w:r>
      <w:r>
        <w:rPr>
          <w:rFonts w:ascii="Times New Roman" w:hAnsi="Times New Roman" w:cs="Times New Roman"/>
          <w:iCs/>
        </w:rPr>
        <w:t>6</w:t>
      </w:r>
      <w:r w:rsidRPr="00AB0CA9">
        <w:rPr>
          <w:rFonts w:ascii="Times New Roman" w:hAnsi="Times New Roman" w:cs="Times New Roman"/>
          <w:iCs/>
        </w:rPr>
        <w:t>.</w:t>
      </w:r>
    </w:p>
    <w:bookmarkEnd w:id="8"/>
    <w:bookmarkEnd w:id="9"/>
    <w:p w14:paraId="31814805" w14:textId="5713BF98" w:rsidR="00AB0CA9" w:rsidRDefault="00AB0CA9" w:rsidP="00AB0CA9">
      <w:pPr>
        <w:jc w:val="both"/>
        <w:rPr>
          <w:rFonts w:ascii="Times New Roman" w:hAnsi="Times New Roman" w:cs="Times New Roman"/>
          <w:b/>
          <w:bCs/>
          <w:u w:val="single"/>
        </w:rPr>
      </w:pPr>
    </w:p>
    <w:p w14:paraId="31158013" w14:textId="77777777" w:rsidR="00AB0CA9" w:rsidRDefault="00AB0CA9" w:rsidP="00AB0CA9">
      <w:pPr>
        <w:jc w:val="both"/>
        <w:rPr>
          <w:rFonts w:ascii="Times New Roman" w:hAnsi="Times New Roman" w:cs="Times New Roman"/>
          <w:b/>
          <w:bCs/>
          <w:u w:val="single"/>
        </w:rPr>
      </w:pPr>
      <w:r w:rsidRPr="00AB0CA9">
        <w:rPr>
          <w:rFonts w:ascii="Times New Roman" w:hAnsi="Times New Roman" w:cs="Times New Roman"/>
          <w:b/>
          <w:bCs/>
          <w:u w:val="single"/>
        </w:rPr>
        <w:t>DELIBERATION SUR DE NOUVELLES ADHESIONS AU SIDEN-SIAN SUITE AUX COMITES SYNDICAUX DU 20 MARS 2025, DU 17 JUIN 2025 ET DU 18 SEPTEMBRE 2025</w:t>
      </w:r>
      <w:r>
        <w:rPr>
          <w:rFonts w:ascii="Times New Roman" w:hAnsi="Times New Roman" w:cs="Times New Roman"/>
          <w:b/>
          <w:bCs/>
          <w:u w:val="single"/>
        </w:rPr>
        <w:t> :</w:t>
      </w:r>
    </w:p>
    <w:p w14:paraId="7CF41CC9" w14:textId="557FB6DD" w:rsidR="00AB0CA9" w:rsidRPr="00AB0CA9" w:rsidRDefault="00AB0CA9" w:rsidP="00AB0CA9">
      <w:pPr>
        <w:jc w:val="both"/>
        <w:rPr>
          <w:rFonts w:ascii="Times New Roman" w:hAnsi="Times New Roman" w:cs="Times New Roman"/>
        </w:rPr>
      </w:pPr>
      <w:r w:rsidRPr="00AB0CA9">
        <w:rPr>
          <w:rFonts w:ascii="Times New Roman" w:hAnsi="Times New Roman" w:cs="Times New Roman"/>
        </w:rPr>
        <w:t xml:space="preserve">Le conseil municipal, </w:t>
      </w:r>
      <w:r w:rsidRPr="00AB0CA9">
        <w:rPr>
          <w:rFonts w:ascii="Times New Roman" w:hAnsi="Times New Roman" w:cs="Times New Roman"/>
          <w:b/>
          <w:bCs/>
        </w:rPr>
        <w:t>après en avoir délibéré</w:t>
      </w:r>
      <w:r w:rsidRPr="00AB0CA9">
        <w:rPr>
          <w:rFonts w:ascii="Times New Roman" w:hAnsi="Times New Roman" w:cs="Times New Roman"/>
        </w:rPr>
        <w:t xml:space="preserve">, </w:t>
      </w:r>
      <w:r w:rsidRPr="00AB0CA9">
        <w:rPr>
          <w:rFonts w:ascii="Times New Roman" w:hAnsi="Times New Roman" w:cs="Times New Roman"/>
          <w:iCs/>
        </w:rPr>
        <w:t>par 1</w:t>
      </w:r>
      <w:r w:rsidR="00B957C7">
        <w:rPr>
          <w:rFonts w:ascii="Times New Roman" w:hAnsi="Times New Roman" w:cs="Times New Roman"/>
          <w:iCs/>
        </w:rPr>
        <w:t>3</w:t>
      </w:r>
      <w:r w:rsidRPr="00AB0CA9">
        <w:rPr>
          <w:rFonts w:ascii="Times New Roman" w:hAnsi="Times New Roman" w:cs="Times New Roman"/>
          <w:iCs/>
        </w:rPr>
        <w:t xml:space="preserve"> voix pour</w:t>
      </w:r>
      <w:r w:rsidRPr="00AB0CA9">
        <w:rPr>
          <w:rFonts w:ascii="Times New Roman" w:hAnsi="Times New Roman" w:cs="Times New Roman"/>
          <w:b/>
          <w:bCs/>
          <w:iCs/>
        </w:rPr>
        <w:t xml:space="preserve">, </w:t>
      </w:r>
      <w:r w:rsidRPr="00AB0CA9">
        <w:rPr>
          <w:rFonts w:ascii="Times New Roman" w:hAnsi="Times New Roman" w:cs="Times New Roman"/>
        </w:rPr>
        <w:t>décide :</w:t>
      </w:r>
    </w:p>
    <w:p w14:paraId="3C01503E" w14:textId="77777777" w:rsidR="00AB0CA9" w:rsidRPr="00AB0CA9" w:rsidRDefault="00AB0CA9" w:rsidP="00AB0CA9">
      <w:pPr>
        <w:pStyle w:val="Paragraphedeliste"/>
        <w:numPr>
          <w:ilvl w:val="0"/>
          <w:numId w:val="9"/>
        </w:numPr>
        <w:spacing w:before="120"/>
        <w:ind w:left="357" w:hanging="357"/>
        <w:contextualSpacing w:val="0"/>
        <w:jc w:val="both"/>
        <w:rPr>
          <w:rFonts w:ascii="Times New Roman" w:hAnsi="Times New Roman" w:cs="Times New Roman"/>
        </w:rPr>
      </w:pPr>
      <w:r w:rsidRPr="00AB0CA9">
        <w:rPr>
          <w:rFonts w:ascii="Times New Roman" w:hAnsi="Times New Roman" w:cs="Times New Roman"/>
        </w:rPr>
        <w:t>D'accepter l'adhésion au SIDEN-SIAN :</w:t>
      </w:r>
    </w:p>
    <w:p w14:paraId="197032DE" w14:textId="11967CD4" w:rsidR="00AB0CA9" w:rsidRPr="00AB0CA9" w:rsidRDefault="00AB0CA9" w:rsidP="00AB0CA9">
      <w:pPr>
        <w:pStyle w:val="Paragraphedeliste"/>
        <w:numPr>
          <w:ilvl w:val="1"/>
          <w:numId w:val="9"/>
        </w:numPr>
        <w:overflowPunct w:val="0"/>
        <w:autoSpaceDE w:val="0"/>
        <w:autoSpaceDN w:val="0"/>
        <w:adjustRightInd w:val="0"/>
        <w:spacing w:before="120"/>
        <w:contextualSpacing w:val="0"/>
        <w:jc w:val="both"/>
        <w:textAlignment w:val="baseline"/>
        <w:rPr>
          <w:rFonts w:ascii="Times New Roman" w:hAnsi="Times New Roman" w:cs="Times New Roman"/>
          <w:b/>
          <w:bCs/>
        </w:rPr>
      </w:pPr>
      <w:r w:rsidRPr="00AB0CA9">
        <w:rPr>
          <w:rFonts w:ascii="Times New Roman" w:hAnsi="Times New Roman" w:cs="Times New Roman"/>
        </w:rPr>
        <w:t>des communes de</w:t>
      </w:r>
      <w:r>
        <w:rPr>
          <w:rFonts w:ascii="Times New Roman" w:hAnsi="Times New Roman" w:cs="Times New Roman"/>
        </w:rPr>
        <w:t xml:space="preserve"> CHEVREGNY, NIZY-LE-COMTE, PONTAVERT et </w:t>
      </w:r>
      <w:r w:rsidR="00CF1905">
        <w:rPr>
          <w:rFonts w:ascii="Times New Roman" w:hAnsi="Times New Roman" w:cs="Times New Roman"/>
        </w:rPr>
        <w:t>LA VILLE-AUX-BOIS-LES-PONTAVERT</w:t>
      </w:r>
      <w:r w:rsidRPr="00AB0CA9">
        <w:rPr>
          <w:rFonts w:ascii="Times New Roman" w:hAnsi="Times New Roman" w:cs="Times New Roman"/>
        </w:rPr>
        <w:t xml:space="preserve"> pour la compétence « </w:t>
      </w:r>
      <w:r w:rsidR="00CF1905">
        <w:rPr>
          <w:rFonts w:ascii="Times New Roman" w:hAnsi="Times New Roman" w:cs="Times New Roman"/>
        </w:rPr>
        <w:t>Eau Potable</w:t>
      </w:r>
      <w:r w:rsidRPr="00AB0CA9">
        <w:rPr>
          <w:rFonts w:ascii="Times New Roman" w:hAnsi="Times New Roman" w:cs="Times New Roman"/>
        </w:rPr>
        <w:t> »,</w:t>
      </w:r>
    </w:p>
    <w:p w14:paraId="005C280C" w14:textId="7723A672" w:rsidR="00AB0CA9" w:rsidRPr="00CF1905" w:rsidRDefault="00AB0CA9" w:rsidP="00AB0CA9">
      <w:pPr>
        <w:pStyle w:val="Paragraphedeliste"/>
        <w:numPr>
          <w:ilvl w:val="1"/>
          <w:numId w:val="9"/>
        </w:numPr>
        <w:overflowPunct w:val="0"/>
        <w:autoSpaceDE w:val="0"/>
        <w:autoSpaceDN w:val="0"/>
        <w:adjustRightInd w:val="0"/>
        <w:spacing w:before="120"/>
        <w:contextualSpacing w:val="0"/>
        <w:jc w:val="both"/>
        <w:textAlignment w:val="baseline"/>
        <w:rPr>
          <w:rFonts w:ascii="Times New Roman" w:hAnsi="Times New Roman" w:cs="Times New Roman"/>
          <w:b/>
          <w:bCs/>
        </w:rPr>
      </w:pPr>
      <w:r w:rsidRPr="00AB0CA9">
        <w:rPr>
          <w:rFonts w:ascii="Times New Roman" w:hAnsi="Times New Roman" w:cs="Times New Roman"/>
        </w:rPr>
        <w:t xml:space="preserve">des communes de </w:t>
      </w:r>
      <w:r w:rsidR="00CF1905">
        <w:rPr>
          <w:rFonts w:ascii="Times New Roman" w:hAnsi="Times New Roman" w:cs="Times New Roman"/>
        </w:rPr>
        <w:t>PONTAVERT et CONCEVREUX</w:t>
      </w:r>
      <w:r w:rsidRPr="00AB0CA9">
        <w:rPr>
          <w:rFonts w:ascii="Times New Roman" w:hAnsi="Times New Roman" w:cs="Times New Roman"/>
        </w:rPr>
        <w:t xml:space="preserve"> la compétence « </w:t>
      </w:r>
      <w:r w:rsidR="00CF1905">
        <w:rPr>
          <w:rFonts w:ascii="Times New Roman" w:hAnsi="Times New Roman" w:cs="Times New Roman"/>
        </w:rPr>
        <w:t>Assainissement Collectif</w:t>
      </w:r>
      <w:r w:rsidRPr="00AB0CA9">
        <w:rPr>
          <w:rFonts w:ascii="Times New Roman" w:hAnsi="Times New Roman" w:cs="Times New Roman"/>
        </w:rPr>
        <w:t> ».</w:t>
      </w:r>
    </w:p>
    <w:p w14:paraId="22CF9551" w14:textId="40591554" w:rsidR="00CF1905" w:rsidRPr="00CF1905" w:rsidRDefault="00CF1905" w:rsidP="00AB0CA9">
      <w:pPr>
        <w:pStyle w:val="Paragraphedeliste"/>
        <w:numPr>
          <w:ilvl w:val="1"/>
          <w:numId w:val="9"/>
        </w:numPr>
        <w:overflowPunct w:val="0"/>
        <w:autoSpaceDE w:val="0"/>
        <w:autoSpaceDN w:val="0"/>
        <w:adjustRightInd w:val="0"/>
        <w:spacing w:before="120"/>
        <w:contextualSpacing w:val="0"/>
        <w:jc w:val="both"/>
        <w:textAlignment w:val="baseline"/>
        <w:rPr>
          <w:rFonts w:ascii="Times New Roman" w:hAnsi="Times New Roman" w:cs="Times New Roman"/>
          <w:b/>
          <w:bCs/>
        </w:rPr>
      </w:pPr>
      <w:r>
        <w:rPr>
          <w:rFonts w:ascii="Times New Roman" w:hAnsi="Times New Roman" w:cs="Times New Roman"/>
        </w:rPr>
        <w:t>des communes de MONTIGNY-EN-OSTREVENT, SAMOUSSY et AVESNES-LE-SEC pour la compétence « Défense Extérieure Contre l’Incendie ».</w:t>
      </w:r>
    </w:p>
    <w:p w14:paraId="061F638B" w14:textId="77777777" w:rsidR="00CF1905" w:rsidRPr="00AB0CA9" w:rsidRDefault="00CF1905" w:rsidP="00AB0CA9">
      <w:pPr>
        <w:pStyle w:val="Paragraphedeliste"/>
        <w:numPr>
          <w:ilvl w:val="1"/>
          <w:numId w:val="9"/>
        </w:numPr>
        <w:overflowPunct w:val="0"/>
        <w:autoSpaceDE w:val="0"/>
        <w:autoSpaceDN w:val="0"/>
        <w:adjustRightInd w:val="0"/>
        <w:spacing w:before="120"/>
        <w:contextualSpacing w:val="0"/>
        <w:jc w:val="both"/>
        <w:textAlignment w:val="baseline"/>
        <w:rPr>
          <w:rFonts w:ascii="Times New Roman" w:hAnsi="Times New Roman" w:cs="Times New Roman"/>
          <w:b/>
          <w:bCs/>
        </w:rPr>
      </w:pPr>
    </w:p>
    <w:p w14:paraId="16FB8EDB" w14:textId="7D3A8A6F" w:rsidR="00AB0CA9" w:rsidRDefault="00AB0CA9" w:rsidP="00AB0CA9">
      <w:pPr>
        <w:jc w:val="both"/>
        <w:rPr>
          <w:rFonts w:ascii="Times New Roman" w:hAnsi="Times New Roman" w:cs="Times New Roman"/>
        </w:rPr>
      </w:pPr>
      <w:r w:rsidRPr="00AB0CA9">
        <w:rPr>
          <w:rFonts w:ascii="Times New Roman" w:hAnsi="Times New Roman" w:cs="Times New Roman"/>
        </w:rPr>
        <w:t>Le Conseil Municipal souhaite que les modalités de ces nouvelles adhésions au SIDEN-SIAN soient telles que prévues dans les délibérations n°</w:t>
      </w:r>
      <w:r w:rsidR="00CF1905">
        <w:rPr>
          <w:rFonts w:ascii="Times New Roman" w:hAnsi="Times New Roman" w:cs="Times New Roman"/>
        </w:rPr>
        <w:t xml:space="preserve">23/23, 24/24, 25/25 et 26/26 </w:t>
      </w:r>
      <w:r w:rsidRPr="00AB0CA9">
        <w:rPr>
          <w:rFonts w:ascii="Times New Roman" w:hAnsi="Times New Roman" w:cs="Times New Roman"/>
        </w:rPr>
        <w:t>adoptées par le Comité Syndical du SIDEN-SIAN du 2</w:t>
      </w:r>
      <w:r w:rsidR="00CF1905">
        <w:rPr>
          <w:rFonts w:ascii="Times New Roman" w:hAnsi="Times New Roman" w:cs="Times New Roman"/>
        </w:rPr>
        <w:t>0</w:t>
      </w:r>
      <w:r w:rsidRPr="00AB0CA9">
        <w:rPr>
          <w:rFonts w:ascii="Times New Roman" w:hAnsi="Times New Roman" w:cs="Times New Roman"/>
        </w:rPr>
        <w:t xml:space="preserve"> </w:t>
      </w:r>
      <w:r w:rsidR="00CF1905">
        <w:rPr>
          <w:rFonts w:ascii="Times New Roman" w:hAnsi="Times New Roman" w:cs="Times New Roman"/>
        </w:rPr>
        <w:t xml:space="preserve">mars </w:t>
      </w:r>
      <w:r w:rsidRPr="00AB0CA9">
        <w:rPr>
          <w:rFonts w:ascii="Times New Roman" w:hAnsi="Times New Roman" w:cs="Times New Roman"/>
        </w:rPr>
        <w:t>202</w:t>
      </w:r>
      <w:r w:rsidR="00CF1905">
        <w:rPr>
          <w:rFonts w:ascii="Times New Roman" w:hAnsi="Times New Roman" w:cs="Times New Roman"/>
        </w:rPr>
        <w:t>5</w:t>
      </w:r>
      <w:r w:rsidRPr="00AB0CA9">
        <w:rPr>
          <w:rFonts w:ascii="Times New Roman" w:hAnsi="Times New Roman" w:cs="Times New Roman"/>
        </w:rPr>
        <w:t>, la délibération n°</w:t>
      </w:r>
      <w:r w:rsidR="00CF1905">
        <w:rPr>
          <w:rFonts w:ascii="Times New Roman" w:hAnsi="Times New Roman" w:cs="Times New Roman"/>
        </w:rPr>
        <w:t>24/63</w:t>
      </w:r>
      <w:r w:rsidRPr="00AB0CA9">
        <w:rPr>
          <w:rFonts w:ascii="Times New Roman" w:hAnsi="Times New Roman" w:cs="Times New Roman"/>
        </w:rPr>
        <w:t xml:space="preserve"> adoptée par le Comité Syndical du 1</w:t>
      </w:r>
      <w:r w:rsidR="00CF1905">
        <w:rPr>
          <w:rFonts w:ascii="Times New Roman" w:hAnsi="Times New Roman" w:cs="Times New Roman"/>
        </w:rPr>
        <w:t>7</w:t>
      </w:r>
      <w:r w:rsidRPr="00AB0CA9">
        <w:rPr>
          <w:rFonts w:ascii="Times New Roman" w:hAnsi="Times New Roman" w:cs="Times New Roman"/>
        </w:rPr>
        <w:t xml:space="preserve"> juin 202</w:t>
      </w:r>
      <w:r w:rsidR="00CF1905">
        <w:rPr>
          <w:rFonts w:ascii="Times New Roman" w:hAnsi="Times New Roman" w:cs="Times New Roman"/>
        </w:rPr>
        <w:t>5</w:t>
      </w:r>
      <w:r w:rsidRPr="00AB0CA9">
        <w:rPr>
          <w:rFonts w:ascii="Times New Roman" w:hAnsi="Times New Roman" w:cs="Times New Roman"/>
        </w:rPr>
        <w:t xml:space="preserve"> et dans les délibérations n°2</w:t>
      </w:r>
      <w:r w:rsidR="00CF1905">
        <w:rPr>
          <w:rFonts w:ascii="Times New Roman" w:hAnsi="Times New Roman" w:cs="Times New Roman"/>
        </w:rPr>
        <w:t>1/90</w:t>
      </w:r>
      <w:r w:rsidRPr="00AB0CA9">
        <w:rPr>
          <w:rFonts w:ascii="Times New Roman" w:hAnsi="Times New Roman" w:cs="Times New Roman"/>
        </w:rPr>
        <w:t>, 2</w:t>
      </w:r>
      <w:r w:rsidR="00CF1905">
        <w:rPr>
          <w:rFonts w:ascii="Times New Roman" w:hAnsi="Times New Roman" w:cs="Times New Roman"/>
        </w:rPr>
        <w:t>2</w:t>
      </w:r>
      <w:r w:rsidRPr="00AB0CA9">
        <w:rPr>
          <w:rFonts w:ascii="Times New Roman" w:hAnsi="Times New Roman" w:cs="Times New Roman"/>
        </w:rPr>
        <w:t>/</w:t>
      </w:r>
      <w:r w:rsidR="00CF1905">
        <w:rPr>
          <w:rFonts w:ascii="Times New Roman" w:hAnsi="Times New Roman" w:cs="Times New Roman"/>
        </w:rPr>
        <w:t>91</w:t>
      </w:r>
      <w:r w:rsidRPr="00AB0CA9">
        <w:rPr>
          <w:rFonts w:ascii="Times New Roman" w:hAnsi="Times New Roman" w:cs="Times New Roman"/>
        </w:rPr>
        <w:t xml:space="preserve">, et </w:t>
      </w:r>
      <w:r w:rsidR="00CF1905">
        <w:rPr>
          <w:rFonts w:ascii="Times New Roman" w:hAnsi="Times New Roman" w:cs="Times New Roman"/>
        </w:rPr>
        <w:t>23/92</w:t>
      </w:r>
      <w:r w:rsidRPr="00AB0CA9">
        <w:rPr>
          <w:rFonts w:ascii="Times New Roman" w:hAnsi="Times New Roman" w:cs="Times New Roman"/>
        </w:rPr>
        <w:t xml:space="preserve"> adoptées par le Comité Syndical du SIDEN-SIAN du 1</w:t>
      </w:r>
      <w:r w:rsidR="00CF1905">
        <w:rPr>
          <w:rFonts w:ascii="Times New Roman" w:hAnsi="Times New Roman" w:cs="Times New Roman"/>
        </w:rPr>
        <w:t>8</w:t>
      </w:r>
      <w:r w:rsidRPr="00AB0CA9">
        <w:rPr>
          <w:rFonts w:ascii="Times New Roman" w:hAnsi="Times New Roman" w:cs="Times New Roman"/>
        </w:rPr>
        <w:t xml:space="preserve"> septembre 202</w:t>
      </w:r>
      <w:r w:rsidR="00CF1905">
        <w:rPr>
          <w:rFonts w:ascii="Times New Roman" w:hAnsi="Times New Roman" w:cs="Times New Roman"/>
        </w:rPr>
        <w:t>5</w:t>
      </w:r>
      <w:r w:rsidRPr="00AB0CA9">
        <w:rPr>
          <w:rFonts w:ascii="Times New Roman" w:hAnsi="Times New Roman" w:cs="Times New Roman"/>
        </w:rPr>
        <w:t>.</w:t>
      </w:r>
    </w:p>
    <w:p w14:paraId="290A29FB" w14:textId="50361A0A" w:rsidR="00AB0CA9" w:rsidRDefault="00AB0CA9" w:rsidP="00AB0CA9">
      <w:pPr>
        <w:jc w:val="both"/>
        <w:rPr>
          <w:rFonts w:ascii="Times New Roman" w:hAnsi="Times New Roman" w:cs="Times New Roman"/>
          <w:b/>
          <w:bCs/>
          <w:u w:val="single"/>
        </w:rPr>
      </w:pPr>
    </w:p>
    <w:p w14:paraId="5DC90915" w14:textId="77777777" w:rsidR="00AB0CA9" w:rsidRDefault="00AB0CA9" w:rsidP="00AB0CA9">
      <w:pPr>
        <w:jc w:val="both"/>
        <w:rPr>
          <w:rFonts w:ascii="Times New Roman" w:hAnsi="Times New Roman" w:cs="Times New Roman"/>
          <w:b/>
          <w:bCs/>
          <w:u w:val="single"/>
        </w:rPr>
      </w:pPr>
      <w:r w:rsidRPr="00AB0CA9">
        <w:rPr>
          <w:rFonts w:ascii="Times New Roman" w:hAnsi="Times New Roman" w:cs="Times New Roman"/>
          <w:b/>
          <w:bCs/>
          <w:u w:val="single"/>
        </w:rPr>
        <w:t>DELIBERATION SUR AFFILIATION VOLONTAIRE AU CDG59 DU SYNDICAT MIXTE DU SCOT SAMBRE AVESNOIS</w:t>
      </w:r>
      <w:r>
        <w:rPr>
          <w:rFonts w:ascii="Times New Roman" w:hAnsi="Times New Roman" w:cs="Times New Roman"/>
          <w:b/>
          <w:bCs/>
          <w:u w:val="single"/>
        </w:rPr>
        <w:t> :</w:t>
      </w:r>
    </w:p>
    <w:p w14:paraId="621DBC98" w14:textId="64EB7A3D" w:rsidR="00AB0CA9" w:rsidRPr="00AB0CA9" w:rsidRDefault="00AB0CA9" w:rsidP="00AB0CA9">
      <w:pPr>
        <w:jc w:val="both"/>
        <w:rPr>
          <w:rFonts w:ascii="Times New Roman" w:hAnsi="Times New Roman" w:cs="Times New Roman"/>
        </w:rPr>
      </w:pPr>
      <w:r w:rsidRPr="00AB0CA9">
        <w:rPr>
          <w:rFonts w:ascii="Times New Roman" w:hAnsi="Times New Roman" w:cs="Times New Roman"/>
        </w:rPr>
        <w:t xml:space="preserve">Monsieur le Maire expose que </w:t>
      </w:r>
      <w:r w:rsidR="00CF1905">
        <w:rPr>
          <w:rFonts w:ascii="Times New Roman" w:hAnsi="Times New Roman" w:cs="Times New Roman"/>
        </w:rPr>
        <w:t xml:space="preserve">conformément à </w:t>
      </w:r>
      <w:r w:rsidRPr="00AB0CA9">
        <w:rPr>
          <w:rFonts w:ascii="Times New Roman" w:hAnsi="Times New Roman" w:cs="Times New Roman"/>
        </w:rPr>
        <w:t>l’article L452-</w:t>
      </w:r>
      <w:r w:rsidR="00CF1905">
        <w:rPr>
          <w:rFonts w:ascii="Times New Roman" w:hAnsi="Times New Roman" w:cs="Times New Roman"/>
        </w:rPr>
        <w:t>20</w:t>
      </w:r>
      <w:r w:rsidRPr="00AB0CA9">
        <w:rPr>
          <w:rFonts w:ascii="Times New Roman" w:hAnsi="Times New Roman" w:cs="Times New Roman"/>
        </w:rPr>
        <w:t xml:space="preserve"> du code général de la fonction publique et</w:t>
      </w:r>
      <w:r w:rsidR="00CF1905">
        <w:rPr>
          <w:rFonts w:ascii="Times New Roman" w:hAnsi="Times New Roman" w:cs="Times New Roman"/>
        </w:rPr>
        <w:t xml:space="preserve"> a</w:t>
      </w:r>
      <w:r w:rsidRPr="00AB0CA9">
        <w:rPr>
          <w:rFonts w:ascii="Times New Roman" w:hAnsi="Times New Roman" w:cs="Times New Roman"/>
        </w:rPr>
        <w:t>u décret n°85-643 du 26 juin</w:t>
      </w:r>
      <w:r w:rsidR="00033729">
        <w:rPr>
          <w:rFonts w:ascii="Times New Roman" w:hAnsi="Times New Roman" w:cs="Times New Roman"/>
        </w:rPr>
        <w:t xml:space="preserve"> 1985, la consultation des collectivités et établissements publics affiliés au CDG 59 est nécessaire préalablement à l’acceptation de cette demande d’affiliation.</w:t>
      </w:r>
    </w:p>
    <w:p w14:paraId="29D8FB25" w14:textId="77777777" w:rsidR="00AB0CA9" w:rsidRPr="00AB0CA9" w:rsidRDefault="00AB0CA9" w:rsidP="00AB0CA9">
      <w:pPr>
        <w:jc w:val="both"/>
        <w:rPr>
          <w:rFonts w:ascii="Times New Roman" w:hAnsi="Times New Roman" w:cs="Times New Roman"/>
        </w:rPr>
      </w:pPr>
    </w:p>
    <w:p w14:paraId="042791D0" w14:textId="77777777" w:rsidR="00AB0CA9" w:rsidRPr="00AB0CA9" w:rsidRDefault="00AB0CA9" w:rsidP="00AB0CA9">
      <w:pPr>
        <w:pStyle w:val="loose"/>
        <w:spacing w:before="0" w:beforeAutospacing="0" w:after="0" w:afterAutospacing="0"/>
        <w:jc w:val="both"/>
        <w:rPr>
          <w:sz w:val="22"/>
          <w:szCs w:val="22"/>
        </w:rPr>
      </w:pPr>
      <w:r w:rsidRPr="00AB0CA9">
        <w:rPr>
          <w:sz w:val="22"/>
          <w:szCs w:val="22"/>
        </w:rPr>
        <w:t>Il peut être fait opposition à cette demande d'affiliation :</w:t>
      </w:r>
    </w:p>
    <w:p w14:paraId="7D118418" w14:textId="77777777" w:rsidR="00AB0CA9" w:rsidRPr="00AB0CA9" w:rsidRDefault="00AB0CA9" w:rsidP="00AB0CA9">
      <w:pPr>
        <w:pStyle w:val="loose"/>
        <w:numPr>
          <w:ilvl w:val="0"/>
          <w:numId w:val="6"/>
        </w:numPr>
        <w:spacing w:before="0" w:beforeAutospacing="0" w:after="0" w:afterAutospacing="0"/>
        <w:jc w:val="both"/>
        <w:rPr>
          <w:sz w:val="22"/>
          <w:szCs w:val="22"/>
        </w:rPr>
      </w:pPr>
      <w:r w:rsidRPr="00AB0CA9">
        <w:rPr>
          <w:sz w:val="22"/>
          <w:szCs w:val="22"/>
        </w:rPr>
        <w:t>Soit par les deux tiers des collectivités et établissements déjà affiliés représentant au moins les trois quarts des fonctionnaires concernés ;</w:t>
      </w:r>
    </w:p>
    <w:p w14:paraId="24057B04" w14:textId="77777777" w:rsidR="00AB0CA9" w:rsidRPr="00AB0CA9" w:rsidRDefault="00AB0CA9" w:rsidP="00AB0CA9">
      <w:pPr>
        <w:pStyle w:val="loose"/>
        <w:numPr>
          <w:ilvl w:val="0"/>
          <w:numId w:val="6"/>
        </w:numPr>
        <w:spacing w:before="0" w:beforeAutospacing="0" w:after="0" w:afterAutospacing="0"/>
        <w:jc w:val="both"/>
        <w:rPr>
          <w:sz w:val="22"/>
          <w:szCs w:val="22"/>
        </w:rPr>
      </w:pPr>
      <w:r w:rsidRPr="00AB0CA9">
        <w:rPr>
          <w:sz w:val="22"/>
          <w:szCs w:val="22"/>
        </w:rPr>
        <w:t>Soit par les trois quarts de ces collectivités et établissements représentant au moins les deux tiers des fonctionnaires concernés.</w:t>
      </w:r>
    </w:p>
    <w:p w14:paraId="014D0A52" w14:textId="77777777" w:rsidR="00AB0CA9" w:rsidRPr="00AB0CA9" w:rsidRDefault="00AB0CA9" w:rsidP="00AB0CA9">
      <w:pPr>
        <w:pStyle w:val="loose"/>
        <w:spacing w:before="0" w:beforeAutospacing="0" w:after="0" w:afterAutospacing="0"/>
        <w:jc w:val="both"/>
        <w:rPr>
          <w:rFonts w:eastAsia="Calibri"/>
          <w:bCs/>
          <w:sz w:val="22"/>
          <w:szCs w:val="22"/>
          <w:lang w:eastAsia="en-US"/>
        </w:rPr>
      </w:pPr>
      <w:r w:rsidRPr="00AB0CA9">
        <w:rPr>
          <w:sz w:val="22"/>
          <w:szCs w:val="22"/>
        </w:rPr>
        <w:t>Les communes, les départements, les régions et leurs établissements publics qui s'affilient volontairement à un centre de gestion ne peuvent remettre en cause cette option qu'après un délai de six ans.</w:t>
      </w:r>
    </w:p>
    <w:p w14:paraId="0391924E" w14:textId="77777777" w:rsidR="00AB0CA9" w:rsidRPr="00AB0CA9" w:rsidRDefault="00AB0CA9" w:rsidP="00AB0CA9">
      <w:pPr>
        <w:pStyle w:val="loose"/>
        <w:spacing w:before="0" w:beforeAutospacing="0" w:after="0" w:afterAutospacing="0"/>
        <w:jc w:val="both"/>
        <w:rPr>
          <w:rFonts w:eastAsia="Calibri"/>
          <w:bCs/>
          <w:sz w:val="22"/>
          <w:szCs w:val="22"/>
          <w:lang w:eastAsia="en-US"/>
        </w:rPr>
      </w:pPr>
    </w:p>
    <w:p w14:paraId="02A67BC1" w14:textId="2F6AC4BF" w:rsidR="00AB0CA9" w:rsidRPr="00AB0CA9" w:rsidRDefault="00AB0CA9" w:rsidP="00AB0CA9">
      <w:pPr>
        <w:pStyle w:val="loose"/>
        <w:spacing w:before="0" w:beforeAutospacing="0" w:after="0" w:afterAutospacing="0"/>
        <w:jc w:val="both"/>
        <w:rPr>
          <w:rFonts w:eastAsia="Calibri"/>
          <w:bCs/>
          <w:sz w:val="22"/>
          <w:szCs w:val="22"/>
          <w:lang w:eastAsia="en-US"/>
        </w:rPr>
      </w:pPr>
      <w:r w:rsidRPr="00AB0CA9">
        <w:rPr>
          <w:rFonts w:eastAsia="Calibri"/>
          <w:bCs/>
          <w:sz w:val="22"/>
          <w:szCs w:val="22"/>
          <w:lang w:eastAsia="en-US"/>
        </w:rPr>
        <w:t>Il est proposé au Conseil Municipal de faire valoir son accord ou son opposition à l’affiliation volontaire au CDG 59 du Syndicat mixte d</w:t>
      </w:r>
      <w:r w:rsidR="00CF1905">
        <w:rPr>
          <w:rFonts w:eastAsia="Calibri"/>
          <w:bCs/>
          <w:sz w:val="22"/>
          <w:szCs w:val="22"/>
          <w:lang w:eastAsia="en-US"/>
        </w:rPr>
        <w:t xml:space="preserve">u Scot Sambre Avesnois </w:t>
      </w:r>
      <w:r w:rsidRPr="00AB0CA9">
        <w:rPr>
          <w:rFonts w:eastAsia="Calibri"/>
          <w:bCs/>
          <w:sz w:val="22"/>
          <w:szCs w:val="22"/>
          <w:lang w:eastAsia="en-US"/>
        </w:rPr>
        <w:t>à compter du 1</w:t>
      </w:r>
      <w:r w:rsidRPr="00AB0CA9">
        <w:rPr>
          <w:rFonts w:eastAsia="Calibri"/>
          <w:bCs/>
          <w:sz w:val="22"/>
          <w:szCs w:val="22"/>
          <w:vertAlign w:val="superscript"/>
          <w:lang w:eastAsia="en-US"/>
        </w:rPr>
        <w:t>er</w:t>
      </w:r>
      <w:r w:rsidRPr="00AB0CA9">
        <w:rPr>
          <w:rFonts w:eastAsia="Calibri"/>
          <w:bCs/>
          <w:sz w:val="22"/>
          <w:szCs w:val="22"/>
          <w:lang w:eastAsia="en-US"/>
        </w:rPr>
        <w:t xml:space="preserve"> janvier 2026.</w:t>
      </w:r>
    </w:p>
    <w:p w14:paraId="47E649AD" w14:textId="77777777" w:rsidR="00AB0CA9" w:rsidRPr="00AB0CA9" w:rsidRDefault="00AB0CA9" w:rsidP="00AB0CA9">
      <w:pPr>
        <w:pStyle w:val="loose"/>
        <w:spacing w:before="0" w:beforeAutospacing="0" w:after="0" w:afterAutospacing="0"/>
        <w:jc w:val="both"/>
        <w:rPr>
          <w:rFonts w:eastAsia="Calibri"/>
          <w:bCs/>
          <w:sz w:val="22"/>
          <w:szCs w:val="22"/>
          <w:lang w:eastAsia="en-US"/>
        </w:rPr>
      </w:pPr>
    </w:p>
    <w:p w14:paraId="68A55302" w14:textId="05F5D03C" w:rsidR="00AB0CA9" w:rsidRPr="00AB0CA9" w:rsidRDefault="00AB0CA9" w:rsidP="00AB0CA9">
      <w:pPr>
        <w:jc w:val="both"/>
        <w:rPr>
          <w:rFonts w:ascii="Times New Roman" w:hAnsi="Times New Roman" w:cs="Times New Roman"/>
        </w:rPr>
      </w:pPr>
      <w:r w:rsidRPr="00AB0CA9">
        <w:rPr>
          <w:rFonts w:ascii="Times New Roman" w:hAnsi="Times New Roman" w:cs="Times New Roman"/>
          <w:b/>
          <w:bCs/>
          <w:iCs/>
        </w:rPr>
        <w:t>Après délibération</w:t>
      </w:r>
      <w:r w:rsidRPr="00AB0CA9">
        <w:rPr>
          <w:rFonts w:ascii="Times New Roman" w:hAnsi="Times New Roman" w:cs="Times New Roman"/>
          <w:iCs/>
        </w:rPr>
        <w:t xml:space="preserve">, le conseil municipal, </w:t>
      </w:r>
      <w:r w:rsidRPr="00AB0CA9">
        <w:rPr>
          <w:rFonts w:ascii="Times New Roman" w:hAnsi="Times New Roman" w:cs="Times New Roman"/>
        </w:rPr>
        <w:t>par 1</w:t>
      </w:r>
      <w:r w:rsidR="00B957C7">
        <w:rPr>
          <w:rFonts w:ascii="Times New Roman" w:hAnsi="Times New Roman" w:cs="Times New Roman"/>
        </w:rPr>
        <w:t>3</w:t>
      </w:r>
      <w:r w:rsidRPr="00AB0CA9">
        <w:rPr>
          <w:rFonts w:ascii="Times New Roman" w:hAnsi="Times New Roman" w:cs="Times New Roman"/>
        </w:rPr>
        <w:t xml:space="preserve"> voix pour, décide d’accepter l’affiliation volontaire </w:t>
      </w:r>
      <w:r w:rsidRPr="00AB0CA9">
        <w:rPr>
          <w:rFonts w:ascii="Times New Roman" w:eastAsia="Calibri" w:hAnsi="Times New Roman" w:cs="Times New Roman"/>
          <w:bCs/>
        </w:rPr>
        <w:t xml:space="preserve">au CDG 59 du Syndicat mixte </w:t>
      </w:r>
      <w:r w:rsidR="00033729">
        <w:rPr>
          <w:rFonts w:ascii="Times New Roman" w:eastAsia="Calibri" w:hAnsi="Times New Roman" w:cs="Times New Roman"/>
          <w:bCs/>
        </w:rPr>
        <w:t xml:space="preserve">du Scot Sambre </w:t>
      </w:r>
      <w:r w:rsidR="00033729">
        <w:rPr>
          <w:rFonts w:ascii="Times New Roman" w:eastAsia="Calibri" w:hAnsi="Times New Roman" w:cs="Times New Roman"/>
          <w:bCs/>
        </w:rPr>
        <w:tab/>
        <w:t>Avesnois</w:t>
      </w:r>
      <w:r w:rsidRPr="00AB0CA9">
        <w:rPr>
          <w:rFonts w:ascii="Times New Roman" w:eastAsia="Calibri" w:hAnsi="Times New Roman" w:cs="Times New Roman"/>
          <w:bCs/>
        </w:rPr>
        <w:t xml:space="preserve"> à compter du 1</w:t>
      </w:r>
      <w:r w:rsidRPr="00AB0CA9">
        <w:rPr>
          <w:rFonts w:ascii="Times New Roman" w:eastAsia="Calibri" w:hAnsi="Times New Roman" w:cs="Times New Roman"/>
          <w:bCs/>
          <w:vertAlign w:val="superscript"/>
        </w:rPr>
        <w:t>er</w:t>
      </w:r>
      <w:r w:rsidRPr="00AB0CA9">
        <w:rPr>
          <w:rFonts w:ascii="Times New Roman" w:eastAsia="Calibri" w:hAnsi="Times New Roman" w:cs="Times New Roman"/>
          <w:bCs/>
        </w:rPr>
        <w:t xml:space="preserve"> janvier 2026.</w:t>
      </w:r>
    </w:p>
    <w:p w14:paraId="14D28671" w14:textId="77777777" w:rsidR="00AB0CA9" w:rsidRDefault="00AB0CA9" w:rsidP="00AB0CA9">
      <w:pPr>
        <w:jc w:val="both"/>
        <w:rPr>
          <w:rFonts w:ascii="Times New Roman" w:hAnsi="Times New Roman" w:cs="Times New Roman"/>
          <w:b/>
          <w:bCs/>
          <w:u w:val="single"/>
        </w:rPr>
      </w:pPr>
    </w:p>
    <w:p w14:paraId="396D1054" w14:textId="7F64C538" w:rsidR="00AB0CA9" w:rsidRDefault="00AB0CA9" w:rsidP="00AB0CA9">
      <w:pPr>
        <w:jc w:val="both"/>
        <w:rPr>
          <w:rFonts w:ascii="Times New Roman" w:hAnsi="Times New Roman" w:cs="Times New Roman"/>
          <w:b/>
          <w:bCs/>
          <w:u w:val="single"/>
        </w:rPr>
      </w:pPr>
      <w:r w:rsidRPr="00AB0CA9">
        <w:rPr>
          <w:rFonts w:ascii="Times New Roman" w:hAnsi="Times New Roman" w:cs="Times New Roman"/>
          <w:b/>
          <w:bCs/>
          <w:u w:val="single"/>
        </w:rPr>
        <w:t>DELIBERATION SU</w:t>
      </w:r>
      <w:r>
        <w:rPr>
          <w:rFonts w:ascii="Times New Roman" w:hAnsi="Times New Roman" w:cs="Times New Roman"/>
          <w:b/>
          <w:bCs/>
          <w:u w:val="single"/>
        </w:rPr>
        <w:t>R</w:t>
      </w:r>
      <w:r w:rsidRPr="00AB0CA9">
        <w:rPr>
          <w:rFonts w:ascii="Times New Roman" w:hAnsi="Times New Roman" w:cs="Times New Roman"/>
          <w:b/>
          <w:bCs/>
          <w:u w:val="single"/>
        </w:rPr>
        <w:t xml:space="preserve"> VERSEMENT DE L'AIDE ACTEE POUR LA MAITRISE D'OEUVRE ET PARTICIPATION AU SERVICE TRANSITION ENERGETIQUE DU TERRITOIRE D’ENERGIE FLANDRE</w:t>
      </w:r>
      <w:r>
        <w:rPr>
          <w:rFonts w:ascii="Times New Roman" w:hAnsi="Times New Roman" w:cs="Times New Roman"/>
          <w:b/>
          <w:bCs/>
          <w:u w:val="single"/>
        </w:rPr>
        <w:t> :</w:t>
      </w:r>
    </w:p>
    <w:p w14:paraId="55C3A9B3" w14:textId="61939643" w:rsidR="00033729" w:rsidRDefault="00033729" w:rsidP="00AB0CA9">
      <w:pPr>
        <w:jc w:val="both"/>
        <w:rPr>
          <w:rFonts w:ascii="Times New Roman" w:hAnsi="Times New Roman" w:cs="Times New Roman"/>
        </w:rPr>
      </w:pPr>
      <w:r>
        <w:rPr>
          <w:rFonts w:ascii="Times New Roman" w:hAnsi="Times New Roman" w:cs="Times New Roman"/>
        </w:rPr>
        <w:t>Le programme ACTEE, a pour ambition d’accélérer l’efficacité énergétique des bâtiments publics des collectivités</w:t>
      </w:r>
      <w:r w:rsidR="008D7DAB">
        <w:rPr>
          <w:rFonts w:ascii="Times New Roman" w:hAnsi="Times New Roman" w:cs="Times New Roman"/>
        </w:rPr>
        <w:t xml:space="preserve"> et de remplacer les énergies fossiles par des systèmes énergétiques performants</w:t>
      </w:r>
      <w:r w:rsidR="00F13C80">
        <w:rPr>
          <w:rFonts w:ascii="Times New Roman" w:hAnsi="Times New Roman" w:cs="Times New Roman"/>
        </w:rPr>
        <w:t xml:space="preserve"> et bas carbone.</w:t>
      </w:r>
      <w:r w:rsidR="00667F3A">
        <w:rPr>
          <w:rFonts w:ascii="Times New Roman" w:hAnsi="Times New Roman" w:cs="Times New Roman"/>
        </w:rPr>
        <w:t xml:space="preserve"> Il permet de financer la mise en œuvre d’audits thermiques</w:t>
      </w:r>
      <w:r w:rsidR="00F41B8C">
        <w:rPr>
          <w:rFonts w:ascii="Times New Roman" w:hAnsi="Times New Roman" w:cs="Times New Roman"/>
        </w:rPr>
        <w:t>, d’études de faisabilité juridique, technique, économique et financière. Ce fond concerne également</w:t>
      </w:r>
      <w:r w:rsidR="00DD4FED">
        <w:rPr>
          <w:rFonts w:ascii="Times New Roman" w:hAnsi="Times New Roman" w:cs="Times New Roman"/>
        </w:rPr>
        <w:t xml:space="preserve"> la prise en charge d’une partie des dépenses de maîtrise d’œuvre et des outils de suivi</w:t>
      </w:r>
      <w:r w:rsidR="001B3781">
        <w:rPr>
          <w:rFonts w:ascii="Times New Roman" w:hAnsi="Times New Roman" w:cs="Times New Roman"/>
        </w:rPr>
        <w:t xml:space="preserve"> de la consommation énergétique (capteurs de Co2).</w:t>
      </w:r>
      <w:r w:rsidR="00FB1210">
        <w:rPr>
          <w:rFonts w:ascii="Times New Roman" w:hAnsi="Times New Roman" w:cs="Times New Roman"/>
        </w:rPr>
        <w:t xml:space="preserve"> Le Territoire d’Energie Flandre, en groupement, est lauréat des appels</w:t>
      </w:r>
      <w:r w:rsidR="00ED517A">
        <w:rPr>
          <w:rFonts w:ascii="Times New Roman" w:hAnsi="Times New Roman" w:cs="Times New Roman"/>
        </w:rPr>
        <w:t xml:space="preserve"> à projets ACTEE.</w:t>
      </w:r>
    </w:p>
    <w:p w14:paraId="20087BCF" w14:textId="0D0D26B3" w:rsidR="00AC3087" w:rsidRDefault="00AC3087" w:rsidP="00AB0CA9">
      <w:pPr>
        <w:jc w:val="both"/>
        <w:rPr>
          <w:rFonts w:ascii="Times New Roman" w:hAnsi="Times New Roman" w:cs="Times New Roman"/>
        </w:rPr>
      </w:pPr>
    </w:p>
    <w:p w14:paraId="57909ACC" w14:textId="64E9203F" w:rsidR="00AC3087" w:rsidRDefault="00AC3087" w:rsidP="00AB0CA9">
      <w:pPr>
        <w:jc w:val="both"/>
        <w:rPr>
          <w:rFonts w:ascii="Times New Roman" w:hAnsi="Times New Roman" w:cs="Times New Roman"/>
        </w:rPr>
      </w:pPr>
      <w:r>
        <w:rPr>
          <w:rFonts w:ascii="Times New Roman" w:hAnsi="Times New Roman" w:cs="Times New Roman"/>
        </w:rPr>
        <w:lastRenderedPageBreak/>
        <w:t>Dans</w:t>
      </w:r>
      <w:r w:rsidR="00493EBC">
        <w:rPr>
          <w:rFonts w:ascii="Times New Roman" w:hAnsi="Times New Roman" w:cs="Times New Roman"/>
        </w:rPr>
        <w:t xml:space="preserve"> le cadre des programmes ACTEE, le TE FLANDRE s’est chargé de la valorisation des frais de maîtrise d’</w:t>
      </w:r>
      <w:r w:rsidR="005E7D20">
        <w:rPr>
          <w:rFonts w:ascii="Times New Roman" w:hAnsi="Times New Roman" w:cs="Times New Roman"/>
        </w:rPr>
        <w:t>œuvre, engagés par la commune de THIENNES pour la rénovation énergétique de la salle Polyvalente.</w:t>
      </w:r>
      <w:r w:rsidR="00985244">
        <w:rPr>
          <w:rFonts w:ascii="Times New Roman" w:hAnsi="Times New Roman" w:cs="Times New Roman"/>
        </w:rPr>
        <w:t xml:space="preserve"> L’aide ACTEE allouée est de 960 €.</w:t>
      </w:r>
      <w:r w:rsidR="00C61EF8">
        <w:rPr>
          <w:rFonts w:ascii="Times New Roman" w:hAnsi="Times New Roman" w:cs="Times New Roman"/>
        </w:rPr>
        <w:t xml:space="preserve"> Un premier acompte de 480 € a été versé à la commune.</w:t>
      </w:r>
      <w:r w:rsidR="00465674">
        <w:rPr>
          <w:rFonts w:ascii="Times New Roman" w:hAnsi="Times New Roman" w:cs="Times New Roman"/>
        </w:rPr>
        <w:t xml:space="preserve"> ; le solde sera </w:t>
      </w:r>
      <w:r w:rsidR="001078E1">
        <w:rPr>
          <w:rFonts w:ascii="Times New Roman" w:hAnsi="Times New Roman" w:cs="Times New Roman"/>
        </w:rPr>
        <w:t>versé</w:t>
      </w:r>
      <w:r w:rsidR="00465674">
        <w:rPr>
          <w:rFonts w:ascii="Times New Roman" w:hAnsi="Times New Roman" w:cs="Times New Roman"/>
        </w:rPr>
        <w:t xml:space="preserve"> dès réception des fonds par la FNCCR.</w:t>
      </w:r>
      <w:r w:rsidR="005B4ADE">
        <w:rPr>
          <w:rFonts w:ascii="Times New Roman" w:hAnsi="Times New Roman" w:cs="Times New Roman"/>
        </w:rPr>
        <w:t xml:space="preserve"> Une participation financière</w:t>
      </w:r>
      <w:r w:rsidR="001078E1">
        <w:rPr>
          <w:rFonts w:ascii="Times New Roman" w:hAnsi="Times New Roman" w:cs="Times New Roman"/>
        </w:rPr>
        <w:t xml:space="preserve"> de 240 € restera</w:t>
      </w:r>
      <w:r w:rsidR="005B4ADE">
        <w:rPr>
          <w:rFonts w:ascii="Times New Roman" w:hAnsi="Times New Roman" w:cs="Times New Roman"/>
        </w:rPr>
        <w:t xml:space="preserve"> à régler</w:t>
      </w:r>
      <w:r w:rsidR="00DF77A6">
        <w:rPr>
          <w:rFonts w:ascii="Times New Roman" w:hAnsi="Times New Roman" w:cs="Times New Roman"/>
        </w:rPr>
        <w:t xml:space="preserve"> </w:t>
      </w:r>
      <w:r w:rsidR="001078E1">
        <w:rPr>
          <w:rFonts w:ascii="Times New Roman" w:hAnsi="Times New Roman" w:cs="Times New Roman"/>
        </w:rPr>
        <w:t xml:space="preserve">par la commune </w:t>
      </w:r>
      <w:r w:rsidR="00DF77A6">
        <w:rPr>
          <w:rFonts w:ascii="Times New Roman" w:hAnsi="Times New Roman" w:cs="Times New Roman"/>
        </w:rPr>
        <w:t>au service Transition Energétique du Territoire Energie</w:t>
      </w:r>
      <w:r w:rsidR="001078E1">
        <w:rPr>
          <w:rFonts w:ascii="Times New Roman" w:hAnsi="Times New Roman" w:cs="Times New Roman"/>
        </w:rPr>
        <w:t xml:space="preserve"> Flandre.</w:t>
      </w:r>
    </w:p>
    <w:p w14:paraId="390C3A79" w14:textId="77777777" w:rsidR="00292889" w:rsidRDefault="00292889" w:rsidP="00AB0CA9">
      <w:pPr>
        <w:jc w:val="both"/>
        <w:rPr>
          <w:rFonts w:ascii="Times New Roman" w:hAnsi="Times New Roman" w:cs="Times New Roman"/>
        </w:rPr>
      </w:pPr>
    </w:p>
    <w:p w14:paraId="199AAF29" w14:textId="25D2EC50" w:rsidR="00503355" w:rsidRDefault="00503355" w:rsidP="00AB0CA9">
      <w:pPr>
        <w:jc w:val="both"/>
        <w:rPr>
          <w:rFonts w:ascii="Times New Roman" w:hAnsi="Times New Roman" w:cs="Times New Roman"/>
        </w:rPr>
      </w:pPr>
      <w:r>
        <w:rPr>
          <w:rFonts w:ascii="Times New Roman" w:hAnsi="Times New Roman" w:cs="Times New Roman"/>
        </w:rPr>
        <w:t>Il nou</w:t>
      </w:r>
      <w:r w:rsidR="00D2409E">
        <w:rPr>
          <w:rFonts w:ascii="Times New Roman" w:hAnsi="Times New Roman" w:cs="Times New Roman"/>
        </w:rPr>
        <w:t xml:space="preserve">s faut donc délibérer pour accepter </w:t>
      </w:r>
      <w:r w:rsidR="003D384C">
        <w:rPr>
          <w:rFonts w:ascii="Times New Roman" w:hAnsi="Times New Roman" w:cs="Times New Roman"/>
        </w:rPr>
        <w:t>l’aide ACTEE de 960 € et pour autoriser le versement de la participation</w:t>
      </w:r>
      <w:r w:rsidR="00755EC2">
        <w:rPr>
          <w:rFonts w:ascii="Times New Roman" w:hAnsi="Times New Roman" w:cs="Times New Roman"/>
        </w:rPr>
        <w:t xml:space="preserve"> de 240 € </w:t>
      </w:r>
      <w:r w:rsidR="00CF74EB">
        <w:rPr>
          <w:rFonts w:ascii="Times New Roman" w:hAnsi="Times New Roman" w:cs="Times New Roman"/>
        </w:rPr>
        <w:t>et en signant la convention jointe.</w:t>
      </w:r>
    </w:p>
    <w:p w14:paraId="1CE5723D" w14:textId="77777777" w:rsidR="00CF74EB" w:rsidRPr="00033729" w:rsidRDefault="00CF74EB" w:rsidP="00AB0CA9">
      <w:pPr>
        <w:jc w:val="both"/>
        <w:rPr>
          <w:rFonts w:ascii="Times New Roman" w:hAnsi="Times New Roman" w:cs="Times New Roman"/>
        </w:rPr>
      </w:pPr>
    </w:p>
    <w:p w14:paraId="4B9022C6" w14:textId="78022764" w:rsidR="00CF74EB" w:rsidRDefault="00AB0CA9" w:rsidP="00CF74EB">
      <w:pPr>
        <w:jc w:val="both"/>
        <w:rPr>
          <w:rFonts w:ascii="Times New Roman" w:hAnsi="Times New Roman" w:cs="Times New Roman"/>
        </w:rPr>
      </w:pPr>
      <w:r w:rsidRPr="00AB0CA9">
        <w:rPr>
          <w:rFonts w:ascii="Times New Roman" w:hAnsi="Times New Roman" w:cs="Times New Roman"/>
          <w:b/>
        </w:rPr>
        <w:t>Après en avoir délibéré</w:t>
      </w:r>
      <w:r w:rsidRPr="00AB0CA9">
        <w:rPr>
          <w:rFonts w:ascii="Times New Roman" w:hAnsi="Times New Roman" w:cs="Times New Roman"/>
        </w:rPr>
        <w:t>, le Conseil Municipal accepte, par 1</w:t>
      </w:r>
      <w:r w:rsidR="004F22D7">
        <w:rPr>
          <w:rFonts w:ascii="Times New Roman" w:hAnsi="Times New Roman" w:cs="Times New Roman"/>
        </w:rPr>
        <w:t>3</w:t>
      </w:r>
      <w:r w:rsidRPr="00AB0CA9">
        <w:rPr>
          <w:rFonts w:ascii="Times New Roman" w:hAnsi="Times New Roman" w:cs="Times New Roman"/>
        </w:rPr>
        <w:t xml:space="preserve"> voix pour,</w:t>
      </w:r>
      <w:r w:rsidR="00CF74EB">
        <w:rPr>
          <w:rFonts w:ascii="Times New Roman" w:hAnsi="Times New Roman" w:cs="Times New Roman"/>
        </w:rPr>
        <w:t xml:space="preserve"> accepte l’aide ACTEE de 960 € et pour autoriser le versement de la participation de 240 € et en signant la convention jointe.</w:t>
      </w:r>
    </w:p>
    <w:p w14:paraId="7392EF47" w14:textId="77777777" w:rsidR="00CF74EB" w:rsidRPr="00033729" w:rsidRDefault="00CF74EB" w:rsidP="00CF74EB">
      <w:pPr>
        <w:jc w:val="both"/>
        <w:rPr>
          <w:rFonts w:ascii="Times New Roman" w:hAnsi="Times New Roman" w:cs="Times New Roman"/>
        </w:rPr>
      </w:pPr>
    </w:p>
    <w:p w14:paraId="309A98D5" w14:textId="257C1A36" w:rsidR="00AB0CA9" w:rsidRDefault="00AB0CA9" w:rsidP="00AB0CA9">
      <w:pPr>
        <w:jc w:val="both"/>
        <w:rPr>
          <w:rFonts w:ascii="Times New Roman" w:hAnsi="Times New Roman" w:cs="Times New Roman"/>
          <w:b/>
          <w:bCs/>
          <w:u w:val="single"/>
        </w:rPr>
      </w:pPr>
      <w:r w:rsidRPr="00AB0CA9">
        <w:rPr>
          <w:rFonts w:ascii="Times New Roman" w:hAnsi="Times New Roman" w:cs="Times New Roman"/>
          <w:b/>
          <w:bCs/>
          <w:u w:val="single"/>
        </w:rPr>
        <w:t>DELIBERATION SUR DEVIS DE LA SARL BILLIAU POUR GRATTAGE ET DEMOUSSAGE DE LA TOITURE VERSANT COTE COUR DU NOUVEAU BATIMENT DE L'ECOLE PUBLIQUE</w:t>
      </w:r>
      <w:r>
        <w:rPr>
          <w:rFonts w:ascii="Times New Roman" w:hAnsi="Times New Roman" w:cs="Times New Roman"/>
          <w:b/>
          <w:bCs/>
          <w:u w:val="single"/>
        </w:rPr>
        <w:t> :</w:t>
      </w:r>
    </w:p>
    <w:p w14:paraId="114454E6" w14:textId="2B758FA7" w:rsidR="00095C91" w:rsidRPr="00095C91" w:rsidRDefault="00095C91" w:rsidP="00AB0CA9">
      <w:pPr>
        <w:jc w:val="both"/>
        <w:rPr>
          <w:rFonts w:ascii="Times New Roman" w:hAnsi="Times New Roman" w:cs="Times New Roman"/>
        </w:rPr>
      </w:pPr>
      <w:r>
        <w:rPr>
          <w:rFonts w:ascii="Times New Roman" w:hAnsi="Times New Roman" w:cs="Times New Roman"/>
        </w:rPr>
        <w:t>M. le Maire explique qu’il a demandé à l’Entreprise BILLIAU un devis</w:t>
      </w:r>
      <w:r w:rsidR="00E44F5F">
        <w:rPr>
          <w:rFonts w:ascii="Times New Roman" w:hAnsi="Times New Roman" w:cs="Times New Roman"/>
        </w:rPr>
        <w:t xml:space="preserve"> pour gratter et démousser le versant de la nouvelle salle de classe de l’Ecole Pu</w:t>
      </w:r>
      <w:r w:rsidR="00092249">
        <w:rPr>
          <w:rFonts w:ascii="Times New Roman" w:hAnsi="Times New Roman" w:cs="Times New Roman"/>
        </w:rPr>
        <w:t xml:space="preserve">blique côté cour. Celui-ci se monte à </w:t>
      </w:r>
      <w:r w:rsidR="000115C1">
        <w:rPr>
          <w:rFonts w:ascii="Times New Roman" w:hAnsi="Times New Roman" w:cs="Times New Roman"/>
        </w:rPr>
        <w:t>1 028.00 € HT soit 1 233.60 € TTC.</w:t>
      </w:r>
    </w:p>
    <w:p w14:paraId="32F2E4FE" w14:textId="77777777" w:rsidR="000115C1" w:rsidRDefault="000115C1" w:rsidP="00AB0CA9">
      <w:pPr>
        <w:jc w:val="both"/>
        <w:rPr>
          <w:rFonts w:ascii="Times New Roman" w:hAnsi="Times New Roman" w:cs="Times New Roman"/>
          <w:b/>
        </w:rPr>
      </w:pPr>
    </w:p>
    <w:p w14:paraId="513915A6" w14:textId="04B98389" w:rsidR="00AB0CA9" w:rsidRDefault="00AB0CA9" w:rsidP="00AB0CA9">
      <w:pPr>
        <w:jc w:val="both"/>
        <w:rPr>
          <w:rFonts w:ascii="Times New Roman" w:hAnsi="Times New Roman" w:cs="Times New Roman"/>
        </w:rPr>
      </w:pPr>
      <w:r w:rsidRPr="00AB0CA9">
        <w:rPr>
          <w:rFonts w:ascii="Times New Roman" w:hAnsi="Times New Roman" w:cs="Times New Roman"/>
          <w:b/>
        </w:rPr>
        <w:t>Après en avoir délibéré</w:t>
      </w:r>
      <w:r w:rsidRPr="00AB0CA9">
        <w:rPr>
          <w:rFonts w:ascii="Times New Roman" w:hAnsi="Times New Roman" w:cs="Times New Roman"/>
        </w:rPr>
        <w:t>, le Conseil Municipal accepte, par 1</w:t>
      </w:r>
      <w:r w:rsidR="004F22D7">
        <w:rPr>
          <w:rFonts w:ascii="Times New Roman" w:hAnsi="Times New Roman" w:cs="Times New Roman"/>
        </w:rPr>
        <w:t>3</w:t>
      </w:r>
      <w:r w:rsidRPr="00AB0CA9">
        <w:rPr>
          <w:rFonts w:ascii="Times New Roman" w:hAnsi="Times New Roman" w:cs="Times New Roman"/>
        </w:rPr>
        <w:t xml:space="preserve"> voix pour, </w:t>
      </w:r>
      <w:r w:rsidR="000847D3">
        <w:rPr>
          <w:rFonts w:ascii="Times New Roman" w:hAnsi="Times New Roman" w:cs="Times New Roman"/>
        </w:rPr>
        <w:t>que les travaux demandés sur ce devis se fassent pour un montant de 1 028.00 € HT soit 1 233.</w:t>
      </w:r>
      <w:r w:rsidR="00375865">
        <w:rPr>
          <w:rFonts w:ascii="Times New Roman" w:hAnsi="Times New Roman" w:cs="Times New Roman"/>
        </w:rPr>
        <w:t>60 € TTC.</w:t>
      </w:r>
    </w:p>
    <w:p w14:paraId="2FC9CD82" w14:textId="77777777" w:rsidR="000115C1" w:rsidRDefault="000115C1" w:rsidP="00AB0CA9">
      <w:pPr>
        <w:jc w:val="both"/>
        <w:rPr>
          <w:rFonts w:ascii="Times New Roman" w:hAnsi="Times New Roman" w:cs="Times New Roman"/>
          <w:b/>
          <w:bCs/>
          <w:u w:val="single"/>
        </w:rPr>
      </w:pPr>
    </w:p>
    <w:p w14:paraId="6A0AF0D2" w14:textId="77777777" w:rsidR="00AB0CA9" w:rsidRDefault="00AB0CA9" w:rsidP="00AB0CA9">
      <w:pPr>
        <w:jc w:val="both"/>
        <w:rPr>
          <w:rFonts w:ascii="Times New Roman" w:hAnsi="Times New Roman" w:cs="Times New Roman"/>
          <w:b/>
          <w:bCs/>
          <w:u w:val="single"/>
        </w:rPr>
      </w:pPr>
      <w:r w:rsidRPr="00AB0CA9">
        <w:rPr>
          <w:rFonts w:ascii="Times New Roman" w:hAnsi="Times New Roman" w:cs="Times New Roman"/>
          <w:b/>
          <w:bCs/>
          <w:u w:val="single"/>
        </w:rPr>
        <w:t>DELIBERATION SUR DEVIS POUR FOURNITURE DE BORDURES EN MARBRE AU NOUVEAU COLUMBARIUM</w:t>
      </w:r>
      <w:r>
        <w:rPr>
          <w:rFonts w:ascii="Times New Roman" w:hAnsi="Times New Roman" w:cs="Times New Roman"/>
          <w:b/>
          <w:bCs/>
          <w:u w:val="single"/>
        </w:rPr>
        <w:t> :</w:t>
      </w:r>
    </w:p>
    <w:p w14:paraId="08A2B75D" w14:textId="54D04A92" w:rsidR="00375865" w:rsidRPr="00095C91" w:rsidRDefault="00375865" w:rsidP="00375865">
      <w:pPr>
        <w:jc w:val="both"/>
        <w:rPr>
          <w:rFonts w:ascii="Times New Roman" w:hAnsi="Times New Roman" w:cs="Times New Roman"/>
        </w:rPr>
      </w:pPr>
      <w:r>
        <w:rPr>
          <w:rFonts w:ascii="Times New Roman" w:hAnsi="Times New Roman" w:cs="Times New Roman"/>
        </w:rPr>
        <w:t>M. le Maire explique qu’il a demandé à l’Entreprise DECOGRANIT ET MOUTON FUNERAIRE</w:t>
      </w:r>
      <w:r w:rsidR="00DB6206">
        <w:rPr>
          <w:rFonts w:ascii="Times New Roman" w:hAnsi="Times New Roman" w:cs="Times New Roman"/>
        </w:rPr>
        <w:t>S d’Aire-sur-la-Lys</w:t>
      </w:r>
      <w:r>
        <w:rPr>
          <w:rFonts w:ascii="Times New Roman" w:hAnsi="Times New Roman" w:cs="Times New Roman"/>
        </w:rPr>
        <w:t xml:space="preserve"> un devis pour</w:t>
      </w:r>
      <w:r w:rsidR="00E9088C">
        <w:rPr>
          <w:rFonts w:ascii="Times New Roman" w:hAnsi="Times New Roman" w:cs="Times New Roman"/>
        </w:rPr>
        <w:t xml:space="preserve"> la fourniture de bordures</w:t>
      </w:r>
      <w:r w:rsidR="00596E54">
        <w:rPr>
          <w:rFonts w:ascii="Times New Roman" w:hAnsi="Times New Roman" w:cs="Times New Roman"/>
        </w:rPr>
        <w:t xml:space="preserve"> en marbre</w:t>
      </w:r>
      <w:r w:rsidR="00705CA9">
        <w:rPr>
          <w:rFonts w:ascii="Times New Roman" w:hAnsi="Times New Roman" w:cs="Times New Roman"/>
        </w:rPr>
        <w:t xml:space="preserve"> </w:t>
      </w:r>
      <w:r w:rsidR="00E9088C">
        <w:rPr>
          <w:rFonts w:ascii="Times New Roman" w:hAnsi="Times New Roman" w:cs="Times New Roman"/>
        </w:rPr>
        <w:t>pour le dernier Columbarium mis en place</w:t>
      </w:r>
      <w:r w:rsidR="00705CA9">
        <w:rPr>
          <w:rFonts w:ascii="Times New Roman" w:hAnsi="Times New Roman" w:cs="Times New Roman"/>
        </w:rPr>
        <w:t xml:space="preserve"> (une bordure de 2 m 84</w:t>
      </w:r>
      <w:r w:rsidR="00043BD5">
        <w:rPr>
          <w:rFonts w:ascii="Times New Roman" w:hAnsi="Times New Roman" w:cs="Times New Roman"/>
        </w:rPr>
        <w:t xml:space="preserve"> sur 23 cm de hauteur et 8.5 cm de largeur</w:t>
      </w:r>
      <w:r w:rsidR="00E379BE">
        <w:rPr>
          <w:rFonts w:ascii="Times New Roman" w:hAnsi="Times New Roman" w:cs="Times New Roman"/>
        </w:rPr>
        <w:t xml:space="preserve"> et deux bordures</w:t>
      </w:r>
      <w:r w:rsidR="00367FD1">
        <w:rPr>
          <w:rFonts w:ascii="Times New Roman" w:hAnsi="Times New Roman" w:cs="Times New Roman"/>
        </w:rPr>
        <w:t xml:space="preserve"> de 3 m 10 sur 23 cm</w:t>
      </w:r>
      <w:r w:rsidR="00AA34C4">
        <w:rPr>
          <w:rFonts w:ascii="Times New Roman" w:hAnsi="Times New Roman" w:cs="Times New Roman"/>
        </w:rPr>
        <w:t xml:space="preserve"> de hauteur et 8.5 cm de largeur</w:t>
      </w:r>
      <w:r w:rsidR="00032843">
        <w:rPr>
          <w:rFonts w:ascii="Times New Roman" w:hAnsi="Times New Roman" w:cs="Times New Roman"/>
        </w:rPr>
        <w:t> ; la quatrième n’étant pas nécessaire puisque l’on se rattache à la bordure du précédent Columbarium</w:t>
      </w:r>
      <w:r w:rsidR="00F05E01">
        <w:rPr>
          <w:rFonts w:ascii="Times New Roman" w:hAnsi="Times New Roman" w:cs="Times New Roman"/>
        </w:rPr>
        <w:t>).</w:t>
      </w:r>
      <w:r>
        <w:rPr>
          <w:rFonts w:ascii="Times New Roman" w:hAnsi="Times New Roman" w:cs="Times New Roman"/>
        </w:rPr>
        <w:t xml:space="preserve"> Celui-ci se monte à 1 </w:t>
      </w:r>
      <w:r w:rsidR="000B2B70">
        <w:rPr>
          <w:rFonts w:ascii="Times New Roman" w:hAnsi="Times New Roman" w:cs="Times New Roman"/>
        </w:rPr>
        <w:t>630</w:t>
      </w:r>
      <w:r>
        <w:rPr>
          <w:rFonts w:ascii="Times New Roman" w:hAnsi="Times New Roman" w:cs="Times New Roman"/>
        </w:rPr>
        <w:t xml:space="preserve">.00 € HT soit 1 </w:t>
      </w:r>
      <w:r w:rsidR="000B2B70">
        <w:rPr>
          <w:rFonts w:ascii="Times New Roman" w:hAnsi="Times New Roman" w:cs="Times New Roman"/>
        </w:rPr>
        <w:t>956</w:t>
      </w:r>
      <w:r>
        <w:rPr>
          <w:rFonts w:ascii="Times New Roman" w:hAnsi="Times New Roman" w:cs="Times New Roman"/>
        </w:rPr>
        <w:t>.</w:t>
      </w:r>
      <w:r w:rsidR="000B2B70">
        <w:rPr>
          <w:rFonts w:ascii="Times New Roman" w:hAnsi="Times New Roman" w:cs="Times New Roman"/>
        </w:rPr>
        <w:t>0</w:t>
      </w:r>
      <w:r>
        <w:rPr>
          <w:rFonts w:ascii="Times New Roman" w:hAnsi="Times New Roman" w:cs="Times New Roman"/>
        </w:rPr>
        <w:t>0 € TTC.</w:t>
      </w:r>
      <w:r w:rsidR="000B2B70">
        <w:rPr>
          <w:rFonts w:ascii="Times New Roman" w:hAnsi="Times New Roman" w:cs="Times New Roman"/>
        </w:rPr>
        <w:t xml:space="preserve"> Un second devis a été demandé plusieurs </w:t>
      </w:r>
      <w:r w:rsidR="005B7C6E">
        <w:rPr>
          <w:rFonts w:ascii="Times New Roman" w:hAnsi="Times New Roman" w:cs="Times New Roman"/>
        </w:rPr>
        <w:t>f</w:t>
      </w:r>
      <w:r w:rsidR="000B2B70">
        <w:rPr>
          <w:rFonts w:ascii="Times New Roman" w:hAnsi="Times New Roman" w:cs="Times New Roman"/>
        </w:rPr>
        <w:t>ois à Hazebrouc</w:t>
      </w:r>
      <w:r w:rsidR="00067E96">
        <w:rPr>
          <w:rFonts w:ascii="Times New Roman" w:hAnsi="Times New Roman" w:cs="Times New Roman"/>
        </w:rPr>
        <w:t>k à la marbrerie CREVILLERS ; ceux-ci n’ont jamais répondu</w:t>
      </w:r>
      <w:r w:rsidR="00F05E01">
        <w:rPr>
          <w:rFonts w:ascii="Times New Roman" w:hAnsi="Times New Roman" w:cs="Times New Roman"/>
        </w:rPr>
        <w:t>.</w:t>
      </w:r>
    </w:p>
    <w:p w14:paraId="65612693" w14:textId="77777777" w:rsidR="00375865" w:rsidRDefault="00375865" w:rsidP="00375865">
      <w:pPr>
        <w:jc w:val="both"/>
        <w:rPr>
          <w:rFonts w:ascii="Times New Roman" w:hAnsi="Times New Roman" w:cs="Times New Roman"/>
          <w:b/>
        </w:rPr>
      </w:pPr>
    </w:p>
    <w:p w14:paraId="5B11D3A8" w14:textId="2F5BA75F" w:rsidR="00375865" w:rsidRDefault="00375865" w:rsidP="00375865">
      <w:pPr>
        <w:jc w:val="both"/>
        <w:rPr>
          <w:rFonts w:ascii="Times New Roman" w:hAnsi="Times New Roman" w:cs="Times New Roman"/>
        </w:rPr>
      </w:pPr>
      <w:r w:rsidRPr="00AB0CA9">
        <w:rPr>
          <w:rFonts w:ascii="Times New Roman" w:hAnsi="Times New Roman" w:cs="Times New Roman"/>
          <w:b/>
        </w:rPr>
        <w:t>Après en avoir délibéré</w:t>
      </w:r>
      <w:r w:rsidRPr="00AB0CA9">
        <w:rPr>
          <w:rFonts w:ascii="Times New Roman" w:hAnsi="Times New Roman" w:cs="Times New Roman"/>
        </w:rPr>
        <w:t>, le Conseil Municipal accepte, par 1</w:t>
      </w:r>
      <w:r w:rsidR="00864BE5">
        <w:rPr>
          <w:rFonts w:ascii="Times New Roman" w:hAnsi="Times New Roman" w:cs="Times New Roman"/>
        </w:rPr>
        <w:t>3</w:t>
      </w:r>
      <w:r w:rsidRPr="00AB0CA9">
        <w:rPr>
          <w:rFonts w:ascii="Times New Roman" w:hAnsi="Times New Roman" w:cs="Times New Roman"/>
        </w:rPr>
        <w:t xml:space="preserve"> voix pour, </w:t>
      </w:r>
      <w:r w:rsidR="00D33BFF">
        <w:rPr>
          <w:rFonts w:ascii="Times New Roman" w:hAnsi="Times New Roman" w:cs="Times New Roman"/>
        </w:rPr>
        <w:t>la fourniture de bordures en marbre au nouveau columbarium comme indiqué ci-dessus</w:t>
      </w:r>
      <w:r w:rsidR="001E4DB4">
        <w:rPr>
          <w:rFonts w:ascii="Times New Roman" w:hAnsi="Times New Roman" w:cs="Times New Roman"/>
        </w:rPr>
        <w:t>. Mme DELASSUS Béatrice se propose</w:t>
      </w:r>
      <w:r w:rsidR="005B7C6E">
        <w:rPr>
          <w:rFonts w:ascii="Times New Roman" w:hAnsi="Times New Roman" w:cs="Times New Roman"/>
        </w:rPr>
        <w:t xml:space="preserve"> de relancer d’autres marbrerie afin de</w:t>
      </w:r>
      <w:r w:rsidR="00222F2C">
        <w:rPr>
          <w:rFonts w:ascii="Times New Roman" w:hAnsi="Times New Roman" w:cs="Times New Roman"/>
        </w:rPr>
        <w:t xml:space="preserve"> valider un devis moins élevé s’il y a lieu.</w:t>
      </w:r>
    </w:p>
    <w:p w14:paraId="748E189D" w14:textId="4998DEA8" w:rsidR="00AB0CA9" w:rsidRDefault="00AB0CA9" w:rsidP="00AB0CA9">
      <w:pPr>
        <w:jc w:val="both"/>
        <w:rPr>
          <w:rFonts w:ascii="Times New Roman" w:hAnsi="Times New Roman" w:cs="Times New Roman"/>
          <w:b/>
          <w:bCs/>
          <w:u w:val="single"/>
        </w:rPr>
      </w:pPr>
    </w:p>
    <w:p w14:paraId="3AC7DAE8" w14:textId="77777777" w:rsidR="00AB0CA9" w:rsidRDefault="00AB0CA9" w:rsidP="00AB0CA9">
      <w:pPr>
        <w:jc w:val="both"/>
        <w:rPr>
          <w:rFonts w:ascii="Times New Roman" w:hAnsi="Times New Roman" w:cs="Times New Roman"/>
          <w:b/>
          <w:bCs/>
          <w:u w:val="single"/>
        </w:rPr>
      </w:pPr>
      <w:r w:rsidRPr="00AB0CA9">
        <w:rPr>
          <w:rFonts w:ascii="Times New Roman" w:hAnsi="Times New Roman" w:cs="Times New Roman"/>
          <w:b/>
          <w:bCs/>
          <w:u w:val="single"/>
        </w:rPr>
        <w:t>DIVERS :</w:t>
      </w:r>
    </w:p>
    <w:p w14:paraId="662F611D" w14:textId="77777777" w:rsidR="00AB0CA9" w:rsidRPr="00AB0CA9" w:rsidRDefault="00AB0CA9" w:rsidP="00AB0CA9">
      <w:pPr>
        <w:jc w:val="both"/>
        <w:rPr>
          <w:rFonts w:ascii="Times New Roman" w:hAnsi="Times New Roman" w:cs="Times New Roman"/>
        </w:rPr>
      </w:pPr>
    </w:p>
    <w:p w14:paraId="13799D55" w14:textId="62DE90B0" w:rsidR="00AB0CA9" w:rsidRDefault="00AB0CA9" w:rsidP="00AB0CA9">
      <w:pPr>
        <w:jc w:val="both"/>
        <w:rPr>
          <w:rFonts w:ascii="Times New Roman" w:hAnsi="Times New Roman" w:cs="Times New Roman"/>
        </w:rPr>
      </w:pPr>
      <w:r w:rsidRPr="00AB0CA9">
        <w:rPr>
          <w:rFonts w:ascii="Times New Roman" w:hAnsi="Times New Roman" w:cs="Times New Roman"/>
        </w:rPr>
        <w:t>DEMANDE ADHESION AUX COLLECTIVITES TERRITORIALES PAR LES AMIS DE LA GENDARMERIE</w:t>
      </w:r>
      <w:r w:rsidR="0038115E">
        <w:rPr>
          <w:rFonts w:ascii="Times New Roman" w:hAnsi="Times New Roman" w:cs="Times New Roman"/>
        </w:rPr>
        <w:t> :</w:t>
      </w:r>
    </w:p>
    <w:p w14:paraId="2DAFD4CB" w14:textId="24A460FA" w:rsidR="0038115E" w:rsidRPr="00AB0CA9" w:rsidRDefault="0038115E" w:rsidP="00AB0CA9">
      <w:pPr>
        <w:jc w:val="both"/>
        <w:rPr>
          <w:rFonts w:ascii="Times New Roman" w:hAnsi="Times New Roman" w:cs="Times New Roman"/>
        </w:rPr>
      </w:pPr>
      <w:r>
        <w:rPr>
          <w:rFonts w:ascii="Times New Roman" w:hAnsi="Times New Roman" w:cs="Times New Roman"/>
        </w:rPr>
        <w:t>Une demande d’adhésion</w:t>
      </w:r>
      <w:r w:rsidR="00BA0834">
        <w:rPr>
          <w:rFonts w:ascii="Times New Roman" w:hAnsi="Times New Roman" w:cs="Times New Roman"/>
        </w:rPr>
        <w:t xml:space="preserve"> d’un montant minimum de 100 €</w:t>
      </w:r>
      <w:r w:rsidR="00FF3555">
        <w:rPr>
          <w:rFonts w:ascii="Times New Roman" w:hAnsi="Times New Roman" w:cs="Times New Roman"/>
        </w:rPr>
        <w:t xml:space="preserve"> est sollicitée par </w:t>
      </w:r>
      <w:r w:rsidR="005D6FC8">
        <w:rPr>
          <w:rFonts w:ascii="Times New Roman" w:hAnsi="Times New Roman" w:cs="Times New Roman"/>
        </w:rPr>
        <w:t>« les amis de la Gendarmerie ».</w:t>
      </w:r>
      <w:r w:rsidR="00E944BF">
        <w:rPr>
          <w:rFonts w:ascii="Times New Roman" w:hAnsi="Times New Roman" w:cs="Times New Roman"/>
        </w:rPr>
        <w:t xml:space="preserve"> La Commune de Thiennes ne valide pas cette</w:t>
      </w:r>
      <w:r w:rsidR="0045170F">
        <w:rPr>
          <w:rFonts w:ascii="Times New Roman" w:hAnsi="Times New Roman" w:cs="Times New Roman"/>
        </w:rPr>
        <w:t xml:space="preserve"> </w:t>
      </w:r>
      <w:r w:rsidR="00E944BF">
        <w:rPr>
          <w:rFonts w:ascii="Times New Roman" w:hAnsi="Times New Roman" w:cs="Times New Roman"/>
        </w:rPr>
        <w:t>adhésion.</w:t>
      </w:r>
    </w:p>
    <w:p w14:paraId="7340287E" w14:textId="77777777" w:rsidR="00AB0CA9" w:rsidRPr="00AB0CA9" w:rsidRDefault="00AB0CA9" w:rsidP="00AB0CA9">
      <w:pPr>
        <w:jc w:val="both"/>
        <w:rPr>
          <w:rFonts w:ascii="Times New Roman" w:hAnsi="Times New Roman" w:cs="Times New Roman"/>
        </w:rPr>
      </w:pPr>
    </w:p>
    <w:p w14:paraId="2A09A63C" w14:textId="2C487EBB" w:rsidR="005D6FC8" w:rsidRDefault="00AB0CA9" w:rsidP="00AB0CA9">
      <w:pPr>
        <w:jc w:val="both"/>
        <w:rPr>
          <w:rFonts w:ascii="Times New Roman" w:hAnsi="Times New Roman" w:cs="Times New Roman"/>
        </w:rPr>
      </w:pPr>
      <w:r w:rsidRPr="00AB0CA9">
        <w:rPr>
          <w:rFonts w:ascii="Times New Roman" w:hAnsi="Times New Roman" w:cs="Times New Roman"/>
        </w:rPr>
        <w:t>PV DU CONSEIL DE L'ECOLE PUBLIQUE DU 10 NOVEMBRE 2025</w:t>
      </w:r>
      <w:r w:rsidR="005D6FC8">
        <w:rPr>
          <w:rFonts w:ascii="Times New Roman" w:hAnsi="Times New Roman" w:cs="Times New Roman"/>
        </w:rPr>
        <w:t> :</w:t>
      </w:r>
    </w:p>
    <w:p w14:paraId="75D132B9" w14:textId="609A0425" w:rsidR="00542EF2" w:rsidRDefault="00902930" w:rsidP="00AB0CA9">
      <w:pPr>
        <w:jc w:val="both"/>
        <w:rPr>
          <w:rFonts w:ascii="Times New Roman" w:hAnsi="Times New Roman" w:cs="Times New Roman"/>
        </w:rPr>
      </w:pPr>
      <w:r>
        <w:rPr>
          <w:rFonts w:ascii="Times New Roman" w:hAnsi="Times New Roman" w:cs="Times New Roman"/>
        </w:rPr>
        <w:t>M. VANHOVE</w:t>
      </w:r>
      <w:r w:rsidR="001466F7">
        <w:rPr>
          <w:rFonts w:ascii="Times New Roman" w:hAnsi="Times New Roman" w:cs="Times New Roman"/>
        </w:rPr>
        <w:t>, Directeur de l’Ecole Publique, demande</w:t>
      </w:r>
      <w:r w:rsidR="00033D31">
        <w:rPr>
          <w:rFonts w:ascii="Times New Roman" w:hAnsi="Times New Roman" w:cs="Times New Roman"/>
        </w:rPr>
        <w:t xml:space="preserve"> une aide pour financer la classe verte</w:t>
      </w:r>
      <w:r w:rsidR="004E55B8">
        <w:rPr>
          <w:rFonts w:ascii="Times New Roman" w:hAnsi="Times New Roman" w:cs="Times New Roman"/>
        </w:rPr>
        <w:t xml:space="preserve">. M. le Maire lui a précisé </w:t>
      </w:r>
      <w:r w:rsidR="00542EF2">
        <w:rPr>
          <w:rFonts w:ascii="Times New Roman" w:hAnsi="Times New Roman" w:cs="Times New Roman"/>
        </w:rPr>
        <w:t>que cette aide devra être prise en charge par le prochain budget qui sera donc voté après les élections Municipales et qu’il</w:t>
      </w:r>
      <w:r w:rsidR="000E4490">
        <w:rPr>
          <w:rFonts w:ascii="Times New Roman" w:hAnsi="Times New Roman" w:cs="Times New Roman"/>
        </w:rPr>
        <w:t xml:space="preserve"> n</w:t>
      </w:r>
      <w:r w:rsidR="00542EF2">
        <w:rPr>
          <w:rFonts w:ascii="Times New Roman" w:hAnsi="Times New Roman" w:cs="Times New Roman"/>
        </w:rPr>
        <w:t>’avait pas le droit d’accorder</w:t>
      </w:r>
      <w:r w:rsidR="00DD352D">
        <w:rPr>
          <w:rFonts w:ascii="Times New Roman" w:hAnsi="Times New Roman" w:cs="Times New Roman"/>
        </w:rPr>
        <w:t xml:space="preserve"> une ai</w:t>
      </w:r>
      <w:r w:rsidR="000E4490">
        <w:rPr>
          <w:rFonts w:ascii="Times New Roman" w:hAnsi="Times New Roman" w:cs="Times New Roman"/>
        </w:rPr>
        <w:t>de sur un budget qu’il ne votera peut-être pas.</w:t>
      </w:r>
    </w:p>
    <w:p w14:paraId="55DB63B1" w14:textId="77777777" w:rsidR="00E944BF" w:rsidRDefault="00E944BF" w:rsidP="00AB0CA9">
      <w:pPr>
        <w:jc w:val="both"/>
        <w:rPr>
          <w:rFonts w:ascii="Times New Roman" w:hAnsi="Times New Roman" w:cs="Times New Roman"/>
        </w:rPr>
      </w:pPr>
    </w:p>
    <w:p w14:paraId="3149FACF" w14:textId="5770DA18" w:rsidR="00F25631" w:rsidRPr="00F25631" w:rsidRDefault="00F25631" w:rsidP="00F25631">
      <w:pPr>
        <w:rPr>
          <w:rFonts w:ascii="Times New Roman" w:hAnsi="Times New Roman" w:cs="Times New Roman"/>
        </w:rPr>
      </w:pPr>
      <w:r w:rsidRPr="00F25631">
        <w:rPr>
          <w:rFonts w:ascii="Times New Roman" w:hAnsi="Times New Roman" w:cs="Times New Roman"/>
        </w:rPr>
        <w:t>La séance est levée à 2</w:t>
      </w:r>
      <w:r>
        <w:rPr>
          <w:rFonts w:ascii="Times New Roman" w:hAnsi="Times New Roman" w:cs="Times New Roman"/>
        </w:rPr>
        <w:t>0</w:t>
      </w:r>
      <w:r w:rsidRPr="00F25631">
        <w:rPr>
          <w:rFonts w:ascii="Times New Roman" w:hAnsi="Times New Roman" w:cs="Times New Roman"/>
        </w:rPr>
        <w:t xml:space="preserve"> h </w:t>
      </w:r>
      <w:r>
        <w:rPr>
          <w:rFonts w:ascii="Times New Roman" w:hAnsi="Times New Roman" w:cs="Times New Roman"/>
        </w:rPr>
        <w:t>3</w:t>
      </w:r>
      <w:r w:rsidRPr="00F25631">
        <w:rPr>
          <w:rFonts w:ascii="Times New Roman" w:hAnsi="Times New Roman" w:cs="Times New Roman"/>
        </w:rPr>
        <w:t>0.</w:t>
      </w:r>
    </w:p>
    <w:p w14:paraId="0F4B2E01" w14:textId="77777777" w:rsidR="00E944BF" w:rsidRPr="00F25631" w:rsidRDefault="00E944BF" w:rsidP="00AB0CA9">
      <w:pPr>
        <w:jc w:val="both"/>
        <w:rPr>
          <w:rFonts w:ascii="Times New Roman" w:hAnsi="Times New Roman" w:cs="Times New Roman"/>
        </w:rPr>
      </w:pPr>
    </w:p>
    <w:p w14:paraId="4660258D" w14:textId="5449AC39" w:rsidR="00AB0CA9" w:rsidRPr="00AB0CA9" w:rsidRDefault="00AB0CA9" w:rsidP="00AB0CA9">
      <w:pPr>
        <w:rPr>
          <w:rFonts w:ascii="Times New Roman" w:hAnsi="Times New Roman" w:cs="Times New Roman"/>
        </w:rPr>
      </w:pPr>
    </w:p>
    <w:p w14:paraId="54B07B08" w14:textId="776A429B" w:rsidR="00AB0CA9" w:rsidRPr="00AB0CA9" w:rsidRDefault="00AB0CA9" w:rsidP="00AB0CA9">
      <w:pPr>
        <w:jc w:val="both"/>
        <w:rPr>
          <w:rFonts w:ascii="Times New Roman" w:hAnsi="Times New Roman" w:cs="Times New Roman"/>
        </w:rPr>
      </w:pPr>
      <w:bookmarkStart w:id="10" w:name="_Hlk83644198"/>
      <w:bookmarkEnd w:id="7"/>
      <w:bookmarkEnd w:id="10"/>
    </w:p>
    <w:sectPr w:rsidR="00AB0CA9" w:rsidRPr="00AB0CA9" w:rsidSect="00AB0CA9">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6C515" w14:textId="77777777" w:rsidR="001A47D9" w:rsidRDefault="001A47D9" w:rsidP="00F05E01">
      <w:r>
        <w:separator/>
      </w:r>
    </w:p>
  </w:endnote>
  <w:endnote w:type="continuationSeparator" w:id="0">
    <w:p w14:paraId="55A9DCF3" w14:textId="77777777" w:rsidR="001A47D9" w:rsidRDefault="001A47D9" w:rsidP="00F0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320675"/>
      <w:docPartObj>
        <w:docPartGallery w:val="Page Numbers (Bottom of Page)"/>
        <w:docPartUnique/>
      </w:docPartObj>
    </w:sdtPr>
    <w:sdtEndPr/>
    <w:sdtContent>
      <w:p w14:paraId="794C4F4B" w14:textId="74968271" w:rsidR="00F05E01" w:rsidRDefault="00F05E01">
        <w:pPr>
          <w:pStyle w:val="Pieddepage"/>
          <w:jc w:val="right"/>
        </w:pPr>
        <w:r>
          <w:fldChar w:fldCharType="begin"/>
        </w:r>
        <w:r>
          <w:instrText>PAGE   \* MERGEFORMAT</w:instrText>
        </w:r>
        <w:r>
          <w:fldChar w:fldCharType="separate"/>
        </w:r>
        <w:r w:rsidR="004E41E5">
          <w:rPr>
            <w:noProof/>
          </w:rPr>
          <w:t>2</w:t>
        </w:r>
        <w:r>
          <w:fldChar w:fldCharType="end"/>
        </w:r>
      </w:p>
    </w:sdtContent>
  </w:sdt>
  <w:p w14:paraId="1FAA2CAA" w14:textId="77777777" w:rsidR="00F05E01" w:rsidRDefault="00F05E0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5473F" w14:textId="77777777" w:rsidR="001A47D9" w:rsidRDefault="001A47D9" w:rsidP="00F05E01">
      <w:r>
        <w:separator/>
      </w:r>
    </w:p>
  </w:footnote>
  <w:footnote w:type="continuationSeparator" w:id="0">
    <w:p w14:paraId="25CFB17C" w14:textId="77777777" w:rsidR="001A47D9" w:rsidRDefault="001A47D9" w:rsidP="00F05E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9739CD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B2BA5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602D5B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3B2272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2334F2"/>
    <w:multiLevelType w:val="hybridMultilevel"/>
    <w:tmpl w:val="A89E2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BD3FF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3A271B5"/>
    <w:multiLevelType w:val="hybridMultilevel"/>
    <w:tmpl w:val="63007F8E"/>
    <w:lvl w:ilvl="0" w:tplc="D542F346">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BD55A7"/>
    <w:multiLevelType w:val="hybridMultilevel"/>
    <w:tmpl w:val="70027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0E622C"/>
    <w:multiLevelType w:val="hybridMultilevel"/>
    <w:tmpl w:val="00700A4A"/>
    <w:lvl w:ilvl="0" w:tplc="4B58BD9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A9"/>
    <w:rsid w:val="000115C1"/>
    <w:rsid w:val="00032843"/>
    <w:rsid w:val="00033729"/>
    <w:rsid w:val="00033D31"/>
    <w:rsid w:val="00043BD5"/>
    <w:rsid w:val="00067E96"/>
    <w:rsid w:val="000847D3"/>
    <w:rsid w:val="00092249"/>
    <w:rsid w:val="00095C91"/>
    <w:rsid w:val="000B2B70"/>
    <w:rsid w:val="000E4490"/>
    <w:rsid w:val="001078E1"/>
    <w:rsid w:val="001466F7"/>
    <w:rsid w:val="001A47D9"/>
    <w:rsid w:val="001B3781"/>
    <w:rsid w:val="001E4DB4"/>
    <w:rsid w:val="00222F2C"/>
    <w:rsid w:val="002526BE"/>
    <w:rsid w:val="00292889"/>
    <w:rsid w:val="002B04CE"/>
    <w:rsid w:val="00367FD1"/>
    <w:rsid w:val="00375865"/>
    <w:rsid w:val="0038115E"/>
    <w:rsid w:val="003D384C"/>
    <w:rsid w:val="0045170F"/>
    <w:rsid w:val="00465674"/>
    <w:rsid w:val="00493EBC"/>
    <w:rsid w:val="004E33B7"/>
    <w:rsid w:val="004E41E5"/>
    <w:rsid w:val="004E55B8"/>
    <w:rsid w:val="004F22D7"/>
    <w:rsid w:val="00503355"/>
    <w:rsid w:val="00542EF2"/>
    <w:rsid w:val="00596E54"/>
    <w:rsid w:val="005B4ADE"/>
    <w:rsid w:val="005B7C6E"/>
    <w:rsid w:val="005D6FC8"/>
    <w:rsid w:val="005E4D73"/>
    <w:rsid w:val="005E7D20"/>
    <w:rsid w:val="00667F3A"/>
    <w:rsid w:val="00705CA9"/>
    <w:rsid w:val="00711DAC"/>
    <w:rsid w:val="00755EC2"/>
    <w:rsid w:val="008624FA"/>
    <w:rsid w:val="00864BE5"/>
    <w:rsid w:val="008D7DAB"/>
    <w:rsid w:val="00902930"/>
    <w:rsid w:val="0093104D"/>
    <w:rsid w:val="00985244"/>
    <w:rsid w:val="009C12F3"/>
    <w:rsid w:val="00AA34C4"/>
    <w:rsid w:val="00AB0CA9"/>
    <w:rsid w:val="00AC3087"/>
    <w:rsid w:val="00B36106"/>
    <w:rsid w:val="00B6534A"/>
    <w:rsid w:val="00B957C7"/>
    <w:rsid w:val="00BA0834"/>
    <w:rsid w:val="00C61EF8"/>
    <w:rsid w:val="00CF1905"/>
    <w:rsid w:val="00CF74EB"/>
    <w:rsid w:val="00D2409E"/>
    <w:rsid w:val="00D33BFF"/>
    <w:rsid w:val="00D873C2"/>
    <w:rsid w:val="00DB6206"/>
    <w:rsid w:val="00DD352D"/>
    <w:rsid w:val="00DD4FED"/>
    <w:rsid w:val="00DF77A6"/>
    <w:rsid w:val="00E369F9"/>
    <w:rsid w:val="00E379BE"/>
    <w:rsid w:val="00E44F5F"/>
    <w:rsid w:val="00E9088C"/>
    <w:rsid w:val="00E944BF"/>
    <w:rsid w:val="00ED517A"/>
    <w:rsid w:val="00F05E01"/>
    <w:rsid w:val="00F13C80"/>
    <w:rsid w:val="00F25631"/>
    <w:rsid w:val="00F41B8C"/>
    <w:rsid w:val="00FB1210"/>
    <w:rsid w:val="00FE1955"/>
    <w:rsid w:val="00FF35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D56C"/>
  <w15:chartTrackingRefBased/>
  <w15:docId w15:val="{4EA6BE21-4B69-42D5-BF84-66FEA496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CA9"/>
    <w:pPr>
      <w:spacing w:after="0" w:line="240" w:lineRule="auto"/>
    </w:pPr>
    <w:rPr>
      <w:sz w:val="22"/>
      <w:szCs w:val="22"/>
    </w:rPr>
  </w:style>
  <w:style w:type="paragraph" w:styleId="Titre1">
    <w:name w:val="heading 1"/>
    <w:basedOn w:val="Normal"/>
    <w:next w:val="Normal"/>
    <w:link w:val="Titre1Car"/>
    <w:uiPriority w:val="9"/>
    <w:qFormat/>
    <w:rsid w:val="00AB0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B0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B0CA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B0CA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B0CA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B0CA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B0CA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B0CA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B0CA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0CA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B0CA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B0CA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B0CA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B0CA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B0CA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B0CA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B0CA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B0CA9"/>
    <w:rPr>
      <w:rFonts w:eastAsiaTheme="majorEastAsia" w:cstheme="majorBidi"/>
      <w:color w:val="272727" w:themeColor="text1" w:themeTint="D8"/>
    </w:rPr>
  </w:style>
  <w:style w:type="paragraph" w:styleId="Titre">
    <w:name w:val="Title"/>
    <w:basedOn w:val="Normal"/>
    <w:next w:val="Normal"/>
    <w:link w:val="TitreCar"/>
    <w:uiPriority w:val="10"/>
    <w:qFormat/>
    <w:rsid w:val="00AB0CA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B0C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B0CA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B0CA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B0CA9"/>
    <w:pPr>
      <w:spacing w:before="160"/>
      <w:jc w:val="center"/>
    </w:pPr>
    <w:rPr>
      <w:i/>
      <w:iCs/>
      <w:color w:val="404040" w:themeColor="text1" w:themeTint="BF"/>
    </w:rPr>
  </w:style>
  <w:style w:type="character" w:customStyle="1" w:styleId="CitationCar">
    <w:name w:val="Citation Car"/>
    <w:basedOn w:val="Policepardfaut"/>
    <w:link w:val="Citation"/>
    <w:uiPriority w:val="29"/>
    <w:rsid w:val="00AB0CA9"/>
    <w:rPr>
      <w:i/>
      <w:iCs/>
      <w:color w:val="404040" w:themeColor="text1" w:themeTint="BF"/>
    </w:rPr>
  </w:style>
  <w:style w:type="paragraph" w:styleId="Paragraphedeliste">
    <w:name w:val="List Paragraph"/>
    <w:aliases w:val="Legende,titre 5,corp de texte,ADEME Paragraphe de liste,texte de base,bullet 1"/>
    <w:basedOn w:val="Normal"/>
    <w:link w:val="ParagraphedelisteCar"/>
    <w:uiPriority w:val="34"/>
    <w:qFormat/>
    <w:rsid w:val="00AB0CA9"/>
    <w:pPr>
      <w:ind w:left="720"/>
      <w:contextualSpacing/>
    </w:pPr>
  </w:style>
  <w:style w:type="character" w:styleId="Emphaseintense">
    <w:name w:val="Intense Emphasis"/>
    <w:basedOn w:val="Policepardfaut"/>
    <w:uiPriority w:val="21"/>
    <w:qFormat/>
    <w:rsid w:val="00AB0CA9"/>
    <w:rPr>
      <w:i/>
      <w:iCs/>
      <w:color w:val="0F4761" w:themeColor="accent1" w:themeShade="BF"/>
    </w:rPr>
  </w:style>
  <w:style w:type="paragraph" w:styleId="Citationintense">
    <w:name w:val="Intense Quote"/>
    <w:basedOn w:val="Normal"/>
    <w:next w:val="Normal"/>
    <w:link w:val="CitationintenseCar"/>
    <w:uiPriority w:val="30"/>
    <w:qFormat/>
    <w:rsid w:val="00AB0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B0CA9"/>
    <w:rPr>
      <w:i/>
      <w:iCs/>
      <w:color w:val="0F4761" w:themeColor="accent1" w:themeShade="BF"/>
    </w:rPr>
  </w:style>
  <w:style w:type="character" w:styleId="Rfrenceintense">
    <w:name w:val="Intense Reference"/>
    <w:basedOn w:val="Policepardfaut"/>
    <w:uiPriority w:val="32"/>
    <w:qFormat/>
    <w:rsid w:val="00AB0CA9"/>
    <w:rPr>
      <w:b/>
      <w:bCs/>
      <w:smallCaps/>
      <w:color w:val="0F4761" w:themeColor="accent1" w:themeShade="BF"/>
      <w:spacing w:val="5"/>
    </w:rPr>
  </w:style>
  <w:style w:type="paragraph" w:customStyle="1" w:styleId="Default">
    <w:name w:val="Default"/>
    <w:rsid w:val="00AB0CA9"/>
    <w:pPr>
      <w:autoSpaceDE w:val="0"/>
      <w:autoSpaceDN w:val="0"/>
      <w:adjustRightInd w:val="0"/>
      <w:spacing w:after="0" w:line="240" w:lineRule="auto"/>
    </w:pPr>
    <w:rPr>
      <w:rFonts w:ascii="Calibri" w:hAnsi="Calibri" w:cs="Calibri"/>
      <w:color w:val="000000"/>
      <w:kern w:val="0"/>
    </w:rPr>
  </w:style>
  <w:style w:type="paragraph" w:customStyle="1" w:styleId="loose">
    <w:name w:val="loose"/>
    <w:basedOn w:val="Normal"/>
    <w:rsid w:val="00AB0CA9"/>
    <w:pPr>
      <w:spacing w:before="100" w:beforeAutospacing="1" w:after="100" w:afterAutospacing="1"/>
    </w:pPr>
    <w:rPr>
      <w:rFonts w:ascii="Times New Roman" w:eastAsia="Times New Roman" w:hAnsi="Times New Roman" w:cs="Times New Roman"/>
      <w:kern w:val="0"/>
      <w:sz w:val="24"/>
      <w:szCs w:val="24"/>
      <w:lang w:eastAsia="fr-FR"/>
      <w14:ligatures w14:val="none"/>
    </w:rPr>
  </w:style>
  <w:style w:type="table" w:styleId="Grilledutableau">
    <w:name w:val="Table Grid"/>
    <w:basedOn w:val="TableauNormal"/>
    <w:uiPriority w:val="59"/>
    <w:rsid w:val="00AB0CA9"/>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egende Car,titre 5 Car,corp de texte Car,ADEME Paragraphe de liste Car,texte de base Car,bullet 1 Car"/>
    <w:basedOn w:val="Policepardfaut"/>
    <w:link w:val="Paragraphedeliste"/>
    <w:uiPriority w:val="34"/>
    <w:locked/>
    <w:rsid w:val="00AB0CA9"/>
    <w:rPr>
      <w:sz w:val="22"/>
      <w:szCs w:val="22"/>
    </w:rPr>
  </w:style>
  <w:style w:type="paragraph" w:styleId="En-tte">
    <w:name w:val="header"/>
    <w:basedOn w:val="Normal"/>
    <w:link w:val="En-tteCar"/>
    <w:uiPriority w:val="99"/>
    <w:unhideWhenUsed/>
    <w:rsid w:val="00F05E01"/>
    <w:pPr>
      <w:tabs>
        <w:tab w:val="center" w:pos="4536"/>
        <w:tab w:val="right" w:pos="9072"/>
      </w:tabs>
    </w:pPr>
  </w:style>
  <w:style w:type="character" w:customStyle="1" w:styleId="En-tteCar">
    <w:name w:val="En-tête Car"/>
    <w:basedOn w:val="Policepardfaut"/>
    <w:link w:val="En-tte"/>
    <w:uiPriority w:val="99"/>
    <w:rsid w:val="00F05E01"/>
    <w:rPr>
      <w:sz w:val="22"/>
      <w:szCs w:val="22"/>
    </w:rPr>
  </w:style>
  <w:style w:type="paragraph" w:styleId="Pieddepage">
    <w:name w:val="footer"/>
    <w:basedOn w:val="Normal"/>
    <w:link w:val="PieddepageCar"/>
    <w:uiPriority w:val="99"/>
    <w:unhideWhenUsed/>
    <w:rsid w:val="00F05E01"/>
    <w:pPr>
      <w:tabs>
        <w:tab w:val="center" w:pos="4536"/>
        <w:tab w:val="right" w:pos="9072"/>
      </w:tabs>
    </w:pPr>
  </w:style>
  <w:style w:type="character" w:customStyle="1" w:styleId="PieddepageCar">
    <w:name w:val="Pied de page Car"/>
    <w:basedOn w:val="Policepardfaut"/>
    <w:link w:val="Pieddepage"/>
    <w:uiPriority w:val="99"/>
    <w:rsid w:val="00F05E0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1578</Words>
  <Characters>8685</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utilisateur02</dc:creator>
  <cp:keywords/>
  <dc:description/>
  <cp:lastModifiedBy>Chantal</cp:lastModifiedBy>
  <cp:revision>2</cp:revision>
  <cp:lastPrinted>2025-12-17T09:55:00Z</cp:lastPrinted>
  <dcterms:created xsi:type="dcterms:W3CDTF">2026-03-01T15:44:00Z</dcterms:created>
  <dcterms:modified xsi:type="dcterms:W3CDTF">2026-03-01T15:44:00Z</dcterms:modified>
</cp:coreProperties>
</file>