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1A54C" w14:textId="34F76CAF" w:rsidR="007F7859" w:rsidRPr="007F7859" w:rsidRDefault="007F7859" w:rsidP="007F7859">
      <w:pPr>
        <w:rPr>
          <w:rFonts w:asciiTheme="majorHAnsi" w:hAnsiTheme="majorHAnsi" w:cstheme="majorHAnsi"/>
          <w:b/>
          <w:bCs/>
          <w:sz w:val="36"/>
          <w:szCs w:val="36"/>
          <w:u w:val="single"/>
        </w:rPr>
      </w:pPr>
      <w:bookmarkStart w:id="0" w:name="_GoBack"/>
      <w:bookmarkEnd w:id="0"/>
      <w:r w:rsidRPr="007F7859">
        <w:rPr>
          <w:rFonts w:asciiTheme="majorHAnsi" w:hAnsiTheme="majorHAnsi" w:cstheme="majorHAnsi"/>
          <w:b/>
          <w:bCs/>
          <w:sz w:val="36"/>
          <w:szCs w:val="36"/>
          <w:u w:val="single"/>
        </w:rPr>
        <w:t>REUNION DU CONSEIL MUNICIPAL DU 16 SEPTEMBRE 2025</w:t>
      </w:r>
    </w:p>
    <w:p w14:paraId="209F02D8" w14:textId="69FC62A5" w:rsidR="007F7859" w:rsidRDefault="007F7859" w:rsidP="007F7859">
      <w:pPr>
        <w:jc w:val="center"/>
        <w:rPr>
          <w:rFonts w:asciiTheme="majorHAnsi" w:hAnsiTheme="majorHAnsi" w:cstheme="majorHAnsi"/>
          <w:b/>
        </w:rPr>
      </w:pPr>
      <w:r w:rsidRPr="007F7859">
        <w:rPr>
          <w:rFonts w:asciiTheme="majorHAnsi" w:hAnsiTheme="majorHAnsi" w:cstheme="majorHAnsi"/>
          <w:b/>
        </w:rPr>
        <w:t>Convocation du 10 septembre 202</w:t>
      </w:r>
      <w:r>
        <w:rPr>
          <w:rFonts w:asciiTheme="majorHAnsi" w:hAnsiTheme="majorHAnsi" w:cstheme="majorHAnsi"/>
          <w:b/>
        </w:rPr>
        <w:t>5</w:t>
      </w:r>
    </w:p>
    <w:p w14:paraId="0F3CCEB8" w14:textId="59AE2AA0" w:rsidR="007F7859" w:rsidRPr="007F7859" w:rsidRDefault="007F7859" w:rsidP="009F1F98">
      <w:pPr>
        <w:jc w:val="both"/>
        <w:rPr>
          <w:rFonts w:asciiTheme="majorHAnsi" w:hAnsiTheme="majorHAnsi" w:cstheme="majorHAnsi"/>
        </w:rPr>
      </w:pPr>
      <w:bookmarkStart w:id="1" w:name="_Hlk44605845"/>
      <w:r w:rsidRPr="007F7859">
        <w:rPr>
          <w:rFonts w:asciiTheme="majorHAnsi" w:hAnsiTheme="majorHAnsi" w:cstheme="majorHAnsi"/>
          <w:b/>
          <w:bCs/>
        </w:rPr>
        <w:t>Présent(e)s</w:t>
      </w:r>
      <w:r w:rsidRPr="007F7859">
        <w:rPr>
          <w:rFonts w:asciiTheme="majorHAnsi" w:hAnsiTheme="majorHAnsi" w:cstheme="majorHAnsi"/>
        </w:rPr>
        <w:t xml:space="preserve"> </w:t>
      </w:r>
      <w:bookmarkStart w:id="2" w:name="_Hlk68774364"/>
      <w:r w:rsidRPr="007F7859">
        <w:rPr>
          <w:rFonts w:asciiTheme="majorHAnsi" w:hAnsiTheme="majorHAnsi" w:cstheme="majorHAnsi"/>
        </w:rPr>
        <w:t xml:space="preserve">: Mmes M. LEROY Guy, COSENTINO Nathalie, THOREZ Epouse DELASSUS Béatrice, CHARLEY Bernard, </w:t>
      </w:r>
      <w:r>
        <w:rPr>
          <w:rFonts w:asciiTheme="majorHAnsi" w:hAnsiTheme="majorHAnsi" w:cstheme="majorHAnsi"/>
        </w:rPr>
        <w:t xml:space="preserve">DELANSAY Emmanuel, </w:t>
      </w:r>
      <w:r w:rsidRPr="007F7859">
        <w:rPr>
          <w:rFonts w:asciiTheme="majorHAnsi" w:hAnsiTheme="majorHAnsi" w:cstheme="majorHAnsi"/>
        </w:rPr>
        <w:t>CARDINAEL Marie-Laurence, FUMERY Chantal, LORIETTE Alexandre, WYTS Sylvain, LEROY Nelly, BRUNET Julien, ROSSEEUW Mélanie, DUQUENNE Henri Joseph.</w:t>
      </w:r>
    </w:p>
    <w:p w14:paraId="2AD32FCD" w14:textId="752B96B0" w:rsidR="007F7859" w:rsidRPr="007F7859" w:rsidRDefault="007F7859" w:rsidP="009F1F98">
      <w:pPr>
        <w:jc w:val="both"/>
        <w:rPr>
          <w:rFonts w:asciiTheme="majorHAnsi" w:hAnsiTheme="majorHAnsi" w:cstheme="majorHAnsi"/>
        </w:rPr>
      </w:pPr>
      <w:bookmarkStart w:id="3" w:name="_Hlk114647599"/>
      <w:r w:rsidRPr="007F7859">
        <w:rPr>
          <w:rFonts w:asciiTheme="majorHAnsi" w:hAnsiTheme="majorHAnsi" w:cstheme="majorHAnsi"/>
          <w:b/>
          <w:bCs/>
        </w:rPr>
        <w:t>Absent</w:t>
      </w:r>
      <w:r>
        <w:rPr>
          <w:rFonts w:asciiTheme="majorHAnsi" w:hAnsiTheme="majorHAnsi" w:cstheme="majorHAnsi"/>
          <w:b/>
          <w:bCs/>
        </w:rPr>
        <w:t>e</w:t>
      </w:r>
      <w:r w:rsidR="002706EC">
        <w:rPr>
          <w:rFonts w:asciiTheme="majorHAnsi" w:hAnsiTheme="majorHAnsi" w:cstheme="majorHAnsi"/>
          <w:b/>
          <w:bCs/>
        </w:rPr>
        <w:t xml:space="preserve"> excusée</w:t>
      </w:r>
      <w:r w:rsidRPr="007F7859">
        <w:rPr>
          <w:rFonts w:asciiTheme="majorHAnsi" w:hAnsiTheme="majorHAnsi" w:cstheme="majorHAnsi"/>
          <w:b/>
          <w:bCs/>
        </w:rPr>
        <w:t> </w:t>
      </w:r>
      <w:r w:rsidRPr="007F7859">
        <w:rPr>
          <w:rFonts w:asciiTheme="majorHAnsi" w:hAnsiTheme="majorHAnsi" w:cstheme="majorHAnsi"/>
        </w:rPr>
        <w:t xml:space="preserve">: </w:t>
      </w:r>
      <w:bookmarkStart w:id="4" w:name="_Hlk146621639"/>
      <w:r w:rsidRPr="007F7859">
        <w:rPr>
          <w:rFonts w:asciiTheme="majorHAnsi" w:hAnsiTheme="majorHAnsi" w:cstheme="majorHAnsi"/>
        </w:rPr>
        <w:t>Mme BOULANGER Edith</w:t>
      </w:r>
      <w:r w:rsidR="002706EC">
        <w:rPr>
          <w:rFonts w:asciiTheme="majorHAnsi" w:hAnsiTheme="majorHAnsi" w:cstheme="majorHAnsi"/>
        </w:rPr>
        <w:t>, ayant donnée procuration à M</w:t>
      </w:r>
      <w:r w:rsidR="00A91DC4">
        <w:rPr>
          <w:rFonts w:asciiTheme="majorHAnsi" w:hAnsiTheme="majorHAnsi" w:cstheme="majorHAnsi"/>
        </w:rPr>
        <w:t>me COSENTINO Nathalie.</w:t>
      </w:r>
    </w:p>
    <w:p w14:paraId="02DDA5D7" w14:textId="77777777" w:rsidR="007F7859" w:rsidRPr="007F7859" w:rsidRDefault="007F7859" w:rsidP="009F1F98">
      <w:pPr>
        <w:jc w:val="both"/>
        <w:rPr>
          <w:rFonts w:asciiTheme="majorHAnsi" w:hAnsiTheme="majorHAnsi" w:cstheme="majorHAnsi"/>
        </w:rPr>
      </w:pPr>
    </w:p>
    <w:bookmarkEnd w:id="2"/>
    <w:bookmarkEnd w:id="3"/>
    <w:bookmarkEnd w:id="4"/>
    <w:p w14:paraId="25AE3E94" w14:textId="77777777" w:rsidR="007F7859" w:rsidRDefault="007F7859" w:rsidP="009F1F98">
      <w:pPr>
        <w:jc w:val="both"/>
        <w:rPr>
          <w:rFonts w:asciiTheme="majorHAnsi" w:hAnsiTheme="majorHAnsi" w:cstheme="majorHAnsi"/>
        </w:rPr>
      </w:pPr>
      <w:r w:rsidRPr="007F7859">
        <w:rPr>
          <w:rFonts w:asciiTheme="majorHAnsi" w:hAnsiTheme="majorHAnsi" w:cstheme="majorHAnsi"/>
        </w:rPr>
        <w:t xml:space="preserve">Mme </w:t>
      </w:r>
      <w:bookmarkStart w:id="5" w:name="_Hlk68774447"/>
      <w:r w:rsidRPr="007F7859">
        <w:rPr>
          <w:rFonts w:asciiTheme="majorHAnsi" w:hAnsiTheme="majorHAnsi" w:cstheme="majorHAnsi"/>
        </w:rPr>
        <w:t>THOREZ Epouse DELASSUS Béat</w:t>
      </w:r>
      <w:bookmarkEnd w:id="1"/>
      <w:r w:rsidRPr="007F7859">
        <w:rPr>
          <w:rFonts w:asciiTheme="majorHAnsi" w:hAnsiTheme="majorHAnsi" w:cstheme="majorHAnsi"/>
        </w:rPr>
        <w:t>rice</w:t>
      </w:r>
      <w:bookmarkEnd w:id="5"/>
      <w:r w:rsidRPr="007F7859">
        <w:rPr>
          <w:rFonts w:asciiTheme="majorHAnsi" w:hAnsiTheme="majorHAnsi" w:cstheme="majorHAnsi"/>
        </w:rPr>
        <w:t>, est nommée secrétaire de séance. Elle prend des notes sur la séance en cours. Le compte rendu de la séance précédente ayant été envoyé à chaque membre, il est demandé s’il y a des objections à émettre.</w:t>
      </w:r>
    </w:p>
    <w:p w14:paraId="38A8CA33" w14:textId="77777777" w:rsidR="00B313CF" w:rsidRPr="007F7859" w:rsidRDefault="00B313CF" w:rsidP="007F7859">
      <w:pPr>
        <w:rPr>
          <w:rFonts w:asciiTheme="majorHAnsi" w:hAnsiTheme="majorHAnsi" w:cstheme="majorHAnsi"/>
        </w:rPr>
      </w:pPr>
    </w:p>
    <w:p w14:paraId="28A374EB" w14:textId="1723232D" w:rsidR="007F7859" w:rsidRPr="007F7859" w:rsidRDefault="007F7859" w:rsidP="0059219B">
      <w:pPr>
        <w:jc w:val="both"/>
        <w:rPr>
          <w:rFonts w:asciiTheme="majorHAnsi" w:hAnsiTheme="majorHAnsi" w:cstheme="majorHAnsi"/>
        </w:rPr>
      </w:pPr>
      <w:r w:rsidRPr="007F7859">
        <w:rPr>
          <w:rFonts w:asciiTheme="majorHAnsi" w:hAnsiTheme="majorHAnsi" w:cstheme="majorHAnsi"/>
          <w:b/>
          <w:bCs/>
        </w:rPr>
        <w:t>Objet </w:t>
      </w:r>
      <w:r w:rsidRPr="007F7859">
        <w:rPr>
          <w:rFonts w:asciiTheme="majorHAnsi" w:hAnsiTheme="majorHAnsi" w:cstheme="majorHAnsi"/>
        </w:rPr>
        <w:t>:</w:t>
      </w:r>
      <w:bookmarkStart w:id="6" w:name="_Hlk177648272"/>
      <w:r w:rsidR="0059219B" w:rsidRPr="0059219B">
        <w:rPr>
          <w:rFonts w:ascii="Arial" w:hAnsi="Arial" w:cs="Arial"/>
          <w:kern w:val="0"/>
        </w:rPr>
        <w:t xml:space="preserve"> </w:t>
      </w:r>
      <w:r w:rsidR="0059219B" w:rsidRPr="0059219B">
        <w:rPr>
          <w:rFonts w:asciiTheme="majorHAnsi" w:hAnsiTheme="majorHAnsi" w:cstheme="majorHAnsi"/>
        </w:rPr>
        <w:t xml:space="preserve">Tarif cantine et garderie scolaire 2025/2026 - Règlements cantine et garderie 2025/2026 - Crédits scolaires 2025/2026 - Demande de participation de </w:t>
      </w:r>
      <w:r w:rsidR="00B313CF" w:rsidRPr="0059219B">
        <w:rPr>
          <w:rFonts w:asciiTheme="majorHAnsi" w:hAnsiTheme="majorHAnsi" w:cstheme="majorHAnsi"/>
        </w:rPr>
        <w:t>l’Ecole</w:t>
      </w:r>
      <w:r w:rsidR="0059219B" w:rsidRPr="0059219B">
        <w:rPr>
          <w:rFonts w:asciiTheme="majorHAnsi" w:hAnsiTheme="majorHAnsi" w:cstheme="majorHAnsi"/>
        </w:rPr>
        <w:t xml:space="preserve"> Publique pour un spectacle de cirque en 2026 - Délibération modifiant les primes actuelles en I.F.S.E. et C.I.A. (régime indemnitaire tenant compte des fonctions, des sujétions, de l'expertise et de l'engagement professionnel : R.I.F.S.E.E.P.)  suite à avis du C.S.T. en date du 23 mai 2025 - Délibération pour un avis du conseil municipal sur une nouvelle installation de collecte de déchets dangereux et non dangereux sur Hazebrouck par le SMICTOM des Flandres -  Délibération sur affiliation au CDG 59 du Syndicat Mixte des ports intérieurs du canal Seine Nord Europe à partir du 1er janvier 2026 - Délibération modifiant notre forfait SACEM - Délibération sur fixation d'un tarif d'enlèvement pour les dépôts sauvages - Délibération modifiant le règlement et le tarif des concessions au Cimetière - Délibération pour la désignation d'un référent pour la lutte antivectorielle demandé par l'ARS </w:t>
      </w:r>
      <w:r w:rsidR="00A034FC">
        <w:rPr>
          <w:rFonts w:asciiTheme="majorHAnsi" w:hAnsiTheme="majorHAnsi" w:cstheme="majorHAnsi"/>
        </w:rPr>
        <w:t>–</w:t>
      </w:r>
      <w:r w:rsidR="0059219B" w:rsidRPr="0059219B">
        <w:rPr>
          <w:rFonts w:asciiTheme="majorHAnsi" w:hAnsiTheme="majorHAnsi" w:cstheme="majorHAnsi"/>
        </w:rPr>
        <w:t xml:space="preserve"> </w:t>
      </w:r>
      <w:r w:rsidR="00A034FC">
        <w:rPr>
          <w:rFonts w:asciiTheme="majorHAnsi" w:hAnsiTheme="majorHAnsi" w:cstheme="majorHAnsi"/>
        </w:rPr>
        <w:t xml:space="preserve">Délibération sur </w:t>
      </w:r>
      <w:r w:rsidR="00A91DC4">
        <w:rPr>
          <w:rFonts w:asciiTheme="majorHAnsi" w:hAnsiTheme="majorHAnsi" w:cstheme="majorHAnsi"/>
        </w:rPr>
        <w:t>Tarif</w:t>
      </w:r>
      <w:r w:rsidR="00A034FC">
        <w:rPr>
          <w:rFonts w:asciiTheme="majorHAnsi" w:hAnsiTheme="majorHAnsi" w:cstheme="majorHAnsi"/>
        </w:rPr>
        <w:t xml:space="preserve"> </w:t>
      </w:r>
      <w:r w:rsidR="004A7C7B">
        <w:rPr>
          <w:rFonts w:asciiTheme="majorHAnsi" w:hAnsiTheme="majorHAnsi" w:cstheme="majorHAnsi"/>
        </w:rPr>
        <w:t xml:space="preserve">accordé pour les colis des aînés 2025 - </w:t>
      </w:r>
      <w:r w:rsidR="0059219B" w:rsidRPr="0059219B">
        <w:rPr>
          <w:rFonts w:asciiTheme="majorHAnsi" w:hAnsiTheme="majorHAnsi" w:cstheme="majorHAnsi"/>
        </w:rPr>
        <w:t>Divers : Devis Ets BILLIAU pour travaux de charpente et de toiture terrain de Pétanque.</w:t>
      </w:r>
      <w:r w:rsidR="00E05B78">
        <w:rPr>
          <w:rFonts w:asciiTheme="majorHAnsi" w:hAnsiTheme="majorHAnsi" w:cstheme="majorHAnsi"/>
        </w:rPr>
        <w:t xml:space="preserve"> Divers autres devis.</w:t>
      </w:r>
    </w:p>
    <w:p w14:paraId="21C91F98" w14:textId="77777777" w:rsidR="007F7859" w:rsidRPr="007F7859" w:rsidRDefault="007F7859" w:rsidP="0059219B">
      <w:pPr>
        <w:jc w:val="both"/>
        <w:rPr>
          <w:rFonts w:asciiTheme="majorHAnsi" w:hAnsiTheme="majorHAnsi" w:cstheme="majorHAnsi"/>
        </w:rPr>
      </w:pPr>
    </w:p>
    <w:p w14:paraId="3BCDDF9A" w14:textId="2157DB8F" w:rsidR="007F7859" w:rsidRPr="007F7859" w:rsidRDefault="007F7859" w:rsidP="007F7859">
      <w:pPr>
        <w:rPr>
          <w:rFonts w:asciiTheme="majorHAnsi" w:hAnsiTheme="majorHAnsi" w:cstheme="majorHAnsi"/>
          <w:b/>
          <w:bCs/>
          <w:u w:val="single"/>
        </w:rPr>
      </w:pPr>
      <w:bookmarkStart w:id="7" w:name="_Hlk146623665"/>
      <w:bookmarkEnd w:id="6"/>
      <w:r w:rsidRPr="007F7859">
        <w:rPr>
          <w:rFonts w:asciiTheme="majorHAnsi" w:hAnsiTheme="majorHAnsi" w:cstheme="majorHAnsi"/>
          <w:b/>
          <w:bCs/>
          <w:u w:val="single"/>
        </w:rPr>
        <w:t>TARIF CANTINE ET GARDERIE SCOLAIRE 202</w:t>
      </w:r>
      <w:r w:rsidR="0059219B">
        <w:rPr>
          <w:rFonts w:asciiTheme="majorHAnsi" w:hAnsiTheme="majorHAnsi" w:cstheme="majorHAnsi"/>
          <w:b/>
          <w:bCs/>
          <w:u w:val="single"/>
        </w:rPr>
        <w:t>5</w:t>
      </w:r>
      <w:r w:rsidRPr="007F7859">
        <w:rPr>
          <w:rFonts w:asciiTheme="majorHAnsi" w:hAnsiTheme="majorHAnsi" w:cstheme="majorHAnsi"/>
          <w:b/>
          <w:bCs/>
          <w:u w:val="single"/>
        </w:rPr>
        <w:t>/202</w:t>
      </w:r>
      <w:r w:rsidR="0059219B">
        <w:rPr>
          <w:rFonts w:asciiTheme="majorHAnsi" w:hAnsiTheme="majorHAnsi" w:cstheme="majorHAnsi"/>
          <w:b/>
          <w:bCs/>
          <w:u w:val="single"/>
        </w:rPr>
        <w:t>6</w:t>
      </w:r>
      <w:r w:rsidRPr="007F7859">
        <w:rPr>
          <w:rFonts w:asciiTheme="majorHAnsi" w:hAnsiTheme="majorHAnsi" w:cstheme="majorHAnsi"/>
          <w:b/>
          <w:bCs/>
          <w:u w:val="single"/>
        </w:rPr>
        <w:t> :</w:t>
      </w:r>
    </w:p>
    <w:p w14:paraId="6407DCD0" w14:textId="782FC4A0" w:rsidR="007F7859" w:rsidRPr="007F7859" w:rsidRDefault="007F7859" w:rsidP="00FA7235">
      <w:pPr>
        <w:jc w:val="both"/>
        <w:rPr>
          <w:rFonts w:asciiTheme="majorHAnsi" w:hAnsiTheme="majorHAnsi" w:cstheme="majorHAnsi"/>
        </w:rPr>
      </w:pPr>
      <w:bookmarkStart w:id="8" w:name="_Hlk83644198"/>
      <w:r w:rsidRPr="007F7859">
        <w:rPr>
          <w:rFonts w:asciiTheme="majorHAnsi" w:hAnsiTheme="majorHAnsi" w:cstheme="majorHAnsi"/>
        </w:rPr>
        <w:t>Les tarifs applicables à compter du 1</w:t>
      </w:r>
      <w:r w:rsidRPr="007F7859">
        <w:rPr>
          <w:rFonts w:asciiTheme="majorHAnsi" w:hAnsiTheme="majorHAnsi" w:cstheme="majorHAnsi"/>
          <w:vertAlign w:val="superscript"/>
        </w:rPr>
        <w:t>er</w:t>
      </w:r>
      <w:r w:rsidRPr="007F7859">
        <w:rPr>
          <w:rFonts w:asciiTheme="majorHAnsi" w:hAnsiTheme="majorHAnsi" w:cstheme="majorHAnsi"/>
        </w:rPr>
        <w:t xml:space="preserve"> septembre 202</w:t>
      </w:r>
      <w:r w:rsidR="00FA7235">
        <w:rPr>
          <w:rFonts w:asciiTheme="majorHAnsi" w:hAnsiTheme="majorHAnsi" w:cstheme="majorHAnsi"/>
        </w:rPr>
        <w:t>5</w:t>
      </w:r>
      <w:r w:rsidRPr="007F7859">
        <w:rPr>
          <w:rFonts w:asciiTheme="majorHAnsi" w:hAnsiTheme="majorHAnsi" w:cstheme="majorHAnsi"/>
        </w:rPr>
        <w:t xml:space="preserve"> </w:t>
      </w:r>
      <w:r w:rsidR="00FA7235">
        <w:rPr>
          <w:rFonts w:asciiTheme="majorHAnsi" w:hAnsiTheme="majorHAnsi" w:cstheme="majorHAnsi"/>
        </w:rPr>
        <w:t>changent cette année. P</w:t>
      </w:r>
      <w:r w:rsidRPr="007F7859">
        <w:rPr>
          <w:rFonts w:asciiTheme="majorHAnsi" w:hAnsiTheme="majorHAnsi" w:cstheme="majorHAnsi"/>
        </w:rPr>
        <w:t>our les Enfants</w:t>
      </w:r>
      <w:r w:rsidR="00FA7235">
        <w:rPr>
          <w:rFonts w:asciiTheme="majorHAnsi" w:hAnsiTheme="majorHAnsi" w:cstheme="majorHAnsi"/>
        </w:rPr>
        <w:t>, le tarif TTC passe de 3,20 € à 3,23 € ; pour les adultes de 4,40 €</w:t>
      </w:r>
      <w:r w:rsidR="008E5B99">
        <w:rPr>
          <w:rFonts w:asciiTheme="majorHAnsi" w:hAnsiTheme="majorHAnsi" w:cstheme="majorHAnsi"/>
        </w:rPr>
        <w:t xml:space="preserve"> </w:t>
      </w:r>
      <w:r w:rsidR="00FA7235">
        <w:rPr>
          <w:rFonts w:asciiTheme="majorHAnsi" w:hAnsiTheme="majorHAnsi" w:cstheme="majorHAnsi"/>
        </w:rPr>
        <w:t>à 4,43 €.</w:t>
      </w:r>
      <w:r w:rsidRPr="007F7859">
        <w:rPr>
          <w:rFonts w:asciiTheme="majorHAnsi" w:hAnsiTheme="majorHAnsi" w:cstheme="majorHAnsi"/>
        </w:rPr>
        <w:t xml:space="preserve"> Ces données ont été confirmé</w:t>
      </w:r>
      <w:r w:rsidR="00FA7235">
        <w:rPr>
          <w:rFonts w:asciiTheme="majorHAnsi" w:hAnsiTheme="majorHAnsi" w:cstheme="majorHAnsi"/>
        </w:rPr>
        <w:t>e</w:t>
      </w:r>
      <w:r w:rsidRPr="007F7859">
        <w:rPr>
          <w:rFonts w:asciiTheme="majorHAnsi" w:hAnsiTheme="majorHAnsi" w:cstheme="majorHAnsi"/>
        </w:rPr>
        <w:t xml:space="preserve">s par un courrier de notre fournisseur DUPONT RESTAURATION. </w:t>
      </w:r>
      <w:r w:rsidR="00FA7235">
        <w:rPr>
          <w:rFonts w:asciiTheme="majorHAnsi" w:hAnsiTheme="majorHAnsi" w:cstheme="majorHAnsi"/>
        </w:rPr>
        <w:t>I</w:t>
      </w:r>
      <w:r w:rsidRPr="007F7859">
        <w:rPr>
          <w:rFonts w:asciiTheme="majorHAnsi" w:hAnsiTheme="majorHAnsi" w:cstheme="majorHAnsi"/>
        </w:rPr>
        <w:t>l</w:t>
      </w:r>
      <w:r w:rsidR="00FA7235">
        <w:rPr>
          <w:rFonts w:asciiTheme="majorHAnsi" w:hAnsiTheme="majorHAnsi" w:cstheme="majorHAnsi"/>
        </w:rPr>
        <w:t xml:space="preserve"> nous</w:t>
      </w:r>
      <w:r w:rsidRPr="007F7859">
        <w:rPr>
          <w:rFonts w:asciiTheme="majorHAnsi" w:hAnsiTheme="majorHAnsi" w:cstheme="majorHAnsi"/>
        </w:rPr>
        <w:t xml:space="preserve"> faudra prévoir une augmentation </w:t>
      </w:r>
      <w:r w:rsidR="00FA7235">
        <w:rPr>
          <w:rFonts w:asciiTheme="majorHAnsi" w:hAnsiTheme="majorHAnsi" w:cstheme="majorHAnsi"/>
        </w:rPr>
        <w:t>sur les deux tarifs :</w:t>
      </w:r>
    </w:p>
    <w:p w14:paraId="1CAF1332" w14:textId="18C36D14" w:rsidR="007F7859" w:rsidRPr="007F7859" w:rsidRDefault="007F7859" w:rsidP="007F7859">
      <w:pPr>
        <w:rPr>
          <w:rFonts w:asciiTheme="majorHAnsi" w:hAnsiTheme="majorHAnsi" w:cstheme="majorHAnsi"/>
        </w:rPr>
      </w:pPr>
      <w:r w:rsidRPr="007F7859">
        <w:rPr>
          <w:rFonts w:asciiTheme="majorHAnsi" w:hAnsiTheme="majorHAnsi" w:cstheme="majorHAnsi"/>
        </w:rPr>
        <w:t xml:space="preserve">  - Repas adulte 4.</w:t>
      </w:r>
      <w:r w:rsidR="00FA7235">
        <w:rPr>
          <w:rFonts w:asciiTheme="majorHAnsi" w:hAnsiTheme="majorHAnsi" w:cstheme="majorHAnsi"/>
        </w:rPr>
        <w:t>45</w:t>
      </w:r>
      <w:r w:rsidRPr="007F7859">
        <w:rPr>
          <w:rFonts w:asciiTheme="majorHAnsi" w:hAnsiTheme="majorHAnsi" w:cstheme="majorHAnsi"/>
        </w:rPr>
        <w:t xml:space="preserve"> € TTC (prix actuel 4.</w:t>
      </w:r>
      <w:r w:rsidR="00FA7235">
        <w:rPr>
          <w:rFonts w:asciiTheme="majorHAnsi" w:hAnsiTheme="majorHAnsi" w:cstheme="majorHAnsi"/>
        </w:rPr>
        <w:t>4</w:t>
      </w:r>
      <w:r w:rsidRPr="007F7859">
        <w:rPr>
          <w:rFonts w:asciiTheme="majorHAnsi" w:hAnsiTheme="majorHAnsi" w:cstheme="majorHAnsi"/>
        </w:rPr>
        <w:t>0 €TTC).</w:t>
      </w:r>
    </w:p>
    <w:p w14:paraId="038033C5" w14:textId="699638CC" w:rsidR="007F7859" w:rsidRPr="007F7859" w:rsidRDefault="007F7859" w:rsidP="007F7859">
      <w:pPr>
        <w:rPr>
          <w:rFonts w:asciiTheme="majorHAnsi" w:hAnsiTheme="majorHAnsi" w:cstheme="majorHAnsi"/>
        </w:rPr>
      </w:pPr>
      <w:r w:rsidRPr="007F7859">
        <w:rPr>
          <w:rFonts w:asciiTheme="majorHAnsi" w:hAnsiTheme="majorHAnsi" w:cstheme="majorHAnsi"/>
        </w:rPr>
        <w:t xml:space="preserve"> - Repas enfant 3.2</w:t>
      </w:r>
      <w:r w:rsidR="00FA7235">
        <w:rPr>
          <w:rFonts w:asciiTheme="majorHAnsi" w:hAnsiTheme="majorHAnsi" w:cstheme="majorHAnsi"/>
        </w:rPr>
        <w:t>5</w:t>
      </w:r>
      <w:r w:rsidRPr="007F7859">
        <w:rPr>
          <w:rFonts w:asciiTheme="majorHAnsi" w:hAnsiTheme="majorHAnsi" w:cstheme="majorHAnsi"/>
        </w:rPr>
        <w:t xml:space="preserve"> € TTC (prix actuel 3.20 €TTC).</w:t>
      </w:r>
    </w:p>
    <w:p w14:paraId="684EAE6F" w14:textId="77777777" w:rsidR="007F7859" w:rsidRPr="007F7859" w:rsidRDefault="007F7859" w:rsidP="007F7859">
      <w:pPr>
        <w:rPr>
          <w:rFonts w:asciiTheme="majorHAnsi" w:hAnsiTheme="majorHAnsi" w:cstheme="majorHAnsi"/>
        </w:rPr>
      </w:pPr>
      <w:r w:rsidRPr="007F7859">
        <w:rPr>
          <w:rFonts w:asciiTheme="majorHAnsi" w:hAnsiTheme="majorHAnsi" w:cstheme="majorHAnsi"/>
        </w:rPr>
        <w:t xml:space="preserve"> - Repas de secours 5.60 € TTC.</w:t>
      </w:r>
    </w:p>
    <w:p w14:paraId="2D86B610" w14:textId="77777777" w:rsidR="007F7859" w:rsidRPr="007F7859" w:rsidRDefault="007F7859" w:rsidP="007F7859">
      <w:pPr>
        <w:rPr>
          <w:rFonts w:asciiTheme="majorHAnsi" w:hAnsiTheme="majorHAnsi" w:cstheme="majorHAnsi"/>
        </w:rPr>
      </w:pPr>
    </w:p>
    <w:p w14:paraId="24034035" w14:textId="6B8B7B64" w:rsidR="007F7859" w:rsidRPr="007F7859" w:rsidRDefault="007F7859" w:rsidP="00FA7235">
      <w:pPr>
        <w:jc w:val="both"/>
        <w:rPr>
          <w:rFonts w:asciiTheme="majorHAnsi" w:hAnsiTheme="majorHAnsi" w:cstheme="majorHAnsi"/>
        </w:rPr>
      </w:pPr>
      <w:r w:rsidRPr="007F7859">
        <w:rPr>
          <w:rFonts w:asciiTheme="majorHAnsi" w:hAnsiTheme="majorHAnsi" w:cstheme="majorHAnsi"/>
          <w:b/>
        </w:rPr>
        <w:t>Après en avoir délibéré</w:t>
      </w:r>
      <w:r w:rsidRPr="007F7859">
        <w:rPr>
          <w:rFonts w:asciiTheme="majorHAnsi" w:hAnsiTheme="majorHAnsi" w:cstheme="majorHAnsi"/>
        </w:rPr>
        <w:t xml:space="preserve">, le Conseil Municipal accepte, par </w:t>
      </w:r>
      <w:r w:rsidR="00516219">
        <w:rPr>
          <w:rFonts w:asciiTheme="majorHAnsi" w:hAnsiTheme="majorHAnsi" w:cstheme="majorHAnsi"/>
        </w:rPr>
        <w:t>14</w:t>
      </w:r>
      <w:r w:rsidRPr="007F7859">
        <w:rPr>
          <w:rFonts w:asciiTheme="majorHAnsi" w:hAnsiTheme="majorHAnsi" w:cstheme="majorHAnsi"/>
        </w:rPr>
        <w:t xml:space="preserve"> voix pour, que le tarif cantine </w:t>
      </w:r>
      <w:r w:rsidR="00FA7235">
        <w:rPr>
          <w:rFonts w:asciiTheme="majorHAnsi" w:hAnsiTheme="majorHAnsi" w:cstheme="majorHAnsi"/>
        </w:rPr>
        <w:t>passe</w:t>
      </w:r>
      <w:r w:rsidRPr="007F7859">
        <w:rPr>
          <w:rFonts w:asciiTheme="majorHAnsi" w:hAnsiTheme="majorHAnsi" w:cstheme="majorHAnsi"/>
        </w:rPr>
        <w:t xml:space="preserve"> à 3.2</w:t>
      </w:r>
      <w:r w:rsidR="00FA7235">
        <w:rPr>
          <w:rFonts w:asciiTheme="majorHAnsi" w:hAnsiTheme="majorHAnsi" w:cstheme="majorHAnsi"/>
        </w:rPr>
        <w:t>5</w:t>
      </w:r>
      <w:r w:rsidRPr="007F7859">
        <w:rPr>
          <w:rFonts w:asciiTheme="majorHAnsi" w:hAnsiTheme="majorHAnsi" w:cstheme="majorHAnsi"/>
        </w:rPr>
        <w:t xml:space="preserve"> € pour un repas enfants, et </w:t>
      </w:r>
      <w:r w:rsidR="00FA7235">
        <w:rPr>
          <w:rFonts w:asciiTheme="majorHAnsi" w:hAnsiTheme="majorHAnsi" w:cstheme="majorHAnsi"/>
        </w:rPr>
        <w:t>pour un</w:t>
      </w:r>
      <w:r w:rsidRPr="007F7859">
        <w:rPr>
          <w:rFonts w:asciiTheme="majorHAnsi" w:hAnsiTheme="majorHAnsi" w:cstheme="majorHAnsi"/>
        </w:rPr>
        <w:t xml:space="preserve"> repas adulte à 4.4</w:t>
      </w:r>
      <w:r w:rsidR="00FA7235">
        <w:rPr>
          <w:rFonts w:asciiTheme="majorHAnsi" w:hAnsiTheme="majorHAnsi" w:cstheme="majorHAnsi"/>
        </w:rPr>
        <w:t>5</w:t>
      </w:r>
      <w:r w:rsidRPr="007F7859">
        <w:rPr>
          <w:rFonts w:asciiTheme="majorHAnsi" w:hAnsiTheme="majorHAnsi" w:cstheme="majorHAnsi"/>
        </w:rPr>
        <w:t xml:space="preserve"> € et ce, à compter du 1</w:t>
      </w:r>
      <w:r w:rsidRPr="007F7859">
        <w:rPr>
          <w:rFonts w:asciiTheme="majorHAnsi" w:hAnsiTheme="majorHAnsi" w:cstheme="majorHAnsi"/>
          <w:vertAlign w:val="superscript"/>
        </w:rPr>
        <w:t>er</w:t>
      </w:r>
      <w:r w:rsidRPr="007F7859">
        <w:rPr>
          <w:rFonts w:asciiTheme="majorHAnsi" w:hAnsiTheme="majorHAnsi" w:cstheme="majorHAnsi"/>
        </w:rPr>
        <w:t xml:space="preserve"> </w:t>
      </w:r>
      <w:r w:rsidR="00FA7235">
        <w:rPr>
          <w:rFonts w:asciiTheme="majorHAnsi" w:hAnsiTheme="majorHAnsi" w:cstheme="majorHAnsi"/>
        </w:rPr>
        <w:t>octo</w:t>
      </w:r>
      <w:r w:rsidRPr="007F7859">
        <w:rPr>
          <w:rFonts w:asciiTheme="majorHAnsi" w:hAnsiTheme="majorHAnsi" w:cstheme="majorHAnsi"/>
        </w:rPr>
        <w:t>bre 202</w:t>
      </w:r>
      <w:r w:rsidR="00FA7235">
        <w:rPr>
          <w:rFonts w:asciiTheme="majorHAnsi" w:hAnsiTheme="majorHAnsi" w:cstheme="majorHAnsi"/>
        </w:rPr>
        <w:t>5</w:t>
      </w:r>
      <w:r w:rsidRPr="007F7859">
        <w:rPr>
          <w:rFonts w:asciiTheme="majorHAnsi" w:hAnsiTheme="majorHAnsi" w:cstheme="majorHAnsi"/>
        </w:rPr>
        <w:t xml:space="preserve"> et fixe le tarif repas de secours à 5.60 € à compter du 1</w:t>
      </w:r>
      <w:r w:rsidRPr="007F7859">
        <w:rPr>
          <w:rFonts w:asciiTheme="majorHAnsi" w:hAnsiTheme="majorHAnsi" w:cstheme="majorHAnsi"/>
          <w:vertAlign w:val="superscript"/>
        </w:rPr>
        <w:t>er</w:t>
      </w:r>
      <w:r w:rsidRPr="007F7859">
        <w:rPr>
          <w:rFonts w:asciiTheme="majorHAnsi" w:hAnsiTheme="majorHAnsi" w:cstheme="majorHAnsi"/>
        </w:rPr>
        <w:t xml:space="preserve"> </w:t>
      </w:r>
      <w:r w:rsidR="00FA7235">
        <w:rPr>
          <w:rFonts w:asciiTheme="majorHAnsi" w:hAnsiTheme="majorHAnsi" w:cstheme="majorHAnsi"/>
        </w:rPr>
        <w:t>octo</w:t>
      </w:r>
      <w:r w:rsidRPr="007F7859">
        <w:rPr>
          <w:rFonts w:asciiTheme="majorHAnsi" w:hAnsiTheme="majorHAnsi" w:cstheme="majorHAnsi"/>
        </w:rPr>
        <w:t>bre 202</w:t>
      </w:r>
      <w:r w:rsidR="00817F69">
        <w:rPr>
          <w:rFonts w:asciiTheme="majorHAnsi" w:hAnsiTheme="majorHAnsi" w:cstheme="majorHAnsi"/>
        </w:rPr>
        <w:t>5</w:t>
      </w:r>
      <w:r w:rsidRPr="007F7859">
        <w:rPr>
          <w:rFonts w:asciiTheme="majorHAnsi" w:hAnsiTheme="majorHAnsi" w:cstheme="majorHAnsi"/>
        </w:rPr>
        <w:t>.</w:t>
      </w:r>
    </w:p>
    <w:p w14:paraId="2BC2F42B" w14:textId="77777777" w:rsidR="007F7859" w:rsidRPr="007F7859" w:rsidRDefault="007F7859" w:rsidP="007F7859">
      <w:pPr>
        <w:rPr>
          <w:rFonts w:asciiTheme="majorHAnsi" w:hAnsiTheme="majorHAnsi" w:cstheme="majorHAnsi"/>
        </w:rPr>
      </w:pPr>
    </w:p>
    <w:p w14:paraId="711DD0F6" w14:textId="44691306" w:rsidR="007F7859" w:rsidRPr="007F7859" w:rsidRDefault="007F7859" w:rsidP="00FA7235">
      <w:pPr>
        <w:jc w:val="both"/>
        <w:rPr>
          <w:rFonts w:asciiTheme="majorHAnsi" w:hAnsiTheme="majorHAnsi" w:cstheme="majorHAnsi"/>
        </w:rPr>
      </w:pPr>
      <w:r w:rsidRPr="007F7859">
        <w:rPr>
          <w:rFonts w:asciiTheme="majorHAnsi" w:hAnsiTheme="majorHAnsi" w:cstheme="majorHAnsi"/>
        </w:rPr>
        <w:t xml:space="preserve">Le tarif de la garderie municipale est de 1.00 €/demi-heure sauf de 7 h 00 à 7 h 30 et de 18 h 30 à 19 h 00 où le tarif est de 2 € la demi-heure. Ces plages horaires avaient été accordées exceptionnellement pour rendre service car la garderie a pour horaire 7 h 30/ 9 h 00 et 16 h 30/18 h 30. </w:t>
      </w:r>
    </w:p>
    <w:p w14:paraId="1FE6682D" w14:textId="77777777" w:rsidR="007F7859" w:rsidRPr="007F7859" w:rsidRDefault="007F7859" w:rsidP="007F7859">
      <w:pPr>
        <w:rPr>
          <w:rFonts w:asciiTheme="majorHAnsi" w:hAnsiTheme="majorHAnsi" w:cstheme="majorHAnsi"/>
        </w:rPr>
      </w:pPr>
    </w:p>
    <w:p w14:paraId="65375518" w14:textId="61D9149F" w:rsidR="007F7859" w:rsidRDefault="007F7859" w:rsidP="00FA7235">
      <w:pPr>
        <w:jc w:val="both"/>
        <w:rPr>
          <w:rFonts w:asciiTheme="majorHAnsi" w:hAnsiTheme="majorHAnsi" w:cstheme="majorHAnsi"/>
        </w:rPr>
      </w:pPr>
      <w:r w:rsidRPr="007F7859">
        <w:rPr>
          <w:rFonts w:asciiTheme="majorHAnsi" w:hAnsiTheme="majorHAnsi" w:cstheme="majorHAnsi"/>
          <w:b/>
        </w:rPr>
        <w:t>Après en avoir délibéré</w:t>
      </w:r>
      <w:r w:rsidRPr="007F7859">
        <w:rPr>
          <w:rFonts w:asciiTheme="majorHAnsi" w:hAnsiTheme="majorHAnsi" w:cstheme="majorHAnsi"/>
        </w:rPr>
        <w:t>, le Conseil Municipal accepte, par</w:t>
      </w:r>
      <w:r w:rsidR="00516219">
        <w:rPr>
          <w:rFonts w:asciiTheme="majorHAnsi" w:hAnsiTheme="majorHAnsi" w:cstheme="majorHAnsi"/>
        </w:rPr>
        <w:t xml:space="preserve"> 14</w:t>
      </w:r>
      <w:r w:rsidRPr="007F7859">
        <w:rPr>
          <w:rFonts w:asciiTheme="majorHAnsi" w:hAnsiTheme="majorHAnsi" w:cstheme="majorHAnsi"/>
        </w:rPr>
        <w:t xml:space="preserve"> voix pour, que le tarif actuel appliqué pour la garderie municipale reste identique à l’an dernier soit 1.00 €/la demi-heure et pour les plages horaires acceptées exceptionnellement de 7 h 00 à 7 h 30 et de 18 h 30 à 19 h 00, les laisser à 2 € la demi-heure.</w:t>
      </w:r>
    </w:p>
    <w:p w14:paraId="70D16B6F" w14:textId="77777777" w:rsidR="0059219B" w:rsidRPr="007F7859" w:rsidRDefault="0059219B" w:rsidP="007F7859">
      <w:pPr>
        <w:rPr>
          <w:rFonts w:asciiTheme="majorHAnsi" w:hAnsiTheme="majorHAnsi" w:cstheme="majorHAnsi"/>
        </w:rPr>
      </w:pPr>
    </w:p>
    <w:bookmarkEnd w:id="7"/>
    <w:bookmarkEnd w:id="8"/>
    <w:p w14:paraId="16C87641" w14:textId="5118FF4C" w:rsidR="007F7859" w:rsidRPr="007F7859" w:rsidRDefault="007F7859" w:rsidP="007F7859">
      <w:pPr>
        <w:rPr>
          <w:rFonts w:asciiTheme="majorHAnsi" w:hAnsiTheme="majorHAnsi" w:cstheme="majorHAnsi"/>
          <w:b/>
          <w:bCs/>
          <w:u w:val="single"/>
        </w:rPr>
      </w:pPr>
      <w:r w:rsidRPr="007F7859">
        <w:rPr>
          <w:rFonts w:asciiTheme="majorHAnsi" w:hAnsiTheme="majorHAnsi" w:cstheme="majorHAnsi"/>
          <w:b/>
          <w:bCs/>
          <w:u w:val="single"/>
        </w:rPr>
        <w:t>REGLEMENTS CANTINE ET GARDERIE 202</w:t>
      </w:r>
      <w:r w:rsidR="0059219B">
        <w:rPr>
          <w:rFonts w:asciiTheme="majorHAnsi" w:hAnsiTheme="majorHAnsi" w:cstheme="majorHAnsi"/>
          <w:b/>
          <w:bCs/>
          <w:u w:val="single"/>
        </w:rPr>
        <w:t>5</w:t>
      </w:r>
      <w:r w:rsidRPr="007F7859">
        <w:rPr>
          <w:rFonts w:asciiTheme="majorHAnsi" w:hAnsiTheme="majorHAnsi" w:cstheme="majorHAnsi"/>
          <w:b/>
          <w:bCs/>
          <w:u w:val="single"/>
        </w:rPr>
        <w:t>/202</w:t>
      </w:r>
      <w:r w:rsidR="0059219B">
        <w:rPr>
          <w:rFonts w:asciiTheme="majorHAnsi" w:hAnsiTheme="majorHAnsi" w:cstheme="majorHAnsi"/>
          <w:b/>
          <w:bCs/>
          <w:u w:val="single"/>
        </w:rPr>
        <w:t>6</w:t>
      </w:r>
      <w:r w:rsidRPr="007F7859">
        <w:rPr>
          <w:rFonts w:asciiTheme="majorHAnsi" w:hAnsiTheme="majorHAnsi" w:cstheme="majorHAnsi"/>
          <w:b/>
          <w:bCs/>
          <w:u w:val="single"/>
        </w:rPr>
        <w:t> :</w:t>
      </w:r>
    </w:p>
    <w:p w14:paraId="236D4ABF" w14:textId="6A0A080B" w:rsidR="007F7859" w:rsidRPr="007F7859" w:rsidRDefault="007F7859" w:rsidP="00AB5E48">
      <w:pPr>
        <w:jc w:val="both"/>
        <w:rPr>
          <w:rFonts w:asciiTheme="majorHAnsi" w:hAnsiTheme="majorHAnsi" w:cstheme="majorHAnsi"/>
        </w:rPr>
      </w:pPr>
      <w:bookmarkStart w:id="9" w:name="_Hlk146628044"/>
      <w:r w:rsidRPr="007F7859">
        <w:rPr>
          <w:rFonts w:asciiTheme="majorHAnsi" w:hAnsiTheme="majorHAnsi" w:cstheme="majorHAnsi"/>
        </w:rPr>
        <w:t>Monsieur LEROY Guy donne lecture du règlement de cantine scolaire 202</w:t>
      </w:r>
      <w:r w:rsidR="00FA7235">
        <w:rPr>
          <w:rFonts w:asciiTheme="majorHAnsi" w:hAnsiTheme="majorHAnsi" w:cstheme="majorHAnsi"/>
        </w:rPr>
        <w:t>5</w:t>
      </w:r>
      <w:r w:rsidRPr="007F7859">
        <w:rPr>
          <w:rFonts w:asciiTheme="majorHAnsi" w:hAnsiTheme="majorHAnsi" w:cstheme="majorHAnsi"/>
        </w:rPr>
        <w:t>/202</w:t>
      </w:r>
      <w:r w:rsidR="00FA7235">
        <w:rPr>
          <w:rFonts w:asciiTheme="majorHAnsi" w:hAnsiTheme="majorHAnsi" w:cstheme="majorHAnsi"/>
        </w:rPr>
        <w:t>6</w:t>
      </w:r>
      <w:r w:rsidRPr="007F7859">
        <w:rPr>
          <w:rFonts w:asciiTheme="majorHAnsi" w:hAnsiTheme="majorHAnsi" w:cstheme="majorHAnsi"/>
        </w:rPr>
        <w:t xml:space="preserve"> et précise à l’assemblée que celui-ci sera remis à chaque enfant scolarisé dans les écoles de Thiennes. </w:t>
      </w:r>
      <w:r w:rsidR="00FA7235">
        <w:rPr>
          <w:rFonts w:asciiTheme="majorHAnsi" w:hAnsiTheme="majorHAnsi" w:cstheme="majorHAnsi"/>
        </w:rPr>
        <w:t>Une mo</w:t>
      </w:r>
      <w:r w:rsidR="00AB5E48">
        <w:rPr>
          <w:rFonts w:asciiTheme="majorHAnsi" w:hAnsiTheme="majorHAnsi" w:cstheme="majorHAnsi"/>
        </w:rPr>
        <w:t>dification est apportée à la demande du personnel (les cheveux doivent être attachés).</w:t>
      </w:r>
    </w:p>
    <w:p w14:paraId="32D93E88" w14:textId="77777777" w:rsidR="007F7859" w:rsidRPr="007F7859" w:rsidRDefault="007F7859" w:rsidP="007F7859">
      <w:pPr>
        <w:rPr>
          <w:rFonts w:asciiTheme="majorHAnsi" w:hAnsiTheme="majorHAnsi" w:cstheme="majorHAnsi"/>
        </w:rPr>
      </w:pPr>
    </w:p>
    <w:p w14:paraId="5340A346" w14:textId="2B9EEF5A" w:rsidR="007F7859" w:rsidRPr="007F7859" w:rsidRDefault="007F7859" w:rsidP="00AB5E48">
      <w:pPr>
        <w:jc w:val="both"/>
        <w:rPr>
          <w:rFonts w:asciiTheme="majorHAnsi" w:hAnsiTheme="majorHAnsi" w:cstheme="majorHAnsi"/>
        </w:rPr>
      </w:pPr>
      <w:r w:rsidRPr="007F7859">
        <w:rPr>
          <w:rFonts w:asciiTheme="majorHAnsi" w:hAnsiTheme="majorHAnsi" w:cstheme="majorHAnsi"/>
        </w:rPr>
        <w:t>Monsieur LEROY Guy donne lecture du règlement de garderie scolaire 202</w:t>
      </w:r>
      <w:r w:rsidR="00FA7235">
        <w:rPr>
          <w:rFonts w:asciiTheme="majorHAnsi" w:hAnsiTheme="majorHAnsi" w:cstheme="majorHAnsi"/>
        </w:rPr>
        <w:t>5</w:t>
      </w:r>
      <w:r w:rsidRPr="007F7859">
        <w:rPr>
          <w:rFonts w:asciiTheme="majorHAnsi" w:hAnsiTheme="majorHAnsi" w:cstheme="majorHAnsi"/>
        </w:rPr>
        <w:t>/202</w:t>
      </w:r>
      <w:r w:rsidR="00FA7235">
        <w:rPr>
          <w:rFonts w:asciiTheme="majorHAnsi" w:hAnsiTheme="majorHAnsi" w:cstheme="majorHAnsi"/>
        </w:rPr>
        <w:t>6</w:t>
      </w:r>
      <w:r w:rsidRPr="007F7859">
        <w:rPr>
          <w:rFonts w:asciiTheme="majorHAnsi" w:hAnsiTheme="majorHAnsi" w:cstheme="majorHAnsi"/>
        </w:rPr>
        <w:t xml:space="preserve"> et précise à l’assemblée que celui-ci sera remis à chaque enfant scolarisé dans les écoles de Thiennes. </w:t>
      </w:r>
      <w:r w:rsidR="001C185B">
        <w:rPr>
          <w:rFonts w:asciiTheme="majorHAnsi" w:hAnsiTheme="majorHAnsi" w:cstheme="majorHAnsi"/>
        </w:rPr>
        <w:t xml:space="preserve">Plusieurs modifications : pour les plages horaires 7 h 00 à 7 h 30 et 18 h 30 à 19 h 00, </w:t>
      </w:r>
      <w:r w:rsidR="001C185B" w:rsidRPr="008E5B99">
        <w:rPr>
          <w:rFonts w:asciiTheme="majorHAnsi" w:hAnsiTheme="majorHAnsi" w:cstheme="majorHAnsi"/>
          <w:u w:val="single"/>
        </w:rPr>
        <w:t>prévenir le personnel de la garderie la veille avant 18 h 00</w:t>
      </w:r>
      <w:r w:rsidR="0080174E">
        <w:rPr>
          <w:rFonts w:asciiTheme="majorHAnsi" w:hAnsiTheme="majorHAnsi" w:cstheme="majorHAnsi"/>
        </w:rPr>
        <w:t xml:space="preserve"> ; </w:t>
      </w:r>
      <w:r w:rsidR="001C185B">
        <w:rPr>
          <w:rFonts w:asciiTheme="majorHAnsi" w:hAnsiTheme="majorHAnsi" w:cstheme="majorHAnsi"/>
        </w:rPr>
        <w:t>demander le téléphone des 2 parents sur le formulaire garderie et</w:t>
      </w:r>
      <w:r w:rsidR="0080174E">
        <w:rPr>
          <w:rFonts w:asciiTheme="majorHAnsi" w:hAnsiTheme="majorHAnsi" w:cstheme="majorHAnsi"/>
        </w:rPr>
        <w:t xml:space="preserve"> les parents doivent</w:t>
      </w:r>
      <w:r w:rsidR="001C185B">
        <w:rPr>
          <w:rFonts w:asciiTheme="majorHAnsi" w:hAnsiTheme="majorHAnsi" w:cstheme="majorHAnsi"/>
        </w:rPr>
        <w:t xml:space="preserve"> indiquer </w:t>
      </w:r>
      <w:bookmarkStart w:id="10" w:name="_Hlk208849229"/>
      <w:r w:rsidR="001C185B">
        <w:rPr>
          <w:rFonts w:asciiTheme="majorHAnsi" w:hAnsiTheme="majorHAnsi" w:cstheme="majorHAnsi"/>
        </w:rPr>
        <w:t>le nom et prénom des personnes susceptibles de venir récupérer les enfants</w:t>
      </w:r>
      <w:r w:rsidR="0080174E">
        <w:rPr>
          <w:rFonts w:asciiTheme="majorHAnsi" w:hAnsiTheme="majorHAnsi" w:cstheme="majorHAnsi"/>
        </w:rPr>
        <w:t>.</w:t>
      </w:r>
      <w:bookmarkEnd w:id="10"/>
      <w:r w:rsidR="0080174E">
        <w:rPr>
          <w:rFonts w:asciiTheme="majorHAnsi" w:hAnsiTheme="majorHAnsi" w:cstheme="majorHAnsi"/>
        </w:rPr>
        <w:t xml:space="preserve"> Le jour où </w:t>
      </w:r>
      <w:r w:rsidR="007C3F1F">
        <w:rPr>
          <w:rFonts w:asciiTheme="majorHAnsi" w:hAnsiTheme="majorHAnsi" w:cstheme="majorHAnsi"/>
        </w:rPr>
        <w:t>ces personnes</w:t>
      </w:r>
      <w:r w:rsidR="0080174E">
        <w:rPr>
          <w:rFonts w:asciiTheme="majorHAnsi" w:hAnsiTheme="majorHAnsi" w:cstheme="majorHAnsi"/>
        </w:rPr>
        <w:t xml:space="preserve"> viennent en garderie chercher un enfant,</w:t>
      </w:r>
      <w:r w:rsidR="007C3F1F">
        <w:rPr>
          <w:rFonts w:asciiTheme="majorHAnsi" w:hAnsiTheme="majorHAnsi" w:cstheme="majorHAnsi"/>
        </w:rPr>
        <w:t xml:space="preserve"> ils</w:t>
      </w:r>
      <w:r w:rsidR="0080174E">
        <w:rPr>
          <w:rFonts w:asciiTheme="majorHAnsi" w:hAnsiTheme="majorHAnsi" w:cstheme="majorHAnsi"/>
        </w:rPr>
        <w:t xml:space="preserve"> doivent </w:t>
      </w:r>
      <w:bookmarkStart w:id="11" w:name="_Hlk208849590"/>
      <w:r w:rsidR="0080174E">
        <w:rPr>
          <w:rFonts w:asciiTheme="majorHAnsi" w:hAnsiTheme="majorHAnsi" w:cstheme="majorHAnsi"/>
        </w:rPr>
        <w:t>fournir une</w:t>
      </w:r>
      <w:r w:rsidR="001C185B">
        <w:rPr>
          <w:rFonts w:asciiTheme="majorHAnsi" w:hAnsiTheme="majorHAnsi" w:cstheme="majorHAnsi"/>
        </w:rPr>
        <w:t xml:space="preserve"> autorisation</w:t>
      </w:r>
      <w:r w:rsidR="0080174E">
        <w:rPr>
          <w:rFonts w:asciiTheme="majorHAnsi" w:hAnsiTheme="majorHAnsi" w:cstheme="majorHAnsi"/>
        </w:rPr>
        <w:t xml:space="preserve"> signée</w:t>
      </w:r>
      <w:r w:rsidR="001C185B">
        <w:rPr>
          <w:rFonts w:asciiTheme="majorHAnsi" w:hAnsiTheme="majorHAnsi" w:cstheme="majorHAnsi"/>
        </w:rPr>
        <w:t xml:space="preserve"> des</w:t>
      </w:r>
      <w:r w:rsidR="0080174E">
        <w:rPr>
          <w:rFonts w:asciiTheme="majorHAnsi" w:hAnsiTheme="majorHAnsi" w:cstheme="majorHAnsi"/>
        </w:rPr>
        <w:t xml:space="preserve"> 2</w:t>
      </w:r>
      <w:r w:rsidR="001C185B">
        <w:rPr>
          <w:rFonts w:asciiTheme="majorHAnsi" w:hAnsiTheme="majorHAnsi" w:cstheme="majorHAnsi"/>
        </w:rPr>
        <w:t xml:space="preserve"> parents</w:t>
      </w:r>
      <w:bookmarkEnd w:id="11"/>
      <w:r w:rsidR="00EC489A">
        <w:rPr>
          <w:rFonts w:asciiTheme="majorHAnsi" w:hAnsiTheme="majorHAnsi" w:cstheme="majorHAnsi"/>
        </w:rPr>
        <w:t xml:space="preserve">. </w:t>
      </w:r>
      <w:bookmarkStart w:id="12" w:name="_Hlk208850431"/>
      <w:r w:rsidR="00EC489A">
        <w:rPr>
          <w:rFonts w:asciiTheme="majorHAnsi" w:hAnsiTheme="majorHAnsi" w:cstheme="majorHAnsi"/>
        </w:rPr>
        <w:t xml:space="preserve">Il est demandé également à chaque famille une boîte de mouchoirs et pour les </w:t>
      </w:r>
      <w:r w:rsidR="008E5B99">
        <w:rPr>
          <w:rFonts w:asciiTheme="majorHAnsi" w:hAnsiTheme="majorHAnsi" w:cstheme="majorHAnsi"/>
        </w:rPr>
        <w:t>p</w:t>
      </w:r>
      <w:r w:rsidR="00EC489A">
        <w:rPr>
          <w:rFonts w:asciiTheme="majorHAnsi" w:hAnsiTheme="majorHAnsi" w:cstheme="majorHAnsi"/>
        </w:rPr>
        <w:t>lus petits des lingettes et des vêtements de rechange.</w:t>
      </w:r>
      <w:bookmarkEnd w:id="12"/>
    </w:p>
    <w:p w14:paraId="71C49349" w14:textId="77777777" w:rsidR="007F7859" w:rsidRPr="007F7859" w:rsidRDefault="007F7859" w:rsidP="007F7859">
      <w:pPr>
        <w:rPr>
          <w:rFonts w:asciiTheme="majorHAnsi" w:hAnsiTheme="majorHAnsi" w:cstheme="majorHAnsi"/>
        </w:rPr>
      </w:pPr>
    </w:p>
    <w:p w14:paraId="1D535613" w14:textId="77777777" w:rsidR="007F7859" w:rsidRDefault="007F7859" w:rsidP="00AB5E48">
      <w:pPr>
        <w:jc w:val="both"/>
        <w:rPr>
          <w:rFonts w:asciiTheme="majorHAnsi" w:hAnsiTheme="majorHAnsi" w:cstheme="majorHAnsi"/>
        </w:rPr>
      </w:pPr>
      <w:r w:rsidRPr="007F7859">
        <w:rPr>
          <w:rFonts w:asciiTheme="majorHAnsi" w:hAnsiTheme="majorHAnsi" w:cstheme="majorHAnsi"/>
        </w:rPr>
        <w:t>Après en avoir délibéré, les règlements de la cantine et de la garderie sont approuvés à l’unanimité des présents et représentés.</w:t>
      </w:r>
    </w:p>
    <w:p w14:paraId="3A5DB408" w14:textId="77777777" w:rsidR="00AB5E48" w:rsidRPr="007F7859" w:rsidRDefault="00AB5E48" w:rsidP="00AB5E48">
      <w:pPr>
        <w:jc w:val="both"/>
        <w:rPr>
          <w:rFonts w:asciiTheme="majorHAnsi" w:hAnsiTheme="majorHAnsi" w:cstheme="majorHAnsi"/>
        </w:rPr>
      </w:pPr>
    </w:p>
    <w:bookmarkEnd w:id="9"/>
    <w:p w14:paraId="2119E8CD" w14:textId="1AAAA062" w:rsidR="007F7859" w:rsidRPr="007F7859" w:rsidRDefault="007F7859" w:rsidP="007F7859">
      <w:pPr>
        <w:rPr>
          <w:rFonts w:asciiTheme="majorHAnsi" w:hAnsiTheme="majorHAnsi" w:cstheme="majorHAnsi"/>
          <w:b/>
          <w:bCs/>
          <w:u w:val="single"/>
        </w:rPr>
      </w:pPr>
      <w:r w:rsidRPr="007F7859">
        <w:rPr>
          <w:rFonts w:asciiTheme="majorHAnsi" w:hAnsiTheme="majorHAnsi" w:cstheme="majorHAnsi"/>
          <w:b/>
          <w:bCs/>
          <w:u w:val="single"/>
        </w:rPr>
        <w:t>CREDITS SCOLAIRES 202</w:t>
      </w:r>
      <w:r w:rsidR="0059219B">
        <w:rPr>
          <w:rFonts w:asciiTheme="majorHAnsi" w:hAnsiTheme="majorHAnsi" w:cstheme="majorHAnsi"/>
          <w:b/>
          <w:bCs/>
          <w:u w:val="single"/>
        </w:rPr>
        <w:t>5</w:t>
      </w:r>
      <w:r w:rsidRPr="007F7859">
        <w:rPr>
          <w:rFonts w:asciiTheme="majorHAnsi" w:hAnsiTheme="majorHAnsi" w:cstheme="majorHAnsi"/>
          <w:b/>
          <w:bCs/>
          <w:u w:val="single"/>
        </w:rPr>
        <w:t>/202</w:t>
      </w:r>
      <w:r w:rsidR="0059219B">
        <w:rPr>
          <w:rFonts w:asciiTheme="majorHAnsi" w:hAnsiTheme="majorHAnsi" w:cstheme="majorHAnsi"/>
          <w:b/>
          <w:bCs/>
          <w:u w:val="single"/>
        </w:rPr>
        <w:t>6</w:t>
      </w:r>
      <w:r w:rsidRPr="007F7859">
        <w:rPr>
          <w:rFonts w:asciiTheme="majorHAnsi" w:hAnsiTheme="majorHAnsi" w:cstheme="majorHAnsi"/>
          <w:b/>
          <w:bCs/>
          <w:u w:val="single"/>
        </w:rPr>
        <w:t> :</w:t>
      </w:r>
    </w:p>
    <w:p w14:paraId="7A04C867" w14:textId="7AEE39AB" w:rsidR="007F7859" w:rsidRPr="007F7859" w:rsidRDefault="007F7859" w:rsidP="00AB5E48">
      <w:pPr>
        <w:jc w:val="both"/>
        <w:rPr>
          <w:rFonts w:asciiTheme="majorHAnsi" w:hAnsiTheme="majorHAnsi" w:cstheme="majorHAnsi"/>
        </w:rPr>
      </w:pPr>
      <w:bookmarkStart w:id="13" w:name="_Hlk177733494"/>
      <w:bookmarkStart w:id="14" w:name="_Hlk146628220"/>
      <w:bookmarkStart w:id="15" w:name="_Hlk83645216"/>
      <w:r w:rsidRPr="007F7859">
        <w:rPr>
          <w:rFonts w:asciiTheme="majorHAnsi" w:hAnsiTheme="majorHAnsi" w:cstheme="majorHAnsi"/>
        </w:rPr>
        <w:t>Monsieur LEROY Guy propose que le montant des fournitures scolaires 202</w:t>
      </w:r>
      <w:r w:rsidR="00AB5E48">
        <w:rPr>
          <w:rFonts w:asciiTheme="majorHAnsi" w:hAnsiTheme="majorHAnsi" w:cstheme="majorHAnsi"/>
        </w:rPr>
        <w:t>4</w:t>
      </w:r>
      <w:r w:rsidRPr="007F7859">
        <w:rPr>
          <w:rFonts w:asciiTheme="majorHAnsi" w:hAnsiTheme="majorHAnsi" w:cstheme="majorHAnsi"/>
        </w:rPr>
        <w:t>/202</w:t>
      </w:r>
      <w:r w:rsidR="00AB5E48">
        <w:rPr>
          <w:rFonts w:asciiTheme="majorHAnsi" w:hAnsiTheme="majorHAnsi" w:cstheme="majorHAnsi"/>
        </w:rPr>
        <w:t>5</w:t>
      </w:r>
      <w:r w:rsidRPr="007F7859">
        <w:rPr>
          <w:rFonts w:asciiTheme="majorHAnsi" w:hAnsiTheme="majorHAnsi" w:cstheme="majorHAnsi"/>
        </w:rPr>
        <w:t xml:space="preserve"> soit reporté pour l’année scolaire 202</w:t>
      </w:r>
      <w:r w:rsidR="00AB5E48">
        <w:rPr>
          <w:rFonts w:asciiTheme="majorHAnsi" w:hAnsiTheme="majorHAnsi" w:cstheme="majorHAnsi"/>
        </w:rPr>
        <w:t>5</w:t>
      </w:r>
      <w:r w:rsidRPr="007F7859">
        <w:rPr>
          <w:rFonts w:asciiTheme="majorHAnsi" w:hAnsiTheme="majorHAnsi" w:cstheme="majorHAnsi"/>
        </w:rPr>
        <w:t>/202</w:t>
      </w:r>
      <w:r w:rsidR="00AB5E48">
        <w:rPr>
          <w:rFonts w:asciiTheme="majorHAnsi" w:hAnsiTheme="majorHAnsi" w:cstheme="majorHAnsi"/>
        </w:rPr>
        <w:t>6</w:t>
      </w:r>
      <w:r w:rsidRPr="007F7859">
        <w:rPr>
          <w:rFonts w:asciiTheme="majorHAnsi" w:hAnsiTheme="majorHAnsi" w:cstheme="majorHAnsi"/>
        </w:rPr>
        <w:t> : 55 € par enfant. Les bons de 20 € fournis en fin d’année aux élèves de CM2 sont offerts gracieusement. Les dépenses de</w:t>
      </w:r>
      <w:r w:rsidRPr="007F7859">
        <w:rPr>
          <w:rFonts w:asciiTheme="majorHAnsi" w:hAnsiTheme="majorHAnsi" w:cstheme="majorHAnsi"/>
          <w:b/>
          <w:bCs/>
        </w:rPr>
        <w:t xml:space="preserve"> fonctionnement</w:t>
      </w:r>
      <w:r w:rsidRPr="007F7859">
        <w:rPr>
          <w:rFonts w:asciiTheme="majorHAnsi" w:hAnsiTheme="majorHAnsi" w:cstheme="majorHAnsi"/>
        </w:rPr>
        <w:t xml:space="preserve"> des classes sous contrat (école privée) sont prises en charge dans les mêmes conditions que celles des classes correspondantes de l'enseignement public. En 202</w:t>
      </w:r>
      <w:r w:rsidR="00AB5E48">
        <w:rPr>
          <w:rFonts w:asciiTheme="majorHAnsi" w:hAnsiTheme="majorHAnsi" w:cstheme="majorHAnsi"/>
        </w:rPr>
        <w:t>4</w:t>
      </w:r>
      <w:r w:rsidRPr="007F7859">
        <w:rPr>
          <w:rFonts w:asciiTheme="majorHAnsi" w:hAnsiTheme="majorHAnsi" w:cstheme="majorHAnsi"/>
        </w:rPr>
        <w:t>/202</w:t>
      </w:r>
      <w:r w:rsidR="00AB5E48">
        <w:rPr>
          <w:rFonts w:asciiTheme="majorHAnsi" w:hAnsiTheme="majorHAnsi" w:cstheme="majorHAnsi"/>
        </w:rPr>
        <w:t>5</w:t>
      </w:r>
      <w:r w:rsidRPr="007F7859">
        <w:rPr>
          <w:rFonts w:asciiTheme="majorHAnsi" w:hAnsiTheme="majorHAnsi" w:cstheme="majorHAnsi"/>
        </w:rPr>
        <w:t>, le montant alloué à chaque école pour un enfant était de 600 € (rémunérations des agents en place et toutes les dépenses de fonctionnement</w:t>
      </w:r>
      <w:r w:rsidR="00AB5E48">
        <w:rPr>
          <w:rFonts w:asciiTheme="majorHAnsi" w:hAnsiTheme="majorHAnsi" w:cstheme="majorHAnsi"/>
        </w:rPr>
        <w:t>). Madame NEVELSTYN, nouvelle Directrice de l’Ecole privée nous a déposé un devis pour un ordinateur ASUS d’un montant de 625 € HT soit 750 €</w:t>
      </w:r>
      <w:r w:rsidR="001E093A">
        <w:rPr>
          <w:rFonts w:asciiTheme="majorHAnsi" w:hAnsiTheme="majorHAnsi" w:cstheme="majorHAnsi"/>
        </w:rPr>
        <w:t xml:space="preserve"> </w:t>
      </w:r>
      <w:r w:rsidR="00AB5E48">
        <w:rPr>
          <w:rFonts w:asciiTheme="majorHAnsi" w:hAnsiTheme="majorHAnsi" w:cstheme="majorHAnsi"/>
        </w:rPr>
        <w:t>TTC</w:t>
      </w:r>
      <w:r w:rsidR="001E093A">
        <w:rPr>
          <w:rFonts w:asciiTheme="majorHAnsi" w:hAnsiTheme="majorHAnsi" w:cstheme="majorHAnsi"/>
        </w:rPr>
        <w:t>. Cet achat est vraiment nécessaire et pourrait être pris en charge sur la somme allouée des fournitures scolaires</w:t>
      </w:r>
      <w:r w:rsidR="002900DA">
        <w:rPr>
          <w:rFonts w:asciiTheme="majorHAnsi" w:hAnsiTheme="majorHAnsi" w:cstheme="majorHAnsi"/>
        </w:rPr>
        <w:t xml:space="preserve"> bien que ce soit une dépense</w:t>
      </w:r>
      <w:r w:rsidR="008A58FA">
        <w:rPr>
          <w:rFonts w:asciiTheme="majorHAnsi" w:hAnsiTheme="majorHAnsi" w:cstheme="majorHAnsi"/>
        </w:rPr>
        <w:t xml:space="preserve"> d’investissement.</w:t>
      </w:r>
    </w:p>
    <w:p w14:paraId="2488FFA5" w14:textId="77777777" w:rsidR="007F7859" w:rsidRPr="007F7859" w:rsidRDefault="007F7859" w:rsidP="007F7859">
      <w:pPr>
        <w:rPr>
          <w:rFonts w:asciiTheme="majorHAnsi" w:hAnsiTheme="majorHAnsi" w:cstheme="majorHAnsi"/>
        </w:rPr>
      </w:pPr>
    </w:p>
    <w:p w14:paraId="36C429E5" w14:textId="77EFD814" w:rsidR="007F7859" w:rsidRPr="007F7859" w:rsidRDefault="007F7859" w:rsidP="001E093A">
      <w:pPr>
        <w:jc w:val="both"/>
        <w:rPr>
          <w:rFonts w:asciiTheme="majorHAnsi" w:hAnsiTheme="majorHAnsi" w:cstheme="majorHAnsi"/>
        </w:rPr>
      </w:pPr>
      <w:r w:rsidRPr="007F7859">
        <w:rPr>
          <w:rFonts w:asciiTheme="majorHAnsi" w:hAnsiTheme="majorHAnsi" w:cstheme="majorHAnsi"/>
          <w:b/>
          <w:bCs/>
        </w:rPr>
        <w:t xml:space="preserve">Après en avoir délibéré, </w:t>
      </w:r>
      <w:r w:rsidRPr="007F7859">
        <w:rPr>
          <w:rFonts w:asciiTheme="majorHAnsi" w:hAnsiTheme="majorHAnsi" w:cstheme="majorHAnsi"/>
        </w:rPr>
        <w:t xml:space="preserve">les membres du Conseil Municipal décident par </w:t>
      </w:r>
      <w:r w:rsidR="0070402B">
        <w:rPr>
          <w:rFonts w:asciiTheme="majorHAnsi" w:hAnsiTheme="majorHAnsi" w:cstheme="majorHAnsi"/>
        </w:rPr>
        <w:t>14</w:t>
      </w:r>
      <w:r w:rsidRPr="007F7859">
        <w:rPr>
          <w:rFonts w:asciiTheme="majorHAnsi" w:hAnsiTheme="majorHAnsi" w:cstheme="majorHAnsi"/>
        </w:rPr>
        <w:t xml:space="preserve"> voix pour, de maintenir le montant pour les fournitures scolaires</w:t>
      </w:r>
      <w:r w:rsidR="002F047C" w:rsidRPr="002F047C">
        <w:rPr>
          <w:rFonts w:asciiTheme="majorHAnsi" w:hAnsiTheme="majorHAnsi" w:cstheme="majorHAnsi"/>
        </w:rPr>
        <w:t xml:space="preserve"> </w:t>
      </w:r>
      <w:r w:rsidR="002F047C" w:rsidRPr="007F7859">
        <w:rPr>
          <w:rFonts w:asciiTheme="majorHAnsi" w:hAnsiTheme="majorHAnsi" w:cstheme="majorHAnsi"/>
        </w:rPr>
        <w:t>à 55 € par enfant pour l’année scolaire 202</w:t>
      </w:r>
      <w:r w:rsidR="002F047C">
        <w:rPr>
          <w:rFonts w:asciiTheme="majorHAnsi" w:hAnsiTheme="majorHAnsi" w:cstheme="majorHAnsi"/>
        </w:rPr>
        <w:t>5</w:t>
      </w:r>
      <w:r w:rsidR="002F047C" w:rsidRPr="007F7859">
        <w:rPr>
          <w:rFonts w:asciiTheme="majorHAnsi" w:hAnsiTheme="majorHAnsi" w:cstheme="majorHAnsi"/>
        </w:rPr>
        <w:t>/202</w:t>
      </w:r>
      <w:r w:rsidR="002F047C">
        <w:rPr>
          <w:rFonts w:asciiTheme="majorHAnsi" w:hAnsiTheme="majorHAnsi" w:cstheme="majorHAnsi"/>
        </w:rPr>
        <w:t>6</w:t>
      </w:r>
      <w:r w:rsidR="006C075A">
        <w:rPr>
          <w:rFonts w:asciiTheme="majorHAnsi" w:hAnsiTheme="majorHAnsi" w:cstheme="majorHAnsi"/>
        </w:rPr>
        <w:t xml:space="preserve"> et accepte la demande d’achat d’un ordinateur</w:t>
      </w:r>
      <w:r w:rsidR="002F047C">
        <w:rPr>
          <w:rFonts w:asciiTheme="majorHAnsi" w:hAnsiTheme="majorHAnsi" w:cstheme="majorHAnsi"/>
        </w:rPr>
        <w:t xml:space="preserve"> demandé par l’Ecole privée</w:t>
      </w:r>
      <w:r w:rsidR="00841615">
        <w:rPr>
          <w:rFonts w:asciiTheme="majorHAnsi" w:hAnsiTheme="majorHAnsi" w:cstheme="majorHAnsi"/>
        </w:rPr>
        <w:t xml:space="preserve"> (déduit de</w:t>
      </w:r>
      <w:r w:rsidR="00BA3E05">
        <w:rPr>
          <w:rFonts w:asciiTheme="majorHAnsi" w:hAnsiTheme="majorHAnsi" w:cstheme="majorHAnsi"/>
        </w:rPr>
        <w:t xml:space="preserve"> l</w:t>
      </w:r>
      <w:r w:rsidR="008A58FA">
        <w:rPr>
          <w:rFonts w:asciiTheme="majorHAnsi" w:hAnsiTheme="majorHAnsi" w:cstheme="majorHAnsi"/>
        </w:rPr>
        <w:t>a somme a</w:t>
      </w:r>
      <w:r w:rsidR="00BA3E05">
        <w:rPr>
          <w:rFonts w:asciiTheme="majorHAnsi" w:hAnsiTheme="majorHAnsi" w:cstheme="majorHAnsi"/>
        </w:rPr>
        <w:t>llouée aux</w:t>
      </w:r>
      <w:r w:rsidR="00841615">
        <w:rPr>
          <w:rFonts w:asciiTheme="majorHAnsi" w:hAnsiTheme="majorHAnsi" w:cstheme="majorHAnsi"/>
        </w:rPr>
        <w:t xml:space="preserve"> fournitures scolaires)</w:t>
      </w:r>
      <w:r w:rsidR="002F047C">
        <w:rPr>
          <w:rFonts w:asciiTheme="majorHAnsi" w:hAnsiTheme="majorHAnsi" w:cstheme="majorHAnsi"/>
        </w:rPr>
        <w:t xml:space="preserve">. </w:t>
      </w:r>
      <w:r w:rsidRPr="007F7859">
        <w:rPr>
          <w:rFonts w:asciiTheme="majorHAnsi" w:hAnsiTheme="majorHAnsi" w:cstheme="majorHAnsi"/>
        </w:rPr>
        <w:t>Les besoins autres liés au fonctionnement seront étudiés sur présentation d’un devis et selon la nécessité. Le coût moyen par élève restera à 600 € (rémunérations des agents en place et toutes les dépenses de fonctionnement).</w:t>
      </w:r>
    </w:p>
    <w:bookmarkEnd w:id="13"/>
    <w:p w14:paraId="1E87FE93" w14:textId="77777777" w:rsidR="007F7859" w:rsidRPr="007F7859" w:rsidRDefault="007F7859" w:rsidP="007F7859">
      <w:pPr>
        <w:rPr>
          <w:rFonts w:asciiTheme="majorHAnsi" w:hAnsiTheme="majorHAnsi" w:cstheme="majorHAnsi"/>
          <w:b/>
          <w:bCs/>
          <w:u w:val="single"/>
        </w:rPr>
      </w:pPr>
    </w:p>
    <w:bookmarkEnd w:id="14"/>
    <w:p w14:paraId="0A7D4887" w14:textId="51652F2F" w:rsidR="0059219B"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 xml:space="preserve">DEMANDE DE PARTICIPATION DE </w:t>
      </w:r>
      <w:r w:rsidR="00B313CF" w:rsidRPr="0059219B">
        <w:rPr>
          <w:rFonts w:asciiTheme="majorHAnsi" w:hAnsiTheme="majorHAnsi" w:cstheme="majorHAnsi"/>
          <w:b/>
          <w:bCs/>
          <w:u w:val="single"/>
        </w:rPr>
        <w:t>L’ECOLE</w:t>
      </w:r>
      <w:r w:rsidRPr="0059219B">
        <w:rPr>
          <w:rFonts w:asciiTheme="majorHAnsi" w:hAnsiTheme="majorHAnsi" w:cstheme="majorHAnsi"/>
          <w:b/>
          <w:bCs/>
          <w:u w:val="single"/>
        </w:rPr>
        <w:t xml:space="preserve"> PUBLIQUE POUR UN SPECTACLE DE CIRQUE EN 2026</w:t>
      </w:r>
      <w:r>
        <w:rPr>
          <w:rFonts w:asciiTheme="majorHAnsi" w:hAnsiTheme="majorHAnsi" w:cstheme="majorHAnsi"/>
          <w:b/>
          <w:bCs/>
          <w:u w:val="single"/>
        </w:rPr>
        <w:t> :</w:t>
      </w:r>
    </w:p>
    <w:p w14:paraId="4797CDC1" w14:textId="440473F1" w:rsidR="00713B5C" w:rsidRPr="00713B5C" w:rsidRDefault="00713B5C" w:rsidP="00713B5C">
      <w:pPr>
        <w:jc w:val="both"/>
        <w:rPr>
          <w:rFonts w:asciiTheme="majorHAnsi" w:hAnsiTheme="majorHAnsi" w:cstheme="majorHAnsi"/>
        </w:rPr>
      </w:pPr>
      <w:r w:rsidRPr="00713B5C">
        <w:rPr>
          <w:rFonts w:asciiTheme="majorHAnsi" w:hAnsiTheme="majorHAnsi" w:cstheme="majorHAnsi"/>
        </w:rPr>
        <w:t>M. le Maire précise qu’une participation financière nous est demandée par l’Ecole Publique pour</w:t>
      </w:r>
      <w:r>
        <w:rPr>
          <w:rFonts w:asciiTheme="majorHAnsi" w:hAnsiTheme="majorHAnsi" w:cstheme="majorHAnsi"/>
        </w:rPr>
        <w:t xml:space="preserve"> faire découvrir aux enfants les métiers du cirque et partager pendant une semaine </w:t>
      </w:r>
      <w:r w:rsidR="00483AEC">
        <w:rPr>
          <w:rFonts w:asciiTheme="majorHAnsi" w:hAnsiTheme="majorHAnsi" w:cstheme="majorHAnsi"/>
        </w:rPr>
        <w:t xml:space="preserve">du 26 mai au 29 mai 2026, </w:t>
      </w:r>
      <w:r>
        <w:rPr>
          <w:rFonts w:asciiTheme="majorHAnsi" w:hAnsiTheme="majorHAnsi" w:cstheme="majorHAnsi"/>
        </w:rPr>
        <w:t>le quotidien d’une famille de saltimbanques</w:t>
      </w:r>
      <w:r w:rsidRPr="00713B5C">
        <w:rPr>
          <w:rFonts w:asciiTheme="majorHAnsi" w:hAnsiTheme="majorHAnsi" w:cstheme="majorHAnsi"/>
        </w:rPr>
        <w:t>. Pour alléger le coût restant à la charge des parents</w:t>
      </w:r>
      <w:r>
        <w:rPr>
          <w:rFonts w:asciiTheme="majorHAnsi" w:hAnsiTheme="majorHAnsi" w:cstheme="majorHAnsi"/>
        </w:rPr>
        <w:t xml:space="preserve"> et de l’Ecole, </w:t>
      </w:r>
      <w:r w:rsidRPr="00713B5C">
        <w:rPr>
          <w:rFonts w:asciiTheme="majorHAnsi" w:hAnsiTheme="majorHAnsi" w:cstheme="majorHAnsi"/>
        </w:rPr>
        <w:t>M. le Maire propose une aide de la Commune d</w:t>
      </w:r>
      <w:r>
        <w:rPr>
          <w:rFonts w:asciiTheme="majorHAnsi" w:hAnsiTheme="majorHAnsi" w:cstheme="majorHAnsi"/>
        </w:rPr>
        <w:t xml:space="preserve">’un tiers de la somme à débourser (2500 € + frais de déplacements </w:t>
      </w:r>
      <w:r w:rsidR="00483AEC">
        <w:rPr>
          <w:rFonts w:asciiTheme="majorHAnsi" w:hAnsiTheme="majorHAnsi" w:cstheme="majorHAnsi"/>
        </w:rPr>
        <w:t>d</w:t>
      </w:r>
      <w:r w:rsidR="008E5B99">
        <w:rPr>
          <w:rFonts w:asciiTheme="majorHAnsi" w:hAnsiTheme="majorHAnsi" w:cstheme="majorHAnsi"/>
        </w:rPr>
        <w:t>e 119</w:t>
      </w:r>
      <w:r w:rsidR="00483AEC">
        <w:rPr>
          <w:rFonts w:asciiTheme="majorHAnsi" w:hAnsiTheme="majorHAnsi" w:cstheme="majorHAnsi"/>
        </w:rPr>
        <w:t xml:space="preserve"> € </w:t>
      </w:r>
      <w:r>
        <w:rPr>
          <w:rFonts w:asciiTheme="majorHAnsi" w:hAnsiTheme="majorHAnsi" w:cstheme="majorHAnsi"/>
        </w:rPr>
        <w:t xml:space="preserve">soit </w:t>
      </w:r>
      <w:r w:rsidR="00483AEC">
        <w:rPr>
          <w:rFonts w:asciiTheme="majorHAnsi" w:hAnsiTheme="majorHAnsi" w:cstheme="majorHAnsi"/>
        </w:rPr>
        <w:t>26</w:t>
      </w:r>
      <w:r w:rsidR="008E5B99">
        <w:rPr>
          <w:rFonts w:asciiTheme="majorHAnsi" w:hAnsiTheme="majorHAnsi" w:cstheme="majorHAnsi"/>
        </w:rPr>
        <w:t>19</w:t>
      </w:r>
      <w:r w:rsidR="00483AEC">
        <w:rPr>
          <w:rFonts w:asciiTheme="majorHAnsi" w:hAnsiTheme="majorHAnsi" w:cstheme="majorHAnsi"/>
        </w:rPr>
        <w:t xml:space="preserve"> €</w:t>
      </w:r>
      <w:r>
        <w:rPr>
          <w:rFonts w:asciiTheme="majorHAnsi" w:hAnsiTheme="majorHAnsi" w:cstheme="majorHAnsi"/>
        </w:rPr>
        <w:t xml:space="preserve"> selon </w:t>
      </w:r>
      <w:r w:rsidR="00483AEC">
        <w:rPr>
          <w:rFonts w:asciiTheme="majorHAnsi" w:hAnsiTheme="majorHAnsi" w:cstheme="majorHAnsi"/>
        </w:rPr>
        <w:t xml:space="preserve">contrat d’engagement d’artistes </w:t>
      </w:r>
      <w:r>
        <w:rPr>
          <w:rFonts w:asciiTheme="majorHAnsi" w:hAnsiTheme="majorHAnsi" w:cstheme="majorHAnsi"/>
        </w:rPr>
        <w:t>présenté</w:t>
      </w:r>
      <w:r w:rsidR="007B7C0F">
        <w:rPr>
          <w:rFonts w:asciiTheme="majorHAnsi" w:hAnsiTheme="majorHAnsi" w:cstheme="majorHAnsi"/>
        </w:rPr>
        <w:t>)</w:t>
      </w:r>
      <w:r>
        <w:rPr>
          <w:rFonts w:asciiTheme="majorHAnsi" w:hAnsiTheme="majorHAnsi" w:cstheme="majorHAnsi"/>
        </w:rPr>
        <w:t>.</w:t>
      </w:r>
    </w:p>
    <w:p w14:paraId="25BD4386" w14:textId="77777777" w:rsidR="00713B5C" w:rsidRPr="00713B5C" w:rsidRDefault="00713B5C" w:rsidP="00713B5C">
      <w:pPr>
        <w:jc w:val="both"/>
        <w:rPr>
          <w:rFonts w:asciiTheme="majorHAnsi" w:hAnsiTheme="majorHAnsi" w:cstheme="majorHAnsi"/>
        </w:rPr>
      </w:pPr>
    </w:p>
    <w:p w14:paraId="68D4406C" w14:textId="3ECCA5C7" w:rsidR="00713B5C" w:rsidRDefault="00713B5C" w:rsidP="00713B5C">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BA3E05">
        <w:rPr>
          <w:rFonts w:asciiTheme="majorHAnsi" w:hAnsiTheme="majorHAnsi" w:cstheme="majorHAnsi"/>
        </w:rPr>
        <w:t>14</w:t>
      </w:r>
      <w:r w:rsidR="008E5B99">
        <w:rPr>
          <w:rFonts w:asciiTheme="majorHAnsi" w:hAnsiTheme="majorHAnsi" w:cstheme="majorHAnsi"/>
        </w:rPr>
        <w:t xml:space="preserve"> </w:t>
      </w:r>
      <w:r w:rsidRPr="00713B5C">
        <w:rPr>
          <w:rFonts w:asciiTheme="majorHAnsi" w:hAnsiTheme="majorHAnsi" w:cstheme="majorHAnsi"/>
        </w:rPr>
        <w:t>voix pour, autorise le versement d’une subvention</w:t>
      </w:r>
      <w:r w:rsidR="002D1CBA">
        <w:rPr>
          <w:rFonts w:asciiTheme="majorHAnsi" w:hAnsiTheme="majorHAnsi" w:cstheme="majorHAnsi"/>
        </w:rPr>
        <w:t xml:space="preserve"> du tiers de la somme</w:t>
      </w:r>
      <w:r w:rsidRPr="00713B5C">
        <w:rPr>
          <w:rFonts w:asciiTheme="majorHAnsi" w:hAnsiTheme="majorHAnsi" w:cstheme="majorHAnsi"/>
        </w:rPr>
        <w:t xml:space="preserve"> de</w:t>
      </w:r>
      <w:r>
        <w:rPr>
          <w:rFonts w:asciiTheme="majorHAnsi" w:hAnsiTheme="majorHAnsi" w:cstheme="majorHAnsi"/>
        </w:rPr>
        <w:t xml:space="preserve"> </w:t>
      </w:r>
      <w:r w:rsidR="00483AEC">
        <w:rPr>
          <w:rFonts w:asciiTheme="majorHAnsi" w:hAnsiTheme="majorHAnsi" w:cstheme="majorHAnsi"/>
        </w:rPr>
        <w:t>2 6</w:t>
      </w:r>
      <w:r w:rsidR="008E5B99">
        <w:rPr>
          <w:rFonts w:asciiTheme="majorHAnsi" w:hAnsiTheme="majorHAnsi" w:cstheme="majorHAnsi"/>
        </w:rPr>
        <w:t>19</w:t>
      </w:r>
      <w:r w:rsidR="00483AEC">
        <w:rPr>
          <w:rFonts w:asciiTheme="majorHAnsi" w:hAnsiTheme="majorHAnsi" w:cstheme="majorHAnsi"/>
        </w:rPr>
        <w:t xml:space="preserve"> €soit 8</w:t>
      </w:r>
      <w:r w:rsidR="008E5B99">
        <w:rPr>
          <w:rFonts w:asciiTheme="majorHAnsi" w:hAnsiTheme="majorHAnsi" w:cstheme="majorHAnsi"/>
        </w:rPr>
        <w:t>7</w:t>
      </w:r>
      <w:r w:rsidR="00483AEC">
        <w:rPr>
          <w:rFonts w:asciiTheme="majorHAnsi" w:hAnsiTheme="majorHAnsi" w:cstheme="majorHAnsi"/>
        </w:rPr>
        <w:t>3</w:t>
      </w:r>
      <w:r w:rsidR="008E5B99">
        <w:rPr>
          <w:rFonts w:asciiTheme="majorHAnsi" w:hAnsiTheme="majorHAnsi" w:cstheme="majorHAnsi"/>
        </w:rPr>
        <w:t xml:space="preserve"> €</w:t>
      </w:r>
      <w:r w:rsidR="002D1CBA">
        <w:rPr>
          <w:rFonts w:asciiTheme="majorHAnsi" w:hAnsiTheme="majorHAnsi" w:cstheme="majorHAnsi"/>
        </w:rPr>
        <w:t xml:space="preserve"> pour</w:t>
      </w:r>
      <w:r w:rsidR="00C821FF">
        <w:rPr>
          <w:rFonts w:asciiTheme="majorHAnsi" w:hAnsiTheme="majorHAnsi" w:cstheme="majorHAnsi"/>
        </w:rPr>
        <w:t xml:space="preserve"> que les enfants de l’Ecole publique bénéficient de la découverte des métiers du c</w:t>
      </w:r>
      <w:r w:rsidR="00792B72">
        <w:rPr>
          <w:rFonts w:asciiTheme="majorHAnsi" w:hAnsiTheme="majorHAnsi" w:cstheme="majorHAnsi"/>
        </w:rPr>
        <w:t>ir</w:t>
      </w:r>
      <w:r w:rsidR="00C821FF">
        <w:rPr>
          <w:rFonts w:asciiTheme="majorHAnsi" w:hAnsiTheme="majorHAnsi" w:cstheme="majorHAnsi"/>
        </w:rPr>
        <w:t>que en mai 2026</w:t>
      </w:r>
      <w:r w:rsidR="00792B72">
        <w:rPr>
          <w:rFonts w:asciiTheme="majorHAnsi" w:hAnsiTheme="majorHAnsi" w:cstheme="majorHAnsi"/>
        </w:rPr>
        <w:t>.</w:t>
      </w:r>
    </w:p>
    <w:p w14:paraId="4C00865A" w14:textId="77777777" w:rsidR="00792B72" w:rsidRPr="00713B5C" w:rsidRDefault="00792B72" w:rsidP="00713B5C">
      <w:pPr>
        <w:jc w:val="both"/>
        <w:rPr>
          <w:rFonts w:asciiTheme="majorHAnsi" w:hAnsiTheme="majorHAnsi" w:cstheme="majorHAnsi"/>
        </w:rPr>
      </w:pPr>
    </w:p>
    <w:p w14:paraId="36C77050" w14:textId="6B6FE5B8" w:rsidR="00B313CF"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DELIBERATION MODIFIANT LES PRIMES ACTUELLES EN I.F.S.E. ET C.I.A. (REGIME INDEMNITAIRE TENANT COMPTE DES FONCTIONS, DES SUJETIONS, DE L'EXPERTISE ET DE L'ENGAGEMENT PROFESSIONNEL : R.I.F.S.E.E.P.)  SUITE A AVIS DU C.S.T. EN DATE DU 23 MAI 2025</w:t>
      </w:r>
      <w:r w:rsidR="00B313CF">
        <w:rPr>
          <w:rFonts w:asciiTheme="majorHAnsi" w:hAnsiTheme="majorHAnsi" w:cstheme="majorHAnsi"/>
          <w:b/>
          <w:bCs/>
          <w:u w:val="single"/>
        </w:rPr>
        <w:t> :</w:t>
      </w:r>
    </w:p>
    <w:p w14:paraId="0091AE5E" w14:textId="5B94D803" w:rsidR="00F259A2" w:rsidRDefault="00556D34" w:rsidP="0059219B">
      <w:pPr>
        <w:jc w:val="both"/>
        <w:rPr>
          <w:rFonts w:asciiTheme="majorHAnsi" w:hAnsiTheme="majorHAnsi" w:cstheme="majorHAnsi"/>
        </w:rPr>
      </w:pPr>
      <w:r w:rsidRPr="00556D34">
        <w:rPr>
          <w:rFonts w:asciiTheme="majorHAnsi" w:hAnsiTheme="majorHAnsi" w:cstheme="majorHAnsi"/>
        </w:rPr>
        <w:t xml:space="preserve">Le décret n° 2014-513 du 20 mai 2014 a instauré dans la fonction publique de l’Etat un nouveau régime indemnitaire applicable aux fonctionnaires de l’Etat. Ce nouveau régime indemnitaire est </w:t>
      </w:r>
      <w:r w:rsidR="007B7C0F">
        <w:rPr>
          <w:rFonts w:asciiTheme="majorHAnsi" w:hAnsiTheme="majorHAnsi" w:cstheme="majorHAnsi"/>
        </w:rPr>
        <w:t xml:space="preserve">aussi </w:t>
      </w:r>
      <w:r w:rsidRPr="00556D34">
        <w:rPr>
          <w:rFonts w:asciiTheme="majorHAnsi" w:hAnsiTheme="majorHAnsi" w:cstheme="majorHAnsi"/>
        </w:rPr>
        <w:t>transposable à la fonction publique territoriale</w:t>
      </w:r>
      <w:r>
        <w:rPr>
          <w:rFonts w:asciiTheme="majorHAnsi" w:hAnsiTheme="majorHAnsi" w:cstheme="majorHAnsi"/>
        </w:rPr>
        <w:t>.</w:t>
      </w:r>
      <w:r w:rsidRPr="00556D34">
        <w:rPr>
          <w:rFonts w:asciiTheme="majorHAnsi" w:hAnsiTheme="majorHAnsi" w:cstheme="majorHAnsi"/>
        </w:rPr>
        <w:t xml:space="preserve"> Ces régimes indemnitaires peuvent tenir compte des conditions d’exercice des fonctions, de l’engagement professionnel et le cas échéant, des résultats collectifs du service</w:t>
      </w:r>
      <w:r w:rsidR="00BB3DFD">
        <w:rPr>
          <w:rFonts w:asciiTheme="majorHAnsi" w:hAnsiTheme="majorHAnsi" w:cstheme="majorHAnsi"/>
        </w:rPr>
        <w:t xml:space="preserve">. Le </w:t>
      </w:r>
      <w:r w:rsidRPr="00556D34">
        <w:rPr>
          <w:rFonts w:asciiTheme="majorHAnsi" w:hAnsiTheme="majorHAnsi" w:cstheme="majorHAnsi"/>
        </w:rPr>
        <w:t>R.I.F.S.E.E.P.</w:t>
      </w:r>
      <w:r w:rsidR="00BB3DFD">
        <w:rPr>
          <w:rFonts w:asciiTheme="majorHAnsi" w:hAnsiTheme="majorHAnsi" w:cstheme="majorHAnsi"/>
        </w:rPr>
        <w:t xml:space="preserve"> est</w:t>
      </w:r>
      <w:r w:rsidRPr="00556D34">
        <w:rPr>
          <w:rFonts w:asciiTheme="majorHAnsi" w:hAnsiTheme="majorHAnsi" w:cstheme="majorHAnsi"/>
        </w:rPr>
        <w:t xml:space="preserve"> composé de l’indemnité de fonctions, de sujétions et d’expertise (I.F.S.E.) et du complément indemnitaire annuel (C.I.A.)</w:t>
      </w:r>
      <w:r>
        <w:rPr>
          <w:rFonts w:asciiTheme="majorHAnsi" w:hAnsiTheme="majorHAnsi" w:cstheme="majorHAnsi"/>
        </w:rPr>
        <w:t>.</w:t>
      </w:r>
      <w:r w:rsidRPr="00556D34">
        <w:rPr>
          <w:rFonts w:asciiTheme="majorHAnsi" w:hAnsiTheme="majorHAnsi" w:cstheme="majorHAnsi"/>
        </w:rPr>
        <w:t xml:space="preserve"> En application de l’article 2 du décret n° 91-875 du 06/09/1991, seule l’assemblée délibérante de chaque collectivité est compétente pour instituer par délibération le régime indemnitaire de ses agents. Cette délibération devra préciser les bénéficiaires, la nature (intitulé de la prime), les conditions d’attribution (les critères de modulation individuelle) et le taux moyen des indemnités applicables aux fonctionnaires territoriaux dans la limite du respect du principe de parité. Elle devra être soumise au préalable à l’avis du comité technique compétent conformément à l’article L. 253-5 du CGFP (ancien article 33 de la loi n° 84-53 du 26/01/1984) qui prévoit la consultation de cet organisme sur les questions relatives aux orientations stratégiques sur les politiques de ressources humaines et aux orientations stratégiques en matière de politique indemnitaire. L’autorité territoriale détermine, par arrêté notifié à l’agent, le taux ou le montant individuel au vu des critères et des conditions fixés dans la délibération.</w:t>
      </w:r>
      <w:r w:rsidR="00F259A2">
        <w:rPr>
          <w:rFonts w:asciiTheme="majorHAnsi" w:hAnsiTheme="majorHAnsi" w:cstheme="majorHAnsi"/>
        </w:rPr>
        <w:t xml:space="preserve"> </w:t>
      </w:r>
      <w:r w:rsidRPr="00556D34">
        <w:rPr>
          <w:rFonts w:asciiTheme="majorHAnsi" w:hAnsiTheme="majorHAnsi" w:cstheme="majorHAnsi"/>
        </w:rPr>
        <w:t xml:space="preserve">Ce régime indemnitaire a vocation à remplacer les autres régimes indemnitaires dès lors que les cadres d’emplois sont éligibles au R.I.F.S.E.E.P. : Chaque cadre d’emplois bénéficie du nouveau régime indemnitaire au fur et à mesure de la parution des arrêtés ministériels des corps de référence à l’Etat (les collectivités se réfèrent aux corps équivalents historiques lorsque les arrêtés sont parus ou si ce n’est pas le cas, aux corps équivalents transitoires). </w:t>
      </w:r>
      <w:r w:rsidR="00BB3DFD">
        <w:rPr>
          <w:rFonts w:asciiTheme="majorHAnsi" w:hAnsiTheme="majorHAnsi" w:cstheme="majorHAnsi"/>
        </w:rPr>
        <w:t>Les anciennes primes ont été légèrement revalorisées</w:t>
      </w:r>
      <w:r w:rsidR="001F0A3E">
        <w:rPr>
          <w:rFonts w:asciiTheme="majorHAnsi" w:hAnsiTheme="majorHAnsi" w:cstheme="majorHAnsi"/>
        </w:rPr>
        <w:t xml:space="preserve">. La prime de fin d’année s’appelle désormais la C.I.A. et sera </w:t>
      </w:r>
      <w:r w:rsidR="008E5B99">
        <w:rPr>
          <w:rFonts w:asciiTheme="majorHAnsi" w:hAnsiTheme="majorHAnsi" w:cstheme="majorHAnsi"/>
        </w:rPr>
        <w:t>diminuée d’environ 1/3</w:t>
      </w:r>
      <w:r w:rsidR="001F0A3E">
        <w:rPr>
          <w:rFonts w:asciiTheme="majorHAnsi" w:hAnsiTheme="majorHAnsi" w:cstheme="majorHAnsi"/>
        </w:rPr>
        <w:t>. Cependant, la petite prime mensuelle allouée depuis 2014 augmentera. Une augmentation d’environ 500 € annuelle soit 40 € mensuel par agent sera mis en place.</w:t>
      </w:r>
    </w:p>
    <w:p w14:paraId="0450AF06" w14:textId="77777777" w:rsidR="00F259A2" w:rsidRDefault="00F259A2" w:rsidP="0059219B">
      <w:pPr>
        <w:jc w:val="both"/>
        <w:rPr>
          <w:rFonts w:asciiTheme="majorHAnsi" w:hAnsiTheme="majorHAnsi" w:cstheme="majorHAnsi"/>
        </w:rPr>
      </w:pPr>
    </w:p>
    <w:p w14:paraId="2A73BA97" w14:textId="178CC20D" w:rsidR="00F259A2" w:rsidRDefault="00F259A2" w:rsidP="0059219B">
      <w:pPr>
        <w:jc w:val="both"/>
        <w:rPr>
          <w:rFonts w:asciiTheme="majorHAnsi" w:hAnsiTheme="majorHAnsi" w:cstheme="majorHAnsi"/>
        </w:rPr>
      </w:pPr>
      <w:r>
        <w:rPr>
          <w:rFonts w:asciiTheme="majorHAnsi" w:hAnsiTheme="majorHAnsi" w:cstheme="majorHAnsi"/>
        </w:rPr>
        <w:t>Le projet de notre délibération concernant ces primes a été envoyé au contrôle de légalité en date du 18 février dernier. Le Comité Social Territorial s’est réuni le 23 Mai 2025 et a prononcé un avis favorable à la majorité à notre demande. Conformément à l’article 93 du décret 2021-571 du 10 mai 2021, nous devons informer le CST des suites données à leurs avis.</w:t>
      </w:r>
    </w:p>
    <w:p w14:paraId="453BBA02" w14:textId="77777777" w:rsidR="00F259A2" w:rsidRDefault="00F259A2" w:rsidP="0059219B">
      <w:pPr>
        <w:jc w:val="both"/>
        <w:rPr>
          <w:rFonts w:asciiTheme="majorHAnsi" w:hAnsiTheme="majorHAnsi" w:cstheme="majorHAnsi"/>
        </w:rPr>
      </w:pPr>
    </w:p>
    <w:p w14:paraId="4C7CCFD3" w14:textId="07DE7A3F" w:rsidR="00F259A2" w:rsidRDefault="00F259A2" w:rsidP="0059219B">
      <w:pPr>
        <w:jc w:val="both"/>
        <w:rPr>
          <w:rFonts w:asciiTheme="majorHAnsi" w:hAnsiTheme="majorHAnsi" w:cstheme="majorHAnsi"/>
        </w:rPr>
      </w:pPr>
      <w:r w:rsidRPr="00713B5C">
        <w:rPr>
          <w:rFonts w:asciiTheme="majorHAnsi" w:hAnsiTheme="majorHAnsi" w:cstheme="majorHAnsi"/>
          <w:b/>
          <w:bCs/>
          <w:iCs/>
        </w:rPr>
        <w:lastRenderedPageBreak/>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par</w:t>
      </w:r>
      <w:r w:rsidR="004B1022">
        <w:rPr>
          <w:rFonts w:asciiTheme="majorHAnsi" w:hAnsiTheme="majorHAnsi" w:cstheme="majorHAnsi"/>
        </w:rPr>
        <w:t xml:space="preserve"> 13</w:t>
      </w:r>
      <w:r w:rsidRPr="00713B5C">
        <w:rPr>
          <w:rFonts w:asciiTheme="majorHAnsi" w:hAnsiTheme="majorHAnsi" w:cstheme="majorHAnsi"/>
        </w:rPr>
        <w:t xml:space="preserve"> voix pour, </w:t>
      </w:r>
      <w:r w:rsidR="004B1022">
        <w:rPr>
          <w:rFonts w:asciiTheme="majorHAnsi" w:hAnsiTheme="majorHAnsi" w:cstheme="majorHAnsi"/>
        </w:rPr>
        <w:t xml:space="preserve">1 abstention, </w:t>
      </w:r>
      <w:r w:rsidRPr="00713B5C">
        <w:rPr>
          <w:rFonts w:asciiTheme="majorHAnsi" w:hAnsiTheme="majorHAnsi" w:cstheme="majorHAnsi"/>
        </w:rPr>
        <w:t>a</w:t>
      </w:r>
      <w:r>
        <w:rPr>
          <w:rFonts w:asciiTheme="majorHAnsi" w:hAnsiTheme="majorHAnsi" w:cstheme="majorHAnsi"/>
        </w:rPr>
        <w:t xml:space="preserve">ccepte la délibération visée du CST pour la mise en œuvre du R.I.F.S.E.E.P. (I.F.S.E. et C.I.A.). Une modification est apportée à cette délibération concernant la date </w:t>
      </w:r>
      <w:r w:rsidR="00BB3DFD">
        <w:rPr>
          <w:rFonts w:asciiTheme="majorHAnsi" w:hAnsiTheme="majorHAnsi" w:cstheme="majorHAnsi"/>
        </w:rPr>
        <w:t>d’effet demandée.</w:t>
      </w:r>
      <w:r>
        <w:rPr>
          <w:rFonts w:asciiTheme="majorHAnsi" w:hAnsiTheme="majorHAnsi" w:cstheme="majorHAnsi"/>
        </w:rPr>
        <w:t xml:space="preserve"> Il est proposé le 1</w:t>
      </w:r>
      <w:r w:rsidRPr="00F259A2">
        <w:rPr>
          <w:rFonts w:asciiTheme="majorHAnsi" w:hAnsiTheme="majorHAnsi" w:cstheme="majorHAnsi"/>
          <w:vertAlign w:val="superscript"/>
        </w:rPr>
        <w:t>er</w:t>
      </w:r>
      <w:r>
        <w:rPr>
          <w:rFonts w:asciiTheme="majorHAnsi" w:hAnsiTheme="majorHAnsi" w:cstheme="majorHAnsi"/>
        </w:rPr>
        <w:t xml:space="preserve"> janvier 2026 </w:t>
      </w:r>
      <w:r w:rsidR="00BB3DFD">
        <w:rPr>
          <w:rFonts w:asciiTheme="majorHAnsi" w:hAnsiTheme="majorHAnsi" w:cstheme="majorHAnsi"/>
        </w:rPr>
        <w:t>et non la date de transmission de la délibération au contrôle de légalité.</w:t>
      </w:r>
      <w:r w:rsidR="007B7C0F">
        <w:rPr>
          <w:rFonts w:asciiTheme="majorHAnsi" w:hAnsiTheme="majorHAnsi" w:cstheme="majorHAnsi"/>
        </w:rPr>
        <w:t xml:space="preserve"> Le conseil municipal autorise M. le Maire à établir les arrêtés nominatifs.</w:t>
      </w:r>
    </w:p>
    <w:p w14:paraId="1A4C00CD" w14:textId="77777777" w:rsidR="00F259A2" w:rsidRDefault="00F259A2" w:rsidP="0059219B">
      <w:pPr>
        <w:jc w:val="both"/>
        <w:rPr>
          <w:rFonts w:asciiTheme="majorHAnsi" w:hAnsiTheme="majorHAnsi" w:cstheme="majorHAnsi"/>
        </w:rPr>
      </w:pPr>
    </w:p>
    <w:p w14:paraId="302F68B5" w14:textId="6C92B7F8" w:rsidR="00B313CF" w:rsidRDefault="00F259A2" w:rsidP="0059219B">
      <w:pPr>
        <w:jc w:val="both"/>
        <w:rPr>
          <w:rFonts w:asciiTheme="majorHAnsi" w:hAnsiTheme="majorHAnsi" w:cstheme="majorHAnsi"/>
          <w:b/>
          <w:bCs/>
          <w:u w:val="single"/>
        </w:rPr>
      </w:pPr>
      <w:r w:rsidRPr="00F259A2">
        <w:rPr>
          <w:rFonts w:asciiTheme="majorHAnsi" w:hAnsiTheme="majorHAnsi" w:cstheme="majorHAnsi"/>
          <w:b/>
          <w:bCs/>
          <w:u w:val="single"/>
        </w:rPr>
        <w:t>DELIBE</w:t>
      </w:r>
      <w:r w:rsidR="0059219B" w:rsidRPr="0059219B">
        <w:rPr>
          <w:rFonts w:asciiTheme="majorHAnsi" w:hAnsiTheme="majorHAnsi" w:cstheme="majorHAnsi"/>
          <w:b/>
          <w:bCs/>
          <w:u w:val="single"/>
        </w:rPr>
        <w:t>RATION POUR UN AVIS DU CONSEIL MUNICIPAL SUR UNE NOUVELLE INSTALLATION DE COLLECTE DE DECHETS DANGEREUX ET NON DANGEREUX SUR HAZEBROUCK PAR LE SMICTOM DES FLANDRES</w:t>
      </w:r>
      <w:r w:rsidR="00B313CF">
        <w:rPr>
          <w:rFonts w:asciiTheme="majorHAnsi" w:hAnsiTheme="majorHAnsi" w:cstheme="majorHAnsi"/>
          <w:b/>
          <w:bCs/>
          <w:u w:val="single"/>
        </w:rPr>
        <w:t> :</w:t>
      </w:r>
    </w:p>
    <w:p w14:paraId="2CC4E5D2"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Le SMICTOM des Flandres, Syndicat Mixte Intercommunal de Collecte et de Traitement des Ordures Ménagères de la région des Flandres, exerce la compétence de gestion des déchets sur le territoire de la commune d’Hazebrouck. Il exerce cette responsabilité notamment à travers un schéma global de gestion des déchets ménagers et assimilés. </w:t>
      </w:r>
    </w:p>
    <w:p w14:paraId="18B17BB7" w14:textId="4952D3CB" w:rsidR="00A57BB0" w:rsidRPr="00A57BB0" w:rsidRDefault="00A57BB0" w:rsidP="00A57BB0">
      <w:pPr>
        <w:jc w:val="both"/>
        <w:rPr>
          <w:rFonts w:asciiTheme="majorHAnsi" w:hAnsiTheme="majorHAnsi" w:cstheme="majorHAnsi"/>
        </w:rPr>
      </w:pPr>
      <w:r w:rsidRPr="00A57BB0">
        <w:rPr>
          <w:rFonts w:asciiTheme="majorHAnsi" w:hAnsiTheme="majorHAnsi" w:cstheme="majorHAnsi"/>
        </w:rPr>
        <w:t>Le site actuel de la déchèterie d’Hazebrouck doit être agrandi</w:t>
      </w:r>
      <w:r w:rsidR="00F42B70">
        <w:rPr>
          <w:rFonts w:asciiTheme="majorHAnsi" w:hAnsiTheme="majorHAnsi" w:cstheme="majorHAnsi"/>
        </w:rPr>
        <w:t xml:space="preserve"> </w:t>
      </w:r>
      <w:r w:rsidRPr="00A57BB0">
        <w:rPr>
          <w:rFonts w:asciiTheme="majorHAnsi" w:hAnsiTheme="majorHAnsi" w:cstheme="majorHAnsi"/>
        </w:rPr>
        <w:t xml:space="preserve">pour plusieurs raisons : </w:t>
      </w:r>
    </w:p>
    <w:p w14:paraId="6BE3C776" w14:textId="77777777" w:rsidR="00A57BB0" w:rsidRPr="00A57BB0" w:rsidRDefault="00A57BB0" w:rsidP="00A57BB0">
      <w:pPr>
        <w:numPr>
          <w:ilvl w:val="0"/>
          <w:numId w:val="1"/>
        </w:numPr>
        <w:jc w:val="both"/>
        <w:rPr>
          <w:rFonts w:asciiTheme="majorHAnsi" w:hAnsiTheme="majorHAnsi" w:cstheme="majorHAnsi"/>
        </w:rPr>
      </w:pPr>
      <w:r w:rsidRPr="00A57BB0">
        <w:rPr>
          <w:rFonts w:asciiTheme="majorHAnsi" w:hAnsiTheme="majorHAnsi" w:cstheme="majorHAnsi"/>
        </w:rPr>
        <w:t xml:space="preserve">La déchèterie actuelle est située dans une rue très fréquentée, avec un trafic important, notamment à cause du Leclerc Drive situé en face. L'absence de voie de stockage pour les véhicules entraîne une longue file d'attente dans la rue, perturbant le trafic. </w:t>
      </w:r>
    </w:p>
    <w:p w14:paraId="1C67EB9C" w14:textId="77777777" w:rsidR="00A57BB0" w:rsidRPr="00A57BB0" w:rsidRDefault="00A57BB0" w:rsidP="00A57BB0">
      <w:pPr>
        <w:numPr>
          <w:ilvl w:val="0"/>
          <w:numId w:val="1"/>
        </w:numPr>
        <w:jc w:val="both"/>
        <w:rPr>
          <w:rFonts w:asciiTheme="majorHAnsi" w:hAnsiTheme="majorHAnsi" w:cstheme="majorHAnsi"/>
        </w:rPr>
      </w:pPr>
      <w:r w:rsidRPr="00A57BB0">
        <w:rPr>
          <w:rFonts w:asciiTheme="majorHAnsi" w:hAnsiTheme="majorHAnsi" w:cstheme="majorHAnsi"/>
        </w:rPr>
        <w:t xml:space="preserve">Elle est trop petite pour accueillir les nouvelles filières de Responsabilité Élargie du Producteur (REP). </w:t>
      </w:r>
    </w:p>
    <w:p w14:paraId="59C68F52" w14:textId="77777777" w:rsidR="00A57BB0" w:rsidRPr="00A57BB0" w:rsidRDefault="00A57BB0" w:rsidP="00A57BB0">
      <w:pPr>
        <w:numPr>
          <w:ilvl w:val="0"/>
          <w:numId w:val="1"/>
        </w:numPr>
        <w:jc w:val="both"/>
        <w:rPr>
          <w:rFonts w:asciiTheme="majorHAnsi" w:hAnsiTheme="majorHAnsi" w:cstheme="majorHAnsi"/>
        </w:rPr>
      </w:pPr>
      <w:r w:rsidRPr="00A57BB0">
        <w:rPr>
          <w:rFonts w:asciiTheme="majorHAnsi" w:hAnsiTheme="majorHAnsi" w:cstheme="majorHAnsi"/>
        </w:rPr>
        <w:t xml:space="preserve">Elle est insuffisante pour gérer le volume de déchets actuel. </w:t>
      </w:r>
    </w:p>
    <w:p w14:paraId="746D8A99"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De plus, le SMICTOM des Flandres souhaite arrêter la collecte des végétaux en porte-à-porte à Hazebrouck pour des raisons environnementales et économiques. Cependant, cela n'est pas possible actuellement car la déchèterie actuelle ne peut pas absorber ce flux de végétaux. Il est donc urgent de construire une nouvelle déchèterie notamment pour des raisons de sécurité et d’environnement. </w:t>
      </w:r>
    </w:p>
    <w:p w14:paraId="296AF796"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Initialement, l'agrandissement de la déchèterie avait été envisagé sur le site actuel, mais cette solution a été abandonnée car la station d'épuration voisine, sous-dimensionnée pour la population actuelle, sera agrandie sur le terrain qui aurait pu être utilisé pour l'extension de la déchèterie. </w:t>
      </w:r>
    </w:p>
    <w:p w14:paraId="07A8ED78"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La commune d'Hazebrouck a donc proposé un nouveau terrain, situé route de Vieux Berquin, pour la construction d'une nouvelle déchèterie. Le site est situé à côté de l’unité de méthanisation, ce qui permet de récupérer les végétaux en direct sans nécessité de transport. </w:t>
      </w:r>
    </w:p>
    <w:p w14:paraId="76AABC01"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Enfin, selon la géométrie du site, une longue voirie est nécessaire pour accéder à la parcelle ce qui permettra de « stocker » les véhicules sans perturber le trafic. </w:t>
      </w:r>
    </w:p>
    <w:p w14:paraId="0EFB6109"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Cette nouvelle déchèterie offrira un service de qualité aux usagers grâce à de nombreuses filières de tri des déchets, tout en garantissant une sécurité optimale pour les utilisateurs, le personnel d'exploitation et les prestataires de services. </w:t>
      </w:r>
    </w:p>
    <w:p w14:paraId="51FC3448" w14:textId="5EF8C698" w:rsidR="00B313CF" w:rsidRDefault="00A57BB0" w:rsidP="00A57BB0">
      <w:pPr>
        <w:jc w:val="both"/>
        <w:rPr>
          <w:rFonts w:asciiTheme="majorHAnsi" w:hAnsiTheme="majorHAnsi" w:cstheme="majorHAnsi"/>
          <w:b/>
          <w:bCs/>
        </w:rPr>
      </w:pPr>
      <w:r w:rsidRPr="00A57BB0">
        <w:rPr>
          <w:rFonts w:asciiTheme="majorHAnsi" w:hAnsiTheme="majorHAnsi" w:cstheme="majorHAnsi"/>
          <w:b/>
          <w:bCs/>
        </w:rPr>
        <w:t>C’est dans ce contexte que le SMICTOM des Flandres a missionné Antea Group pour la réalisation du présent dossier de demande d’Enregistrement ICPE au titre de la rubrique n°2710 « Installations de collecte de déchets dangereux apportés par leur producteur initial de ces déchets » et « Installations</w:t>
      </w:r>
      <w:r>
        <w:rPr>
          <w:rFonts w:asciiTheme="majorHAnsi" w:hAnsiTheme="majorHAnsi" w:cstheme="majorHAnsi"/>
          <w:b/>
          <w:bCs/>
        </w:rPr>
        <w:t xml:space="preserve"> </w:t>
      </w:r>
      <w:r w:rsidRPr="00A57BB0">
        <w:rPr>
          <w:rFonts w:asciiTheme="majorHAnsi" w:hAnsiTheme="majorHAnsi" w:cstheme="majorHAnsi"/>
          <w:b/>
          <w:bCs/>
        </w:rPr>
        <w:t>de collecte de déchets non dangereux apportés par leur producteur initial de ces déchets ».</w:t>
      </w:r>
    </w:p>
    <w:p w14:paraId="5E5CC009" w14:textId="432CD98D" w:rsidR="00A57BB0" w:rsidRPr="00A57BB0" w:rsidRDefault="001E18CA" w:rsidP="00A57BB0">
      <w:pPr>
        <w:jc w:val="both"/>
        <w:rPr>
          <w:rFonts w:asciiTheme="majorHAnsi" w:hAnsiTheme="majorHAnsi" w:cstheme="majorHAnsi"/>
        </w:rPr>
      </w:pPr>
      <w:r>
        <w:rPr>
          <w:rFonts w:asciiTheme="majorHAnsi" w:hAnsiTheme="majorHAnsi" w:cstheme="majorHAnsi"/>
        </w:rPr>
        <w:t>La nouvelle déchètrie</w:t>
      </w:r>
      <w:r w:rsidR="00A57BB0" w:rsidRPr="00A57BB0">
        <w:rPr>
          <w:rFonts w:asciiTheme="majorHAnsi" w:hAnsiTheme="majorHAnsi" w:cstheme="majorHAnsi"/>
        </w:rPr>
        <w:t xml:space="preserve"> sera située au Sud-Est de la commune, au 51 rue du Vieux Berquin, dans la Z</w:t>
      </w:r>
      <w:r>
        <w:rPr>
          <w:rFonts w:asciiTheme="majorHAnsi" w:hAnsiTheme="majorHAnsi" w:cstheme="majorHAnsi"/>
        </w:rPr>
        <w:t>. I.</w:t>
      </w:r>
      <w:r w:rsidR="00A57BB0" w:rsidRPr="00A57BB0">
        <w:rPr>
          <w:rFonts w:asciiTheme="majorHAnsi" w:hAnsiTheme="majorHAnsi" w:cstheme="majorHAnsi"/>
        </w:rPr>
        <w:t xml:space="preserve"> du Fer à Cheval. L’implantation de cette nouvelle déchèterie en remplacement de la déchèterie existante permettra de desservir la partie centrale du territoire du SMICTOM des Flandres. </w:t>
      </w:r>
    </w:p>
    <w:p w14:paraId="273FF608"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À proximité immédiate se trouvent un terrain de sport, des bâtiments d'entreprises, des infrastructures routières et ferroviaires, ainsi que d'autres terrains en friche. Au-delà de ces éléments, on observe également quelques zones cultivées, une zone de décharge/enfouissement de déchets (Recynor...), ainsi qu'un bois. Le site est situé à la lisière entre la zone artisanale/milieu urbain et le milieu agricole. </w:t>
      </w:r>
    </w:p>
    <w:p w14:paraId="5BCE65CC"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A proximité immédiate de la parcelle est présente l’entreprise SARL AGRI METHAZEBROUCK qui est un centre de méthanisation de 160 kW. Elle traite annuellement 7000 Tonnes de déchets pour produire par cogénération : 1 200 000 kw électrique et 800 000 kw thermique sous forme d’eau chaude. Une production qui alimente le réseau de chauffage urbain de la ville d’Hazebrouck, partenaire du projet. </w:t>
      </w:r>
    </w:p>
    <w:p w14:paraId="18243B99"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b/>
          <w:bCs/>
        </w:rPr>
        <w:t xml:space="preserve">Les déchets verts sont valorisés en son sein. La parcelle retenue permet l’opportunité de créer une interface avec cette entreprise pour une gestion fine des déchets verts et limiter la logistique de transport des végétaux. </w:t>
      </w:r>
    </w:p>
    <w:p w14:paraId="0285078D" w14:textId="5EA9538B" w:rsidR="00A57BB0" w:rsidRPr="00A57BB0" w:rsidRDefault="00A57BB0" w:rsidP="00A57BB0">
      <w:pPr>
        <w:jc w:val="both"/>
        <w:rPr>
          <w:rFonts w:asciiTheme="majorHAnsi" w:hAnsiTheme="majorHAnsi" w:cstheme="majorHAnsi"/>
        </w:rPr>
      </w:pPr>
      <w:r w:rsidRPr="00A57BB0">
        <w:rPr>
          <w:rFonts w:asciiTheme="majorHAnsi" w:hAnsiTheme="majorHAnsi" w:cstheme="majorHAnsi"/>
        </w:rPr>
        <w:t>La surface dédiée à l’implantation de la déchèterie est de 14 184m².</w:t>
      </w:r>
    </w:p>
    <w:p w14:paraId="447F5522" w14:textId="15E475C8" w:rsidR="00A57BB0" w:rsidRPr="00A57BB0" w:rsidRDefault="00A57BB0" w:rsidP="00A57BB0">
      <w:pPr>
        <w:jc w:val="both"/>
        <w:rPr>
          <w:rFonts w:asciiTheme="majorHAnsi" w:hAnsiTheme="majorHAnsi" w:cstheme="majorHAnsi"/>
        </w:rPr>
      </w:pPr>
      <w:r w:rsidRPr="00A57BB0">
        <w:rPr>
          <w:rFonts w:asciiTheme="majorHAnsi" w:hAnsiTheme="majorHAnsi" w:cstheme="majorHAnsi"/>
        </w:rPr>
        <w:t>Quelques contraintes sont à prendre en considération dans le cadre de</w:t>
      </w:r>
      <w:r w:rsidR="001E18CA">
        <w:rPr>
          <w:rFonts w:asciiTheme="majorHAnsi" w:hAnsiTheme="majorHAnsi" w:cstheme="majorHAnsi"/>
        </w:rPr>
        <w:t xml:space="preserve"> cet </w:t>
      </w:r>
      <w:r w:rsidRPr="00A57BB0">
        <w:rPr>
          <w:rFonts w:asciiTheme="majorHAnsi" w:hAnsiTheme="majorHAnsi" w:cstheme="majorHAnsi"/>
        </w:rPr>
        <w:t xml:space="preserve">aménagement : </w:t>
      </w:r>
    </w:p>
    <w:p w14:paraId="63F1D9EF" w14:textId="77777777" w:rsidR="00A57BB0" w:rsidRPr="00A57BB0" w:rsidRDefault="00A57BB0" w:rsidP="00A57BB0">
      <w:pPr>
        <w:numPr>
          <w:ilvl w:val="0"/>
          <w:numId w:val="2"/>
        </w:numPr>
        <w:jc w:val="both"/>
        <w:rPr>
          <w:rFonts w:asciiTheme="majorHAnsi" w:hAnsiTheme="majorHAnsi" w:cstheme="majorHAnsi"/>
        </w:rPr>
      </w:pPr>
      <w:r w:rsidRPr="00A57BB0">
        <w:rPr>
          <w:rFonts w:asciiTheme="majorHAnsi" w:hAnsiTheme="majorHAnsi" w:cstheme="majorHAnsi"/>
          <w:b/>
          <w:bCs/>
        </w:rPr>
        <w:t xml:space="preserve">Présence de bâtiments industriels </w:t>
      </w:r>
      <w:r w:rsidRPr="00A57BB0">
        <w:rPr>
          <w:rFonts w:asciiTheme="majorHAnsi" w:hAnsiTheme="majorHAnsi" w:cstheme="majorHAnsi"/>
        </w:rPr>
        <w:t xml:space="preserve">à proximité immédiate de la déchèterie. Cette contrainte a été à prise en considération dans le cadre de l’aménagement de la voie de desserte à la déchèterie. </w:t>
      </w:r>
    </w:p>
    <w:p w14:paraId="50429BD6" w14:textId="77777777" w:rsidR="00A57BB0" w:rsidRPr="00A57BB0" w:rsidRDefault="00A57BB0" w:rsidP="00A57BB0">
      <w:pPr>
        <w:numPr>
          <w:ilvl w:val="0"/>
          <w:numId w:val="2"/>
        </w:numPr>
        <w:jc w:val="both"/>
        <w:rPr>
          <w:rFonts w:asciiTheme="majorHAnsi" w:hAnsiTheme="majorHAnsi" w:cstheme="majorHAnsi"/>
        </w:rPr>
      </w:pPr>
      <w:r w:rsidRPr="00A57BB0">
        <w:rPr>
          <w:rFonts w:asciiTheme="majorHAnsi" w:hAnsiTheme="majorHAnsi" w:cstheme="majorHAnsi"/>
          <w:b/>
          <w:bCs/>
        </w:rPr>
        <w:t xml:space="preserve">Présence d’espèces protégées et flores aquatiques </w:t>
      </w:r>
      <w:r w:rsidRPr="00A57BB0">
        <w:rPr>
          <w:rFonts w:asciiTheme="majorHAnsi" w:hAnsiTheme="majorHAnsi" w:cstheme="majorHAnsi"/>
        </w:rPr>
        <w:t xml:space="preserve">au niveau des parcelles 74 et 55 notamment d’où la limitation le plus possible des infrastructures sur celles-ci </w:t>
      </w:r>
    </w:p>
    <w:p w14:paraId="26613DCE" w14:textId="78565AEE" w:rsidR="00A57BB0" w:rsidRPr="00A57BB0" w:rsidRDefault="00A57BB0" w:rsidP="00A57BB0">
      <w:pPr>
        <w:numPr>
          <w:ilvl w:val="0"/>
          <w:numId w:val="2"/>
        </w:numPr>
        <w:jc w:val="both"/>
        <w:rPr>
          <w:rFonts w:asciiTheme="majorHAnsi" w:hAnsiTheme="majorHAnsi" w:cstheme="majorHAnsi"/>
        </w:rPr>
      </w:pPr>
      <w:r w:rsidRPr="00A57BB0">
        <w:rPr>
          <w:rFonts w:asciiTheme="majorHAnsi" w:hAnsiTheme="majorHAnsi" w:cstheme="majorHAnsi"/>
          <w:b/>
          <w:bCs/>
        </w:rPr>
        <w:t xml:space="preserve">Existence de zone humide </w:t>
      </w:r>
      <w:r w:rsidRPr="00A57BB0">
        <w:rPr>
          <w:rFonts w:asciiTheme="majorHAnsi" w:hAnsiTheme="majorHAnsi" w:cstheme="majorHAnsi"/>
        </w:rPr>
        <w:t xml:space="preserve">notamment sur la partie arrière du site nécessitant la mise en </w:t>
      </w:r>
      <w:r w:rsidR="001E18CA" w:rsidRPr="00A57BB0">
        <w:rPr>
          <w:rFonts w:asciiTheme="majorHAnsi" w:hAnsiTheme="majorHAnsi" w:cstheme="majorHAnsi"/>
        </w:rPr>
        <w:t>œuvre</w:t>
      </w:r>
      <w:r w:rsidRPr="00A57BB0">
        <w:rPr>
          <w:rFonts w:asciiTheme="majorHAnsi" w:hAnsiTheme="majorHAnsi" w:cstheme="majorHAnsi"/>
        </w:rPr>
        <w:t xml:space="preserve"> de compensation en cas de travaux impactant cette zone. </w:t>
      </w:r>
    </w:p>
    <w:p w14:paraId="7D3188D2" w14:textId="1582CC33" w:rsidR="00A57BB0" w:rsidRDefault="00A57BB0" w:rsidP="00A57BB0">
      <w:pPr>
        <w:jc w:val="both"/>
        <w:rPr>
          <w:rFonts w:asciiTheme="majorHAnsi" w:hAnsiTheme="majorHAnsi" w:cstheme="majorHAnsi"/>
        </w:rPr>
      </w:pPr>
      <w:r w:rsidRPr="00A57BB0">
        <w:rPr>
          <w:rFonts w:asciiTheme="majorHAnsi" w:hAnsiTheme="majorHAnsi" w:cstheme="majorHAnsi"/>
        </w:rPr>
        <w:t xml:space="preserve">En lien avec les contraintes 2 et 3, l'impact écologique du projet a été finement </w:t>
      </w:r>
      <w:r w:rsidR="001E18CA" w:rsidRPr="00A57BB0">
        <w:rPr>
          <w:rFonts w:asciiTheme="majorHAnsi" w:hAnsiTheme="majorHAnsi" w:cstheme="majorHAnsi"/>
        </w:rPr>
        <w:t>analysé.</w:t>
      </w:r>
    </w:p>
    <w:p w14:paraId="1EE74AA2"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L’accès à la déchèterie se fera par l’entrée située rue de Vieux Berquin. </w:t>
      </w:r>
    </w:p>
    <w:p w14:paraId="2A26EC5D"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lastRenderedPageBreak/>
        <w:t xml:space="preserve">La déchèterie disposera d’une voie de desserte permettant l’accès des véhicules légers et une voie dédiée aux poids lourds. La même structure lourde sera placée sous ces voiries. </w:t>
      </w:r>
    </w:p>
    <w:p w14:paraId="32467883" w14:textId="3A205656"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En façade, le site disposera d’une largeur de 20 m au niveau de laquelle la voirie d’accès sera aménagée </w:t>
      </w:r>
      <w:r w:rsidR="00F42B70">
        <w:rPr>
          <w:rFonts w:asciiTheme="majorHAnsi" w:hAnsiTheme="majorHAnsi" w:cstheme="majorHAnsi"/>
        </w:rPr>
        <w:t>ainsi</w:t>
      </w:r>
      <w:r w:rsidRPr="00A57BB0">
        <w:rPr>
          <w:rFonts w:asciiTheme="majorHAnsi" w:hAnsiTheme="majorHAnsi" w:cstheme="majorHAnsi"/>
        </w:rPr>
        <w:t xml:space="preserve"> : </w:t>
      </w:r>
    </w:p>
    <w:p w14:paraId="548A136E"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 Voie d’accès réservée aux VL d’une largeur de 5,5 m (voie en double sens entrée/sortie), </w:t>
      </w:r>
    </w:p>
    <w:p w14:paraId="501834A2"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 Voie d’accès réservée au PL d’une largeur de 4 m (voie en circulation alternée) </w:t>
      </w:r>
    </w:p>
    <w:p w14:paraId="4BA8043E"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 Retrait de 16 m pour permettre le stationnement d’un poids-lourds hors de la voie publique. </w:t>
      </w:r>
    </w:p>
    <w:p w14:paraId="13028599"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Elle sera de type traditionnel à quai, équipée d'une douzaine de bennes positionnées aux postes de déchargement. Sa conception repose sur une organisation en deux niveaux distincts : </w:t>
      </w:r>
    </w:p>
    <w:p w14:paraId="62CBFFC5" w14:textId="77777777" w:rsidR="00A57BB0" w:rsidRPr="00A57BB0" w:rsidRDefault="00A57BB0" w:rsidP="00A57BB0">
      <w:pPr>
        <w:numPr>
          <w:ilvl w:val="0"/>
          <w:numId w:val="3"/>
        </w:numPr>
        <w:jc w:val="both"/>
        <w:rPr>
          <w:rFonts w:asciiTheme="majorHAnsi" w:hAnsiTheme="majorHAnsi" w:cstheme="majorHAnsi"/>
        </w:rPr>
      </w:pPr>
      <w:r w:rsidRPr="00A57BB0">
        <w:rPr>
          <w:rFonts w:asciiTheme="majorHAnsi" w:hAnsiTheme="majorHAnsi" w:cstheme="majorHAnsi"/>
          <w:b/>
          <w:bCs/>
        </w:rPr>
        <w:t xml:space="preserve">Bas de quai : </w:t>
      </w:r>
      <w:r w:rsidRPr="00A57BB0">
        <w:rPr>
          <w:rFonts w:asciiTheme="majorHAnsi" w:hAnsiTheme="majorHAnsi" w:cstheme="majorHAnsi"/>
        </w:rPr>
        <w:t xml:space="preserve">Réservé à la circulation des poids lourds pour l'apport des bennes vides et la reprise des bennes pleines. C'est également l'emplacement des bennes à quai. </w:t>
      </w:r>
    </w:p>
    <w:p w14:paraId="47200374" w14:textId="77777777" w:rsidR="00A57BB0" w:rsidRPr="00A57BB0" w:rsidRDefault="00A57BB0" w:rsidP="00A57BB0">
      <w:pPr>
        <w:numPr>
          <w:ilvl w:val="0"/>
          <w:numId w:val="3"/>
        </w:numPr>
        <w:jc w:val="both"/>
        <w:rPr>
          <w:rFonts w:asciiTheme="majorHAnsi" w:hAnsiTheme="majorHAnsi" w:cstheme="majorHAnsi"/>
        </w:rPr>
      </w:pPr>
      <w:r w:rsidRPr="00A57BB0">
        <w:rPr>
          <w:rFonts w:asciiTheme="majorHAnsi" w:hAnsiTheme="majorHAnsi" w:cstheme="majorHAnsi"/>
          <w:b/>
          <w:bCs/>
        </w:rPr>
        <w:t xml:space="preserve">Haut de quai : </w:t>
      </w:r>
      <w:r w:rsidRPr="00A57BB0">
        <w:rPr>
          <w:rFonts w:asciiTheme="majorHAnsi" w:hAnsiTheme="majorHAnsi" w:cstheme="majorHAnsi"/>
        </w:rPr>
        <w:t xml:space="preserve">Destiné aux usagers de la déchèterie, principalement les habitants des 35 communes gérées par le SMICTOM des Flandres ainsi qu’au poids lourds en charge de la collecte des déchets entreposés dans les bâtiments (DDS, DEEE…). </w:t>
      </w:r>
    </w:p>
    <w:p w14:paraId="2B2F0300"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La déchèterie comprendra également plusieurs installations spécifiques : </w:t>
      </w:r>
    </w:p>
    <w:p w14:paraId="4592EA78" w14:textId="77777777" w:rsidR="00A57BB0" w:rsidRPr="00A57BB0" w:rsidRDefault="00A57BB0" w:rsidP="00A57BB0">
      <w:pPr>
        <w:numPr>
          <w:ilvl w:val="0"/>
          <w:numId w:val="4"/>
        </w:numPr>
        <w:jc w:val="both"/>
        <w:rPr>
          <w:rFonts w:asciiTheme="majorHAnsi" w:hAnsiTheme="majorHAnsi" w:cstheme="majorHAnsi"/>
        </w:rPr>
      </w:pPr>
      <w:r w:rsidRPr="00A57BB0">
        <w:rPr>
          <w:rFonts w:asciiTheme="majorHAnsi" w:hAnsiTheme="majorHAnsi" w:cstheme="majorHAnsi"/>
          <w:b/>
          <w:bCs/>
        </w:rPr>
        <w:t xml:space="preserve">Local gardien : </w:t>
      </w:r>
      <w:r w:rsidRPr="00A57BB0">
        <w:rPr>
          <w:rFonts w:asciiTheme="majorHAnsi" w:hAnsiTheme="majorHAnsi" w:cstheme="majorHAnsi"/>
        </w:rPr>
        <w:t xml:space="preserve">Séparé des autres bâtiments de stockage de déchets, il offre une vue sur la voie de desserte de la déchèterie ainsi que sur les niveaux hauts et bas du quai. </w:t>
      </w:r>
    </w:p>
    <w:p w14:paraId="3039E4C5" w14:textId="77777777" w:rsidR="00A57BB0" w:rsidRPr="00A57BB0" w:rsidRDefault="00A57BB0" w:rsidP="00A57BB0">
      <w:pPr>
        <w:numPr>
          <w:ilvl w:val="0"/>
          <w:numId w:val="4"/>
        </w:numPr>
        <w:jc w:val="both"/>
        <w:rPr>
          <w:rFonts w:asciiTheme="majorHAnsi" w:hAnsiTheme="majorHAnsi" w:cstheme="majorHAnsi"/>
        </w:rPr>
      </w:pPr>
      <w:r w:rsidRPr="00A57BB0">
        <w:rPr>
          <w:rFonts w:asciiTheme="majorHAnsi" w:hAnsiTheme="majorHAnsi" w:cstheme="majorHAnsi"/>
          <w:b/>
          <w:bCs/>
        </w:rPr>
        <w:t xml:space="preserve">Alignement de bâtiments de stockage : </w:t>
      </w:r>
      <w:r w:rsidRPr="00A57BB0">
        <w:rPr>
          <w:rFonts w:asciiTheme="majorHAnsi" w:hAnsiTheme="majorHAnsi" w:cstheme="majorHAnsi"/>
        </w:rPr>
        <w:t xml:space="preserve">Comprenant un local pour Déchets Diffus Spécifiques (DDS), un local pour Déchets d'Équipements Électriques et Électroniques (D3E), un auvent de dépose des DDS et D3E, un local réemploi, une ressourcerie et un local de décontamination comprenant 5 SAS. Ces installations permettent de stocker les déchets non gérés en bennes et d'accueillir de nouvelles filières de Responsabilité Élargie des Producteurs (REP). </w:t>
      </w:r>
    </w:p>
    <w:p w14:paraId="21D45D0F" w14:textId="77777777" w:rsidR="00A57BB0" w:rsidRPr="00F42B70" w:rsidRDefault="00A57BB0" w:rsidP="00A57BB0">
      <w:pPr>
        <w:pStyle w:val="Default"/>
        <w:numPr>
          <w:ilvl w:val="0"/>
          <w:numId w:val="4"/>
        </w:numPr>
        <w:rPr>
          <w:rFonts w:asciiTheme="majorHAnsi" w:hAnsiTheme="majorHAnsi" w:cstheme="majorHAnsi"/>
          <w:sz w:val="22"/>
          <w:szCs w:val="22"/>
        </w:rPr>
      </w:pPr>
      <w:r w:rsidRPr="00F42B70">
        <w:rPr>
          <w:rFonts w:asciiTheme="majorHAnsi" w:hAnsiTheme="majorHAnsi" w:cstheme="majorHAnsi"/>
          <w:b/>
          <w:bCs/>
          <w:sz w:val="22"/>
          <w:szCs w:val="22"/>
        </w:rPr>
        <w:t xml:space="preserve">Aire de dépôt des déchets végétaux </w:t>
      </w:r>
      <w:r w:rsidRPr="00F42B70">
        <w:rPr>
          <w:rFonts w:asciiTheme="majorHAnsi" w:hAnsiTheme="majorHAnsi" w:cstheme="majorHAnsi"/>
          <w:sz w:val="22"/>
          <w:szCs w:val="22"/>
        </w:rPr>
        <w:t xml:space="preserve">: Constituée de quatre boxes de 80 m² chacun, cette zone est destinée à un dépôt au sol des déchets végétaux. Leur évacuation sera assurée par la société Agri MetHazebrouck, qui disposera d'un accès spécifique pour faciliter cette opération. </w:t>
      </w:r>
    </w:p>
    <w:p w14:paraId="240F5969" w14:textId="77777777" w:rsidR="00A57BB0" w:rsidRPr="00A57BB0" w:rsidRDefault="00A57BB0" w:rsidP="00A57BB0">
      <w:pPr>
        <w:jc w:val="both"/>
        <w:rPr>
          <w:rFonts w:asciiTheme="majorHAnsi" w:hAnsiTheme="majorHAnsi" w:cstheme="majorHAnsi"/>
        </w:rPr>
      </w:pPr>
      <w:r w:rsidRPr="00A57BB0">
        <w:rPr>
          <w:rFonts w:asciiTheme="majorHAnsi" w:hAnsiTheme="majorHAnsi" w:cstheme="majorHAnsi"/>
        </w:rPr>
        <w:t xml:space="preserve">L’objectif immédiat du projet est, pour le SMICTOM des Flandres, de pouvoir : </w:t>
      </w:r>
    </w:p>
    <w:p w14:paraId="7BE5D15B" w14:textId="77777777" w:rsidR="00A57BB0" w:rsidRPr="00A57BB0" w:rsidRDefault="00A57BB0" w:rsidP="00A57BB0">
      <w:pPr>
        <w:numPr>
          <w:ilvl w:val="0"/>
          <w:numId w:val="5"/>
        </w:numPr>
        <w:jc w:val="both"/>
        <w:rPr>
          <w:rFonts w:asciiTheme="majorHAnsi" w:hAnsiTheme="majorHAnsi" w:cstheme="majorHAnsi"/>
        </w:rPr>
      </w:pPr>
      <w:r w:rsidRPr="00A57BB0">
        <w:rPr>
          <w:rFonts w:asciiTheme="majorHAnsi" w:hAnsiTheme="majorHAnsi" w:cstheme="majorHAnsi"/>
        </w:rPr>
        <w:t xml:space="preserve">Améliorer la gestion du trafic en réduisant les perturbations actuelles liées à l'afflux de véhicules. </w:t>
      </w:r>
    </w:p>
    <w:p w14:paraId="3A9D8373" w14:textId="77777777" w:rsidR="00A57BB0" w:rsidRPr="00A57BB0" w:rsidRDefault="00A57BB0" w:rsidP="00A57BB0">
      <w:pPr>
        <w:numPr>
          <w:ilvl w:val="0"/>
          <w:numId w:val="5"/>
        </w:numPr>
        <w:jc w:val="both"/>
        <w:rPr>
          <w:rFonts w:asciiTheme="majorHAnsi" w:hAnsiTheme="majorHAnsi" w:cstheme="majorHAnsi"/>
        </w:rPr>
      </w:pPr>
      <w:r w:rsidRPr="00A57BB0">
        <w:rPr>
          <w:rFonts w:asciiTheme="majorHAnsi" w:hAnsiTheme="majorHAnsi" w:cstheme="majorHAnsi"/>
        </w:rPr>
        <w:t xml:space="preserve">Accueillir les nouvelles filières REP, assurant une gestion des déchets plus conforme aux exigences réglementaires et environnementales. </w:t>
      </w:r>
    </w:p>
    <w:p w14:paraId="47C8A220" w14:textId="77777777" w:rsidR="00A57BB0" w:rsidRPr="00A57BB0" w:rsidRDefault="00A57BB0" w:rsidP="00A57BB0">
      <w:pPr>
        <w:numPr>
          <w:ilvl w:val="0"/>
          <w:numId w:val="5"/>
        </w:numPr>
        <w:jc w:val="both"/>
        <w:rPr>
          <w:rFonts w:asciiTheme="majorHAnsi" w:hAnsiTheme="majorHAnsi" w:cstheme="majorHAnsi"/>
        </w:rPr>
      </w:pPr>
      <w:r w:rsidRPr="00A57BB0">
        <w:rPr>
          <w:rFonts w:asciiTheme="majorHAnsi" w:hAnsiTheme="majorHAnsi" w:cstheme="majorHAnsi"/>
        </w:rPr>
        <w:t xml:space="preserve">Absorber le volume accru de déchets, y compris ceux des collectes en porte-à-porte des végétaux qui seront supprimées. </w:t>
      </w:r>
    </w:p>
    <w:p w14:paraId="77008D2C" w14:textId="77777777" w:rsidR="00A57BB0" w:rsidRPr="00A57BB0" w:rsidRDefault="00A57BB0" w:rsidP="00A57BB0">
      <w:pPr>
        <w:numPr>
          <w:ilvl w:val="0"/>
          <w:numId w:val="5"/>
        </w:numPr>
        <w:jc w:val="both"/>
        <w:rPr>
          <w:rFonts w:asciiTheme="majorHAnsi" w:hAnsiTheme="majorHAnsi" w:cstheme="majorHAnsi"/>
        </w:rPr>
      </w:pPr>
      <w:r w:rsidRPr="00A57BB0">
        <w:rPr>
          <w:rFonts w:asciiTheme="majorHAnsi" w:hAnsiTheme="majorHAnsi" w:cstheme="majorHAnsi"/>
        </w:rPr>
        <w:t xml:space="preserve">Offrir un service de qualité aux usagers grâce à des infrastructures modernes et adaptées, garantissant sécurité et efficacité pour les utilisateurs, le personnel d’exploitation, et les prestataires de services. </w:t>
      </w:r>
    </w:p>
    <w:p w14:paraId="6BC980D3" w14:textId="64722E5F" w:rsidR="00A57BB0" w:rsidRDefault="00A57BB0" w:rsidP="00A57BB0">
      <w:pPr>
        <w:jc w:val="both"/>
        <w:rPr>
          <w:rFonts w:asciiTheme="majorHAnsi" w:hAnsiTheme="majorHAnsi" w:cstheme="majorHAnsi"/>
        </w:rPr>
      </w:pPr>
      <w:r w:rsidRPr="00A57BB0">
        <w:rPr>
          <w:rFonts w:asciiTheme="majorHAnsi" w:hAnsiTheme="majorHAnsi" w:cstheme="majorHAnsi"/>
        </w:rPr>
        <w:t>Pensée pour une exploitation par une équipe allant jusqu’à quatre agents, cette nouvelle déchèterie représentera un atout essentiel pour la commune d’Hazebrouck, alignée avec les objectifs de développement durable et d’optimisation des ressources.</w:t>
      </w:r>
    </w:p>
    <w:p w14:paraId="098EF7DD" w14:textId="7DFEDC4A" w:rsidR="00F42B70" w:rsidRDefault="00F42B70" w:rsidP="00A57BB0">
      <w:pPr>
        <w:jc w:val="both"/>
        <w:rPr>
          <w:rFonts w:asciiTheme="majorHAnsi" w:hAnsiTheme="majorHAnsi" w:cstheme="majorHAnsi"/>
        </w:rPr>
      </w:pPr>
      <w:r>
        <w:rPr>
          <w:rFonts w:asciiTheme="majorHAnsi" w:hAnsiTheme="majorHAnsi" w:cstheme="majorHAnsi"/>
        </w:rPr>
        <w:t>Nous devons émettre un avis sur ce projet.</w:t>
      </w:r>
    </w:p>
    <w:p w14:paraId="355604F6" w14:textId="77777777" w:rsidR="004C4097" w:rsidRDefault="004C4097" w:rsidP="00A57BB0">
      <w:pPr>
        <w:jc w:val="both"/>
        <w:rPr>
          <w:rFonts w:asciiTheme="majorHAnsi" w:hAnsiTheme="majorHAnsi" w:cstheme="majorHAnsi"/>
        </w:rPr>
      </w:pPr>
    </w:p>
    <w:p w14:paraId="00248314" w14:textId="292968E6" w:rsidR="00F42B70" w:rsidRPr="00A57BB0" w:rsidRDefault="00F42B70" w:rsidP="00A57BB0">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par</w:t>
      </w:r>
      <w:r w:rsidR="00935DC7">
        <w:rPr>
          <w:rFonts w:asciiTheme="majorHAnsi" w:hAnsiTheme="majorHAnsi" w:cstheme="majorHAnsi"/>
        </w:rPr>
        <w:t xml:space="preserve"> 14</w:t>
      </w:r>
      <w:r w:rsidR="001E18CA">
        <w:rPr>
          <w:rFonts w:asciiTheme="majorHAnsi" w:hAnsiTheme="majorHAnsi" w:cstheme="majorHAnsi"/>
        </w:rPr>
        <w:t xml:space="preserve"> voix</w:t>
      </w:r>
      <w:r w:rsidR="00935DC7">
        <w:rPr>
          <w:rFonts w:asciiTheme="majorHAnsi" w:hAnsiTheme="majorHAnsi" w:cstheme="majorHAnsi"/>
        </w:rPr>
        <w:t xml:space="preserve"> pour, émet un avis favorable</w:t>
      </w:r>
      <w:r w:rsidR="001A7B49">
        <w:rPr>
          <w:rFonts w:asciiTheme="majorHAnsi" w:hAnsiTheme="majorHAnsi" w:cstheme="majorHAnsi"/>
        </w:rPr>
        <w:t xml:space="preserve"> à </w:t>
      </w:r>
      <w:r w:rsidR="001A7B49" w:rsidRPr="00A57BB0">
        <w:rPr>
          <w:rFonts w:asciiTheme="majorHAnsi" w:hAnsiTheme="majorHAnsi" w:cstheme="majorHAnsi"/>
        </w:rPr>
        <w:t>l'agrandissement de la déchèterie</w:t>
      </w:r>
      <w:r w:rsidR="001A7B49">
        <w:rPr>
          <w:rFonts w:asciiTheme="majorHAnsi" w:hAnsiTheme="majorHAnsi" w:cstheme="majorHAnsi"/>
        </w:rPr>
        <w:t xml:space="preserve"> </w:t>
      </w:r>
      <w:r w:rsidR="002F7773">
        <w:rPr>
          <w:rFonts w:asciiTheme="majorHAnsi" w:hAnsiTheme="majorHAnsi" w:cstheme="majorHAnsi"/>
        </w:rPr>
        <w:t xml:space="preserve">d’Hazebrouck </w:t>
      </w:r>
      <w:r w:rsidR="00BB05B8">
        <w:rPr>
          <w:rFonts w:asciiTheme="majorHAnsi" w:hAnsiTheme="majorHAnsi" w:cstheme="majorHAnsi"/>
        </w:rPr>
        <w:t>sur un autre site</w:t>
      </w:r>
      <w:r w:rsidR="0069169B">
        <w:rPr>
          <w:rFonts w:asciiTheme="majorHAnsi" w:hAnsiTheme="majorHAnsi" w:cstheme="majorHAnsi"/>
        </w:rPr>
        <w:t xml:space="preserve"> sise</w:t>
      </w:r>
      <w:r w:rsidR="00BB05B8">
        <w:rPr>
          <w:rFonts w:asciiTheme="majorHAnsi" w:hAnsiTheme="majorHAnsi" w:cstheme="majorHAnsi"/>
        </w:rPr>
        <w:t xml:space="preserve"> </w:t>
      </w:r>
      <w:r w:rsidR="00BB05B8" w:rsidRPr="00A57BB0">
        <w:rPr>
          <w:rFonts w:asciiTheme="majorHAnsi" w:hAnsiTheme="majorHAnsi" w:cstheme="majorHAnsi"/>
        </w:rPr>
        <w:t>au 51 rue du Vieux Berquin, dans la Z</w:t>
      </w:r>
      <w:r w:rsidR="00BB05B8">
        <w:rPr>
          <w:rFonts w:asciiTheme="majorHAnsi" w:hAnsiTheme="majorHAnsi" w:cstheme="majorHAnsi"/>
        </w:rPr>
        <w:t>. I.</w:t>
      </w:r>
      <w:r w:rsidR="00BB05B8" w:rsidRPr="00A57BB0">
        <w:rPr>
          <w:rFonts w:asciiTheme="majorHAnsi" w:hAnsiTheme="majorHAnsi" w:cstheme="majorHAnsi"/>
        </w:rPr>
        <w:t xml:space="preserve"> du Fer à Cheval</w:t>
      </w:r>
      <w:r w:rsidR="002F7773">
        <w:rPr>
          <w:rFonts w:asciiTheme="majorHAnsi" w:hAnsiTheme="majorHAnsi" w:cstheme="majorHAnsi"/>
        </w:rPr>
        <w:t xml:space="preserve"> à Hazebrouck également</w:t>
      </w:r>
      <w:r w:rsidR="00BB05B8">
        <w:rPr>
          <w:rFonts w:asciiTheme="majorHAnsi" w:hAnsiTheme="majorHAnsi" w:cstheme="majorHAnsi"/>
        </w:rPr>
        <w:t>.</w:t>
      </w:r>
    </w:p>
    <w:p w14:paraId="3541AEF5" w14:textId="77777777" w:rsidR="00A57BB0" w:rsidRPr="00A57BB0" w:rsidRDefault="00A57BB0" w:rsidP="00A57BB0">
      <w:pPr>
        <w:jc w:val="both"/>
        <w:rPr>
          <w:rFonts w:asciiTheme="majorHAnsi" w:hAnsiTheme="majorHAnsi" w:cstheme="majorHAnsi"/>
        </w:rPr>
      </w:pPr>
    </w:p>
    <w:p w14:paraId="08C2682D" w14:textId="77777777" w:rsidR="00B313CF"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DELIBERATION SUR AFFILIATION AU CDG 59 DU SYNDICAT MIXTE DES PORTS INTERIEURS DU CANAL SEINE NORD EUROPE A PARTIR DU 1ER JANVIER 2026</w:t>
      </w:r>
      <w:r w:rsidR="00B313CF">
        <w:rPr>
          <w:rFonts w:asciiTheme="majorHAnsi" w:hAnsiTheme="majorHAnsi" w:cstheme="majorHAnsi"/>
          <w:b/>
          <w:bCs/>
          <w:u w:val="single"/>
        </w:rPr>
        <w:t> :</w:t>
      </w:r>
    </w:p>
    <w:p w14:paraId="22E98002" w14:textId="3B7FA3C0" w:rsidR="00E46A00" w:rsidRPr="00E46A00" w:rsidRDefault="00E46A00" w:rsidP="00E46A00">
      <w:pPr>
        <w:jc w:val="both"/>
        <w:rPr>
          <w:rFonts w:asciiTheme="majorHAnsi" w:hAnsiTheme="majorHAnsi" w:cstheme="majorHAnsi"/>
        </w:rPr>
      </w:pPr>
      <w:r>
        <w:rPr>
          <w:rFonts w:asciiTheme="majorHAnsi" w:hAnsiTheme="majorHAnsi" w:cstheme="majorHAnsi"/>
        </w:rPr>
        <w:t>Monsieur le Maire</w:t>
      </w:r>
      <w:r w:rsidRPr="00E46A00">
        <w:rPr>
          <w:rFonts w:asciiTheme="majorHAnsi" w:hAnsiTheme="majorHAnsi" w:cstheme="majorHAnsi"/>
        </w:rPr>
        <w:t xml:space="preserve"> expose que l’article L452-13 du code général de la fonction publique et l'article 2 du décret n°85-643 du 26 juin 1985 relatif aux centres de gestion prévoient que les communes et leurs établissements publics qui emploient moins de trois cent cinquante fonctionnaires titulaires et stagiaires à temps complet « sont obligatoirement affiliés aux centres de gestion.</w:t>
      </w:r>
      <w:r w:rsidR="002D058D">
        <w:rPr>
          <w:rFonts w:asciiTheme="majorHAnsi" w:hAnsiTheme="majorHAnsi" w:cstheme="majorHAnsi"/>
        </w:rPr>
        <w:t xml:space="preserve"> </w:t>
      </w:r>
      <w:r w:rsidRPr="00E46A00">
        <w:rPr>
          <w:rFonts w:asciiTheme="majorHAnsi" w:hAnsiTheme="majorHAnsi" w:cstheme="majorHAnsi"/>
        </w:rPr>
        <w:t xml:space="preserve">S’agissant des collectivités et établissements non affiliés, l’article L452-20 du code général de la fonction publique dispose </w:t>
      </w:r>
      <w:r w:rsidR="008E5B99" w:rsidRPr="00E46A00">
        <w:rPr>
          <w:rFonts w:asciiTheme="majorHAnsi" w:hAnsiTheme="majorHAnsi" w:cstheme="majorHAnsi"/>
        </w:rPr>
        <w:t>qu</w:t>
      </w:r>
      <w:r w:rsidR="008E5B99">
        <w:rPr>
          <w:rFonts w:asciiTheme="majorHAnsi" w:hAnsiTheme="majorHAnsi" w:cstheme="majorHAnsi"/>
        </w:rPr>
        <w:t>’ils</w:t>
      </w:r>
      <w:r w:rsidRPr="00E46A00">
        <w:rPr>
          <w:rFonts w:asciiTheme="majorHAnsi" w:hAnsiTheme="majorHAnsi" w:cstheme="majorHAnsi"/>
        </w:rPr>
        <w:t xml:space="preserve"> ne sont pas affiliés à titre obligatoire aux centres de gestion</w:t>
      </w:r>
      <w:r w:rsidR="002D058D">
        <w:rPr>
          <w:rFonts w:asciiTheme="majorHAnsi" w:hAnsiTheme="majorHAnsi" w:cstheme="majorHAnsi"/>
        </w:rPr>
        <w:t xml:space="preserve"> mais</w:t>
      </w:r>
      <w:r w:rsidRPr="00E46A00">
        <w:rPr>
          <w:rFonts w:asciiTheme="majorHAnsi" w:hAnsiTheme="majorHAnsi" w:cstheme="majorHAnsi"/>
        </w:rPr>
        <w:t xml:space="preserve"> peuvent s'y affilier volontairement. Sont notamment concernés les établissements publics administratifs départementaux ou interdépartementaux, les syndicats mixtes groupant exclusivement des collectivités territoriales et leurs établissements publics administratifs qui ont leur siège dans le département ;</w:t>
      </w:r>
      <w:r w:rsidRPr="00E46A00" w:rsidDel="009A2824">
        <w:rPr>
          <w:rFonts w:asciiTheme="majorHAnsi" w:hAnsiTheme="majorHAnsi" w:cstheme="majorHAnsi"/>
        </w:rPr>
        <w:t xml:space="preserve"> </w:t>
      </w:r>
    </w:p>
    <w:p w14:paraId="72E0A1D8" w14:textId="77777777" w:rsidR="00E46A00" w:rsidRPr="00E46A00" w:rsidRDefault="00E46A00" w:rsidP="00E46A00">
      <w:pPr>
        <w:jc w:val="both"/>
        <w:rPr>
          <w:rFonts w:asciiTheme="majorHAnsi" w:hAnsiTheme="majorHAnsi" w:cstheme="majorHAnsi"/>
        </w:rPr>
      </w:pPr>
    </w:p>
    <w:p w14:paraId="2EADC27F" w14:textId="77777777" w:rsidR="00E46A00" w:rsidRPr="00E46A00" w:rsidRDefault="00E46A00" w:rsidP="00E46A00">
      <w:pPr>
        <w:pStyle w:val="loose"/>
        <w:spacing w:before="0" w:beforeAutospacing="0" w:after="0" w:afterAutospacing="0"/>
        <w:jc w:val="both"/>
        <w:rPr>
          <w:rFonts w:asciiTheme="majorHAnsi" w:hAnsiTheme="majorHAnsi" w:cstheme="majorHAnsi"/>
          <w:sz w:val="22"/>
          <w:szCs w:val="22"/>
        </w:rPr>
      </w:pPr>
      <w:r w:rsidRPr="00E46A00">
        <w:rPr>
          <w:rFonts w:asciiTheme="majorHAnsi" w:hAnsiTheme="majorHAnsi" w:cstheme="majorHAnsi"/>
          <w:sz w:val="22"/>
          <w:szCs w:val="22"/>
        </w:rPr>
        <w:t>Il peut être fait opposition à cette demande d'affiliation :</w:t>
      </w:r>
    </w:p>
    <w:p w14:paraId="5B0B52AF" w14:textId="77777777" w:rsidR="00E46A00" w:rsidRPr="00E46A00" w:rsidRDefault="00E46A00" w:rsidP="00E46A00">
      <w:pPr>
        <w:pStyle w:val="loose"/>
        <w:numPr>
          <w:ilvl w:val="0"/>
          <w:numId w:val="6"/>
        </w:numPr>
        <w:spacing w:before="0" w:beforeAutospacing="0" w:after="0" w:afterAutospacing="0"/>
        <w:jc w:val="both"/>
        <w:rPr>
          <w:rFonts w:asciiTheme="majorHAnsi" w:hAnsiTheme="majorHAnsi" w:cstheme="majorHAnsi"/>
          <w:sz w:val="22"/>
          <w:szCs w:val="22"/>
        </w:rPr>
      </w:pPr>
      <w:r w:rsidRPr="00E46A00">
        <w:rPr>
          <w:rFonts w:asciiTheme="majorHAnsi" w:hAnsiTheme="majorHAnsi" w:cstheme="majorHAnsi"/>
          <w:sz w:val="22"/>
          <w:szCs w:val="22"/>
        </w:rPr>
        <w:t>Soit par les deux tiers des collectivités et établissements déjà affiliés représentant au moins les trois quarts des fonctionnaires concernés ;</w:t>
      </w:r>
    </w:p>
    <w:p w14:paraId="5C6FE787" w14:textId="77777777" w:rsidR="00E46A00" w:rsidRPr="00E46A00" w:rsidRDefault="00E46A00" w:rsidP="00E46A00">
      <w:pPr>
        <w:pStyle w:val="loose"/>
        <w:numPr>
          <w:ilvl w:val="0"/>
          <w:numId w:val="6"/>
        </w:numPr>
        <w:spacing w:before="0" w:beforeAutospacing="0" w:after="0" w:afterAutospacing="0"/>
        <w:jc w:val="both"/>
        <w:rPr>
          <w:rFonts w:asciiTheme="majorHAnsi" w:hAnsiTheme="majorHAnsi" w:cstheme="majorHAnsi"/>
          <w:sz w:val="22"/>
          <w:szCs w:val="22"/>
        </w:rPr>
      </w:pPr>
      <w:r w:rsidRPr="00E46A00">
        <w:rPr>
          <w:rFonts w:asciiTheme="majorHAnsi" w:hAnsiTheme="majorHAnsi" w:cstheme="majorHAnsi"/>
          <w:sz w:val="22"/>
          <w:szCs w:val="22"/>
        </w:rPr>
        <w:t>Soit par les trois quarts de ces collectivités et établissements représentant au moins les deux tiers des fonctionnaires concernés.</w:t>
      </w:r>
    </w:p>
    <w:p w14:paraId="6B587E56" w14:textId="77777777" w:rsidR="00E46A00" w:rsidRPr="00E46A00" w:rsidRDefault="00E46A00" w:rsidP="00E46A00">
      <w:pPr>
        <w:pStyle w:val="loose"/>
        <w:spacing w:before="0" w:beforeAutospacing="0" w:after="0" w:afterAutospacing="0"/>
        <w:jc w:val="both"/>
        <w:rPr>
          <w:rFonts w:asciiTheme="majorHAnsi" w:eastAsia="Calibri" w:hAnsiTheme="majorHAnsi" w:cstheme="majorHAnsi"/>
          <w:bCs/>
          <w:sz w:val="22"/>
          <w:szCs w:val="22"/>
          <w:lang w:eastAsia="en-US"/>
        </w:rPr>
      </w:pPr>
      <w:r w:rsidRPr="00E46A00">
        <w:rPr>
          <w:rFonts w:asciiTheme="majorHAnsi" w:hAnsiTheme="majorHAnsi" w:cstheme="majorHAnsi"/>
          <w:sz w:val="22"/>
          <w:szCs w:val="22"/>
        </w:rPr>
        <w:t>Les communes, les départements, les régions et leurs établissements publics qui s'affilient volontairement à un centre de gestion ne peuvent remettre en cause cette option qu'après un délai de six ans.</w:t>
      </w:r>
    </w:p>
    <w:p w14:paraId="3CF3AA0B" w14:textId="77777777" w:rsidR="00E46A00" w:rsidRPr="00E46A00" w:rsidRDefault="00E46A00" w:rsidP="00E46A00">
      <w:pPr>
        <w:pStyle w:val="loose"/>
        <w:spacing w:before="0" w:beforeAutospacing="0" w:after="0" w:afterAutospacing="0"/>
        <w:jc w:val="both"/>
        <w:rPr>
          <w:rFonts w:asciiTheme="majorHAnsi" w:eastAsia="Calibri" w:hAnsiTheme="majorHAnsi" w:cstheme="majorHAnsi"/>
          <w:bCs/>
          <w:sz w:val="22"/>
          <w:szCs w:val="22"/>
          <w:lang w:eastAsia="en-US"/>
        </w:rPr>
      </w:pPr>
    </w:p>
    <w:p w14:paraId="6ACF4B20" w14:textId="2460EFC3" w:rsidR="00E46A00" w:rsidRPr="00E46A00" w:rsidRDefault="00E46A00" w:rsidP="00E46A00">
      <w:pPr>
        <w:pStyle w:val="loose"/>
        <w:spacing w:before="0" w:beforeAutospacing="0" w:after="0" w:afterAutospacing="0"/>
        <w:jc w:val="both"/>
        <w:rPr>
          <w:rFonts w:asciiTheme="majorHAnsi" w:eastAsia="Calibri" w:hAnsiTheme="majorHAnsi" w:cstheme="majorHAnsi"/>
          <w:bCs/>
          <w:sz w:val="22"/>
          <w:szCs w:val="22"/>
          <w:lang w:eastAsia="en-US"/>
        </w:rPr>
      </w:pPr>
      <w:r w:rsidRPr="00E46A00">
        <w:rPr>
          <w:rFonts w:asciiTheme="majorHAnsi" w:eastAsia="Calibri" w:hAnsiTheme="majorHAnsi" w:cstheme="majorHAnsi"/>
          <w:bCs/>
          <w:sz w:val="22"/>
          <w:szCs w:val="22"/>
          <w:lang w:eastAsia="en-US"/>
        </w:rPr>
        <w:lastRenderedPageBreak/>
        <w:t>Il est proposé au Consei</w:t>
      </w:r>
      <w:r>
        <w:rPr>
          <w:rFonts w:asciiTheme="majorHAnsi" w:eastAsia="Calibri" w:hAnsiTheme="majorHAnsi" w:cstheme="majorHAnsi"/>
          <w:bCs/>
          <w:sz w:val="22"/>
          <w:szCs w:val="22"/>
          <w:lang w:eastAsia="en-US"/>
        </w:rPr>
        <w:t xml:space="preserve">l Municipal </w:t>
      </w:r>
      <w:r w:rsidRPr="00E46A00">
        <w:rPr>
          <w:rFonts w:asciiTheme="majorHAnsi" w:eastAsia="Calibri" w:hAnsiTheme="majorHAnsi" w:cstheme="majorHAnsi"/>
          <w:bCs/>
          <w:sz w:val="22"/>
          <w:szCs w:val="22"/>
          <w:lang w:eastAsia="en-US"/>
        </w:rPr>
        <w:t>de faire valoir</w:t>
      </w:r>
      <w:r>
        <w:rPr>
          <w:rFonts w:asciiTheme="majorHAnsi" w:eastAsia="Calibri" w:hAnsiTheme="majorHAnsi" w:cstheme="majorHAnsi"/>
          <w:bCs/>
          <w:sz w:val="22"/>
          <w:szCs w:val="22"/>
          <w:lang w:eastAsia="en-US"/>
        </w:rPr>
        <w:t xml:space="preserve"> son accord ou son opposition </w:t>
      </w:r>
      <w:r w:rsidRPr="00E46A00">
        <w:rPr>
          <w:rFonts w:asciiTheme="majorHAnsi" w:eastAsia="Calibri" w:hAnsiTheme="majorHAnsi" w:cstheme="majorHAnsi"/>
          <w:bCs/>
          <w:sz w:val="22"/>
          <w:szCs w:val="22"/>
          <w:lang w:eastAsia="en-US"/>
        </w:rPr>
        <w:t>à l’affiliation volontaire au CDG 59 du Syndicat mixte des ports intérieurs du Canal Seine-Nord-Europe à compter du 1</w:t>
      </w:r>
      <w:r w:rsidRPr="00E46A00">
        <w:rPr>
          <w:rFonts w:asciiTheme="majorHAnsi" w:eastAsia="Calibri" w:hAnsiTheme="majorHAnsi" w:cstheme="majorHAnsi"/>
          <w:bCs/>
          <w:sz w:val="22"/>
          <w:szCs w:val="22"/>
          <w:vertAlign w:val="superscript"/>
          <w:lang w:eastAsia="en-US"/>
        </w:rPr>
        <w:t>er</w:t>
      </w:r>
      <w:r w:rsidRPr="00E46A00">
        <w:rPr>
          <w:rFonts w:asciiTheme="majorHAnsi" w:eastAsia="Calibri" w:hAnsiTheme="majorHAnsi" w:cstheme="majorHAnsi"/>
          <w:bCs/>
          <w:sz w:val="22"/>
          <w:szCs w:val="22"/>
          <w:lang w:eastAsia="en-US"/>
        </w:rPr>
        <w:t xml:space="preserve"> janvier 2026.</w:t>
      </w:r>
    </w:p>
    <w:p w14:paraId="2D81F061" w14:textId="77777777" w:rsidR="00E46A00" w:rsidRPr="00E46A00" w:rsidRDefault="00E46A00" w:rsidP="00E46A00">
      <w:pPr>
        <w:pStyle w:val="loose"/>
        <w:spacing w:before="0" w:beforeAutospacing="0" w:after="0" w:afterAutospacing="0"/>
        <w:jc w:val="both"/>
        <w:rPr>
          <w:rFonts w:asciiTheme="majorHAnsi" w:eastAsia="Calibri" w:hAnsiTheme="majorHAnsi" w:cstheme="majorHAnsi"/>
          <w:bCs/>
          <w:sz w:val="22"/>
          <w:szCs w:val="22"/>
          <w:lang w:eastAsia="en-US"/>
        </w:rPr>
      </w:pPr>
    </w:p>
    <w:p w14:paraId="477B6312" w14:textId="3D052115" w:rsidR="00E46A00" w:rsidRPr="00E46A00" w:rsidRDefault="00E46A00" w:rsidP="00E46A00">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6B101F">
        <w:rPr>
          <w:rFonts w:asciiTheme="majorHAnsi" w:hAnsiTheme="majorHAnsi" w:cstheme="majorHAnsi"/>
        </w:rPr>
        <w:t>11</w:t>
      </w:r>
      <w:r>
        <w:rPr>
          <w:rFonts w:asciiTheme="majorHAnsi" w:hAnsiTheme="majorHAnsi" w:cstheme="majorHAnsi"/>
        </w:rPr>
        <w:t xml:space="preserve"> voix</w:t>
      </w:r>
      <w:r w:rsidR="006B101F">
        <w:rPr>
          <w:rFonts w:asciiTheme="majorHAnsi" w:hAnsiTheme="majorHAnsi" w:cstheme="majorHAnsi"/>
        </w:rPr>
        <w:t xml:space="preserve"> pour</w:t>
      </w:r>
      <w:r>
        <w:rPr>
          <w:rFonts w:asciiTheme="majorHAnsi" w:hAnsiTheme="majorHAnsi" w:cstheme="majorHAnsi"/>
        </w:rPr>
        <w:t xml:space="preserve">, </w:t>
      </w:r>
      <w:r w:rsidR="006B101F">
        <w:rPr>
          <w:rFonts w:asciiTheme="majorHAnsi" w:hAnsiTheme="majorHAnsi" w:cstheme="majorHAnsi"/>
        </w:rPr>
        <w:t xml:space="preserve">3 abstentions, </w:t>
      </w:r>
      <w:r>
        <w:rPr>
          <w:rFonts w:asciiTheme="majorHAnsi" w:hAnsiTheme="majorHAnsi" w:cstheme="majorHAnsi"/>
        </w:rPr>
        <w:t>décide d</w:t>
      </w:r>
      <w:r w:rsidR="00080D00">
        <w:rPr>
          <w:rFonts w:asciiTheme="majorHAnsi" w:hAnsiTheme="majorHAnsi" w:cstheme="majorHAnsi"/>
        </w:rPr>
        <w:t>’accepter</w:t>
      </w:r>
      <w:r w:rsidRPr="00E46A00">
        <w:rPr>
          <w:rFonts w:asciiTheme="majorHAnsi" w:hAnsiTheme="majorHAnsi" w:cstheme="majorHAnsi"/>
        </w:rPr>
        <w:t xml:space="preserve"> l’affiliation volontaire </w:t>
      </w:r>
      <w:r w:rsidRPr="00E46A00">
        <w:rPr>
          <w:rFonts w:asciiTheme="majorHAnsi" w:eastAsia="Calibri" w:hAnsiTheme="majorHAnsi" w:cstheme="majorHAnsi"/>
          <w:bCs/>
        </w:rPr>
        <w:t>au CDG 59 du Syndicat mixte des ports intérieurs du Canal Seine-Nord-Europe à compter du 1</w:t>
      </w:r>
      <w:r w:rsidRPr="00E46A00">
        <w:rPr>
          <w:rFonts w:asciiTheme="majorHAnsi" w:eastAsia="Calibri" w:hAnsiTheme="majorHAnsi" w:cstheme="majorHAnsi"/>
          <w:bCs/>
          <w:vertAlign w:val="superscript"/>
        </w:rPr>
        <w:t>er</w:t>
      </w:r>
      <w:r w:rsidRPr="00E46A00">
        <w:rPr>
          <w:rFonts w:asciiTheme="majorHAnsi" w:eastAsia="Calibri" w:hAnsiTheme="majorHAnsi" w:cstheme="majorHAnsi"/>
          <w:bCs/>
        </w:rPr>
        <w:t xml:space="preserve"> janvier 2026.</w:t>
      </w:r>
    </w:p>
    <w:p w14:paraId="553730C3" w14:textId="77777777" w:rsidR="00B313CF" w:rsidRPr="00E46A00" w:rsidRDefault="00B313CF" w:rsidP="0059219B">
      <w:pPr>
        <w:jc w:val="both"/>
        <w:rPr>
          <w:rFonts w:asciiTheme="majorHAnsi" w:hAnsiTheme="majorHAnsi" w:cstheme="majorHAnsi"/>
        </w:rPr>
      </w:pPr>
    </w:p>
    <w:p w14:paraId="4B09E3FA" w14:textId="77777777" w:rsidR="00B313CF" w:rsidRPr="00E46A00" w:rsidRDefault="0059219B" w:rsidP="0059219B">
      <w:pPr>
        <w:jc w:val="both"/>
        <w:rPr>
          <w:rFonts w:asciiTheme="majorHAnsi" w:hAnsiTheme="majorHAnsi" w:cstheme="majorHAnsi"/>
          <w:b/>
          <w:bCs/>
          <w:u w:val="single"/>
        </w:rPr>
      </w:pPr>
      <w:r w:rsidRPr="00E46A00">
        <w:rPr>
          <w:rFonts w:asciiTheme="majorHAnsi" w:hAnsiTheme="majorHAnsi" w:cstheme="majorHAnsi"/>
          <w:b/>
          <w:bCs/>
          <w:u w:val="single"/>
        </w:rPr>
        <w:t>DELIBERATION MODIFIANT NOTRE FORFAIT SACEM</w:t>
      </w:r>
      <w:r w:rsidR="00B313CF" w:rsidRPr="00E46A00">
        <w:rPr>
          <w:rFonts w:asciiTheme="majorHAnsi" w:hAnsiTheme="majorHAnsi" w:cstheme="majorHAnsi"/>
          <w:b/>
          <w:bCs/>
          <w:u w:val="single"/>
        </w:rPr>
        <w:t> :</w:t>
      </w:r>
    </w:p>
    <w:p w14:paraId="0B25935C" w14:textId="79FB62E1" w:rsidR="00B313CF" w:rsidRDefault="002D058D" w:rsidP="0059219B">
      <w:pPr>
        <w:jc w:val="both"/>
        <w:rPr>
          <w:rFonts w:asciiTheme="majorHAnsi" w:hAnsiTheme="majorHAnsi" w:cstheme="majorHAnsi"/>
        </w:rPr>
      </w:pPr>
      <w:r>
        <w:rPr>
          <w:rFonts w:asciiTheme="majorHAnsi" w:hAnsiTheme="majorHAnsi" w:cstheme="majorHAnsi"/>
        </w:rPr>
        <w:t xml:space="preserve">Un nouveau forfait simplifié a été mis en place pour les communes de </w:t>
      </w:r>
      <w:r w:rsidR="009A3DBF">
        <w:rPr>
          <w:rFonts w:asciiTheme="majorHAnsi" w:hAnsiTheme="majorHAnsi" w:cstheme="majorHAnsi"/>
        </w:rPr>
        <w:t>moins de</w:t>
      </w:r>
      <w:r>
        <w:rPr>
          <w:rFonts w:asciiTheme="majorHAnsi" w:hAnsiTheme="majorHAnsi" w:cstheme="majorHAnsi"/>
        </w:rPr>
        <w:t xml:space="preserve"> 5000 habitants.</w:t>
      </w:r>
      <w:r w:rsidR="009A3DBF">
        <w:rPr>
          <w:rFonts w:asciiTheme="majorHAnsi" w:hAnsiTheme="majorHAnsi" w:cstheme="majorHAnsi"/>
        </w:rPr>
        <w:t xml:space="preserve"> En 2025, nous avons souscrit un forfait « musique Ecole Publique » d’un montant de 135.59 € TTTC SPRE incluse. Toutes les manifestations du Comité des Fêtes sont déclarées par </w:t>
      </w:r>
      <w:r w:rsidR="00052F2E">
        <w:rPr>
          <w:rFonts w:asciiTheme="majorHAnsi" w:hAnsiTheme="majorHAnsi" w:cstheme="majorHAnsi"/>
        </w:rPr>
        <w:t>lui</w:t>
      </w:r>
      <w:r w:rsidR="009A3DBF">
        <w:rPr>
          <w:rFonts w:asciiTheme="majorHAnsi" w:hAnsiTheme="majorHAnsi" w:cstheme="majorHAnsi"/>
        </w:rPr>
        <w:t>-même à la SACEM</w:t>
      </w:r>
      <w:r w:rsidR="00052F2E">
        <w:rPr>
          <w:rFonts w:asciiTheme="majorHAnsi" w:hAnsiTheme="majorHAnsi" w:cstheme="majorHAnsi"/>
        </w:rPr>
        <w:t xml:space="preserve"> et</w:t>
      </w:r>
      <w:r w:rsidR="00DA5FA2">
        <w:rPr>
          <w:rFonts w:asciiTheme="majorHAnsi" w:hAnsiTheme="majorHAnsi" w:cstheme="majorHAnsi"/>
        </w:rPr>
        <w:t xml:space="preserve"> génèrent un</w:t>
      </w:r>
      <w:r w:rsidR="005324C3">
        <w:rPr>
          <w:rFonts w:asciiTheme="majorHAnsi" w:hAnsiTheme="majorHAnsi" w:cstheme="majorHAnsi"/>
        </w:rPr>
        <w:t>e charge élevée pour le Comité </w:t>
      </w:r>
      <w:r w:rsidR="00995EFA">
        <w:rPr>
          <w:rFonts w:asciiTheme="majorHAnsi" w:hAnsiTheme="majorHAnsi" w:cstheme="majorHAnsi"/>
        </w:rPr>
        <w:t>des Fêtes</w:t>
      </w:r>
      <w:r w:rsidR="009A3DBF">
        <w:rPr>
          <w:rFonts w:asciiTheme="majorHAnsi" w:hAnsiTheme="majorHAnsi" w:cstheme="majorHAnsi"/>
        </w:rPr>
        <w:t>. Nous pourrions prendre aux frais de la commune un forfait qui prendrait en charge six évènements : Le 14 juillet – le Banquet des aînés – les 2 kermesses scolaires de l’Ecole publique – Un après-midi dansant – une soirée moules-frites. Le forfait serait de 348.87 € TTC SPRE incluse.</w:t>
      </w:r>
    </w:p>
    <w:p w14:paraId="4E3DFE3A" w14:textId="77777777" w:rsidR="009A3DBF" w:rsidRDefault="009A3DBF" w:rsidP="0059219B">
      <w:pPr>
        <w:jc w:val="both"/>
        <w:rPr>
          <w:rFonts w:asciiTheme="majorHAnsi" w:hAnsiTheme="majorHAnsi" w:cstheme="majorHAnsi"/>
        </w:rPr>
      </w:pPr>
    </w:p>
    <w:p w14:paraId="7D7F5C42" w14:textId="15B37760" w:rsidR="009A3DBF" w:rsidRDefault="009A3DBF" w:rsidP="0059219B">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080D00">
        <w:rPr>
          <w:rFonts w:asciiTheme="majorHAnsi" w:hAnsiTheme="majorHAnsi" w:cstheme="majorHAnsi"/>
        </w:rPr>
        <w:t>14</w:t>
      </w:r>
      <w:r>
        <w:rPr>
          <w:rFonts w:asciiTheme="majorHAnsi" w:hAnsiTheme="majorHAnsi" w:cstheme="majorHAnsi"/>
        </w:rPr>
        <w:t xml:space="preserve"> voix, </w:t>
      </w:r>
      <w:r w:rsidR="001E6599">
        <w:rPr>
          <w:rFonts w:asciiTheme="majorHAnsi" w:hAnsiTheme="majorHAnsi" w:cstheme="majorHAnsi"/>
        </w:rPr>
        <w:t>accepte ce nouveau forfait de 348.87 €TTC SPRE incluse</w:t>
      </w:r>
      <w:r w:rsidR="00DF0288">
        <w:rPr>
          <w:rFonts w:asciiTheme="majorHAnsi" w:hAnsiTheme="majorHAnsi" w:cstheme="majorHAnsi"/>
        </w:rPr>
        <w:t xml:space="preserve"> comprenant 6 événements.</w:t>
      </w:r>
    </w:p>
    <w:p w14:paraId="70D6EA6F" w14:textId="77777777" w:rsidR="009A3DBF" w:rsidRPr="002D058D" w:rsidRDefault="009A3DBF" w:rsidP="0059219B">
      <w:pPr>
        <w:jc w:val="both"/>
        <w:rPr>
          <w:rFonts w:asciiTheme="majorHAnsi" w:hAnsiTheme="majorHAnsi" w:cstheme="majorHAnsi"/>
        </w:rPr>
      </w:pPr>
    </w:p>
    <w:p w14:paraId="7F5BAE48" w14:textId="77777777" w:rsidR="00B313CF"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DELIBERATION SUR FIXATION D'UN TARIF D'ENLEVEMENT POUR LES DEPOTS SAUVAGES</w:t>
      </w:r>
      <w:r w:rsidR="00B313CF">
        <w:rPr>
          <w:rFonts w:asciiTheme="majorHAnsi" w:hAnsiTheme="majorHAnsi" w:cstheme="majorHAnsi"/>
          <w:b/>
          <w:bCs/>
          <w:u w:val="single"/>
        </w:rPr>
        <w:t> :</w:t>
      </w:r>
    </w:p>
    <w:p w14:paraId="7AE4BE79" w14:textId="4A7D5355" w:rsidR="00B313CF" w:rsidRDefault="009A3DBF" w:rsidP="0059219B">
      <w:pPr>
        <w:jc w:val="both"/>
        <w:rPr>
          <w:rFonts w:asciiTheme="majorHAnsi" w:hAnsiTheme="majorHAnsi" w:cstheme="majorHAnsi"/>
        </w:rPr>
      </w:pPr>
      <w:r>
        <w:rPr>
          <w:rFonts w:asciiTheme="majorHAnsi" w:hAnsiTheme="majorHAnsi" w:cstheme="majorHAnsi"/>
        </w:rPr>
        <w:t xml:space="preserve">Il y a eu cette année, de nombreux dépôts sauvages, très difficiles à gérer (amiante). Après consultation de mairies </w:t>
      </w:r>
      <w:r w:rsidR="004F292E">
        <w:rPr>
          <w:rFonts w:asciiTheme="majorHAnsi" w:hAnsiTheme="majorHAnsi" w:cstheme="majorHAnsi"/>
        </w:rPr>
        <w:t xml:space="preserve">aux </w:t>
      </w:r>
      <w:r>
        <w:rPr>
          <w:rFonts w:asciiTheme="majorHAnsi" w:hAnsiTheme="majorHAnsi" w:cstheme="majorHAnsi"/>
        </w:rPr>
        <w:t>alentours, certaines ont fixés par délibération un tarif pour enlèvement de dépôts sauvages, notamment Morbecque mais ce</w:t>
      </w:r>
      <w:r w:rsidR="007E4EE1">
        <w:rPr>
          <w:rFonts w:asciiTheme="majorHAnsi" w:hAnsiTheme="majorHAnsi" w:cstheme="majorHAnsi"/>
        </w:rPr>
        <w:t xml:space="preserve">lle-ci a de nombreuses caméras installées sur sa commune et de ce fait peut plus facilement savoir qui est le dépositaire des déchets. </w:t>
      </w:r>
      <w:r w:rsidR="005C565D">
        <w:rPr>
          <w:rFonts w:asciiTheme="majorHAnsi" w:hAnsiTheme="majorHAnsi" w:cstheme="majorHAnsi"/>
        </w:rPr>
        <w:t xml:space="preserve">La </w:t>
      </w:r>
      <w:r w:rsidR="00155E3F">
        <w:rPr>
          <w:rFonts w:asciiTheme="majorHAnsi" w:hAnsiTheme="majorHAnsi" w:cstheme="majorHAnsi"/>
        </w:rPr>
        <w:t>preuve peut être fait</w:t>
      </w:r>
      <w:r w:rsidR="004F292E">
        <w:rPr>
          <w:rFonts w:asciiTheme="majorHAnsi" w:hAnsiTheme="majorHAnsi" w:cstheme="majorHAnsi"/>
        </w:rPr>
        <w:t>e</w:t>
      </w:r>
      <w:r w:rsidR="00155E3F">
        <w:rPr>
          <w:rFonts w:asciiTheme="majorHAnsi" w:hAnsiTheme="majorHAnsi" w:cstheme="majorHAnsi"/>
        </w:rPr>
        <w:t xml:space="preserve"> également par une adresse trouvé</w:t>
      </w:r>
      <w:r w:rsidR="005E40F1">
        <w:rPr>
          <w:rFonts w:asciiTheme="majorHAnsi" w:hAnsiTheme="majorHAnsi" w:cstheme="majorHAnsi"/>
        </w:rPr>
        <w:t>e</w:t>
      </w:r>
      <w:r w:rsidR="00155E3F">
        <w:rPr>
          <w:rFonts w:asciiTheme="majorHAnsi" w:hAnsiTheme="majorHAnsi" w:cstheme="majorHAnsi"/>
        </w:rPr>
        <w:t xml:space="preserve"> dans </w:t>
      </w:r>
      <w:r w:rsidR="005E40F1">
        <w:rPr>
          <w:rFonts w:asciiTheme="majorHAnsi" w:hAnsiTheme="majorHAnsi" w:cstheme="majorHAnsi"/>
        </w:rPr>
        <w:t xml:space="preserve">les déchets. </w:t>
      </w:r>
      <w:r w:rsidR="007E4EE1">
        <w:rPr>
          <w:rFonts w:asciiTheme="majorHAnsi" w:hAnsiTheme="majorHAnsi" w:cstheme="majorHAnsi"/>
        </w:rPr>
        <w:t>Un tarif de 280 € est perçu par enlèvement</w:t>
      </w:r>
      <w:r w:rsidR="00483111">
        <w:rPr>
          <w:rFonts w:asciiTheme="majorHAnsi" w:hAnsiTheme="majorHAnsi" w:cstheme="majorHAnsi"/>
        </w:rPr>
        <w:t xml:space="preserve"> à Morbecque. M. LEROY demande aux conseillers leurs avis.</w:t>
      </w:r>
    </w:p>
    <w:p w14:paraId="1086F507" w14:textId="77777777" w:rsidR="00483111" w:rsidRDefault="00483111" w:rsidP="0059219B">
      <w:pPr>
        <w:jc w:val="both"/>
        <w:rPr>
          <w:rFonts w:asciiTheme="majorHAnsi" w:hAnsiTheme="majorHAnsi" w:cstheme="majorHAnsi"/>
        </w:rPr>
      </w:pPr>
    </w:p>
    <w:p w14:paraId="6163AE7D" w14:textId="05B4328E" w:rsidR="00483111" w:rsidRPr="009A3DBF" w:rsidRDefault="00483111" w:rsidP="0059219B">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7D0E57">
        <w:rPr>
          <w:rFonts w:asciiTheme="majorHAnsi" w:hAnsiTheme="majorHAnsi" w:cstheme="majorHAnsi"/>
        </w:rPr>
        <w:t>14</w:t>
      </w:r>
      <w:r>
        <w:rPr>
          <w:rFonts w:asciiTheme="majorHAnsi" w:hAnsiTheme="majorHAnsi" w:cstheme="majorHAnsi"/>
        </w:rPr>
        <w:t xml:space="preserve"> voix, décide </w:t>
      </w:r>
      <w:r w:rsidR="00AC4EF0">
        <w:rPr>
          <w:rFonts w:asciiTheme="majorHAnsi" w:hAnsiTheme="majorHAnsi" w:cstheme="majorHAnsi"/>
        </w:rPr>
        <w:t>que soit mis en place un système répressif</w:t>
      </w:r>
      <w:r w:rsidR="000D5E75">
        <w:rPr>
          <w:rFonts w:asciiTheme="majorHAnsi" w:hAnsiTheme="majorHAnsi" w:cstheme="majorHAnsi"/>
        </w:rPr>
        <w:t xml:space="preserve"> punissant les dépôt</w:t>
      </w:r>
      <w:r w:rsidR="00FC6CAF">
        <w:rPr>
          <w:rFonts w:asciiTheme="majorHAnsi" w:hAnsiTheme="majorHAnsi" w:cstheme="majorHAnsi"/>
        </w:rPr>
        <w:t>s</w:t>
      </w:r>
      <w:r w:rsidR="000D5E75">
        <w:rPr>
          <w:rFonts w:asciiTheme="majorHAnsi" w:hAnsiTheme="majorHAnsi" w:cstheme="majorHAnsi"/>
        </w:rPr>
        <w:t xml:space="preserve"> sauvages de toutes sortes</w:t>
      </w:r>
      <w:r w:rsidR="00B75345">
        <w:rPr>
          <w:rFonts w:asciiTheme="majorHAnsi" w:hAnsiTheme="majorHAnsi" w:cstheme="majorHAnsi"/>
        </w:rPr>
        <w:t xml:space="preserve">, </w:t>
      </w:r>
      <w:r w:rsidR="008B6825">
        <w:rPr>
          <w:rFonts w:asciiTheme="majorHAnsi" w:hAnsiTheme="majorHAnsi" w:cstheme="majorHAnsi"/>
        </w:rPr>
        <w:t xml:space="preserve">déposés </w:t>
      </w:r>
      <w:r w:rsidR="00AA2705">
        <w:rPr>
          <w:rFonts w:asciiTheme="majorHAnsi" w:hAnsiTheme="majorHAnsi" w:cstheme="majorHAnsi"/>
        </w:rPr>
        <w:t>en dehors des lieux prévus à cet effet</w:t>
      </w:r>
      <w:r w:rsidR="000D5E75">
        <w:rPr>
          <w:rFonts w:asciiTheme="majorHAnsi" w:hAnsiTheme="majorHAnsi" w:cstheme="majorHAnsi"/>
        </w:rPr>
        <w:t>.</w:t>
      </w:r>
      <w:r w:rsidR="00342653">
        <w:rPr>
          <w:rFonts w:asciiTheme="majorHAnsi" w:hAnsiTheme="majorHAnsi" w:cstheme="majorHAnsi"/>
        </w:rPr>
        <w:t xml:space="preserve"> Le montant</w:t>
      </w:r>
      <w:r w:rsidR="00FC6CAF">
        <w:rPr>
          <w:rFonts w:asciiTheme="majorHAnsi" w:hAnsiTheme="majorHAnsi" w:cstheme="majorHAnsi"/>
        </w:rPr>
        <w:t xml:space="preserve"> </w:t>
      </w:r>
      <w:r w:rsidR="006764E7">
        <w:rPr>
          <w:rFonts w:asciiTheme="majorHAnsi" w:hAnsiTheme="majorHAnsi" w:cstheme="majorHAnsi"/>
        </w:rPr>
        <w:t>proposé est identique à celui appliqué à Morbecqu</w:t>
      </w:r>
      <w:r w:rsidR="00D36453">
        <w:rPr>
          <w:rFonts w:asciiTheme="majorHAnsi" w:hAnsiTheme="majorHAnsi" w:cstheme="majorHAnsi"/>
        </w:rPr>
        <w:t>e soit 280 €</w:t>
      </w:r>
      <w:r w:rsidR="0044637D">
        <w:rPr>
          <w:rFonts w:asciiTheme="majorHAnsi" w:hAnsiTheme="majorHAnsi" w:cstheme="majorHAnsi"/>
        </w:rPr>
        <w:t xml:space="preserve"> par dépôt sauvage</w:t>
      </w:r>
      <w:r w:rsidR="008005C9">
        <w:rPr>
          <w:rFonts w:asciiTheme="majorHAnsi" w:hAnsiTheme="majorHAnsi" w:cstheme="majorHAnsi"/>
        </w:rPr>
        <w:t xml:space="preserve"> prouvé</w:t>
      </w:r>
      <w:r w:rsidR="00505DF1">
        <w:rPr>
          <w:rFonts w:asciiTheme="majorHAnsi" w:hAnsiTheme="majorHAnsi" w:cstheme="majorHAnsi"/>
        </w:rPr>
        <w:t xml:space="preserve"> et l’amende sera adressé directement au contrevenant </w:t>
      </w:r>
      <w:r w:rsidR="00A46251">
        <w:rPr>
          <w:rFonts w:asciiTheme="majorHAnsi" w:hAnsiTheme="majorHAnsi" w:cstheme="majorHAnsi"/>
        </w:rPr>
        <w:t>via un titre de recette émis pour frais d’enlèvement (CAA Doua</w:t>
      </w:r>
      <w:r w:rsidR="004F181E">
        <w:rPr>
          <w:rFonts w:asciiTheme="majorHAnsi" w:hAnsiTheme="majorHAnsi" w:cstheme="majorHAnsi"/>
        </w:rPr>
        <w:t>i, 17 mai 2022, M.B., n°21D</w:t>
      </w:r>
      <w:r w:rsidR="002F5FD4">
        <w:rPr>
          <w:rFonts w:asciiTheme="majorHAnsi" w:hAnsiTheme="majorHAnsi" w:cstheme="majorHAnsi"/>
        </w:rPr>
        <w:t>A</w:t>
      </w:r>
      <w:r w:rsidR="00B75345">
        <w:rPr>
          <w:rFonts w:asciiTheme="majorHAnsi" w:hAnsiTheme="majorHAnsi" w:cstheme="majorHAnsi"/>
        </w:rPr>
        <w:t>01224).</w:t>
      </w:r>
      <w:r w:rsidR="002F5FD4">
        <w:rPr>
          <w:rFonts w:asciiTheme="majorHAnsi" w:hAnsiTheme="majorHAnsi" w:cstheme="majorHAnsi"/>
        </w:rPr>
        <w:t xml:space="preserve"> La mise en place de cette décision</w:t>
      </w:r>
      <w:r w:rsidR="002C6E15">
        <w:rPr>
          <w:rFonts w:asciiTheme="majorHAnsi" w:hAnsiTheme="majorHAnsi" w:cstheme="majorHAnsi"/>
        </w:rPr>
        <w:t xml:space="preserve"> se fera après sensibilisation</w:t>
      </w:r>
      <w:r w:rsidR="00005462">
        <w:rPr>
          <w:rFonts w:asciiTheme="majorHAnsi" w:hAnsiTheme="majorHAnsi" w:cstheme="majorHAnsi"/>
        </w:rPr>
        <w:t xml:space="preserve"> aux r</w:t>
      </w:r>
      <w:r w:rsidR="00921C05">
        <w:rPr>
          <w:rFonts w:asciiTheme="majorHAnsi" w:hAnsiTheme="majorHAnsi" w:cstheme="majorHAnsi"/>
        </w:rPr>
        <w:t>è</w:t>
      </w:r>
      <w:r w:rsidR="00005462">
        <w:rPr>
          <w:rFonts w:asciiTheme="majorHAnsi" w:hAnsiTheme="majorHAnsi" w:cstheme="majorHAnsi"/>
        </w:rPr>
        <w:t>gles de dépôt sauv</w:t>
      </w:r>
      <w:r w:rsidR="00921C05">
        <w:rPr>
          <w:rFonts w:asciiTheme="majorHAnsi" w:hAnsiTheme="majorHAnsi" w:cstheme="majorHAnsi"/>
        </w:rPr>
        <w:t>a</w:t>
      </w:r>
      <w:r w:rsidR="00005462">
        <w:rPr>
          <w:rFonts w:asciiTheme="majorHAnsi" w:hAnsiTheme="majorHAnsi" w:cstheme="majorHAnsi"/>
        </w:rPr>
        <w:t>ge des ordures ménagères et consignes de tri qui sera faite sur le prochain bulletin municipal</w:t>
      </w:r>
      <w:r w:rsidR="00921C05">
        <w:rPr>
          <w:rFonts w:asciiTheme="majorHAnsi" w:hAnsiTheme="majorHAnsi" w:cstheme="majorHAnsi"/>
        </w:rPr>
        <w:t xml:space="preserve">, </w:t>
      </w:r>
      <w:r w:rsidR="00904D9B">
        <w:rPr>
          <w:rFonts w:asciiTheme="majorHAnsi" w:hAnsiTheme="majorHAnsi" w:cstheme="majorHAnsi"/>
        </w:rPr>
        <w:t>par affichage en Mairie et via le facebook communal.</w:t>
      </w:r>
    </w:p>
    <w:p w14:paraId="1A568A3F" w14:textId="77777777" w:rsidR="00B313CF"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DELIBERATION MODIFIANT LE REGLEMENT ET LE TARIF DES CONCESSIONS AU CIMETIERE</w:t>
      </w:r>
      <w:r w:rsidR="00B313CF">
        <w:rPr>
          <w:rFonts w:asciiTheme="majorHAnsi" w:hAnsiTheme="majorHAnsi" w:cstheme="majorHAnsi"/>
          <w:b/>
          <w:bCs/>
          <w:u w:val="single"/>
        </w:rPr>
        <w:t> :</w:t>
      </w:r>
    </w:p>
    <w:p w14:paraId="47853F17" w14:textId="50729002" w:rsidR="00B313CF" w:rsidRDefault="00352338" w:rsidP="0059219B">
      <w:pPr>
        <w:jc w:val="both"/>
        <w:rPr>
          <w:rFonts w:asciiTheme="majorHAnsi" w:hAnsiTheme="majorHAnsi" w:cstheme="majorHAnsi"/>
        </w:rPr>
      </w:pPr>
      <w:r>
        <w:rPr>
          <w:rFonts w:asciiTheme="majorHAnsi" w:hAnsiTheme="majorHAnsi" w:cstheme="majorHAnsi"/>
        </w:rPr>
        <w:t xml:space="preserve">Actuellement le tarif d’une concession perpétuelle au cimetière coûte 99 € pour un Thiennois et 297 € pour une personne extérieure ayant de la famille sur la commune. </w:t>
      </w:r>
    </w:p>
    <w:p w14:paraId="1A2DC5DF" w14:textId="40DE171B" w:rsidR="00352338" w:rsidRDefault="00352338" w:rsidP="00352338">
      <w:pPr>
        <w:jc w:val="both"/>
        <w:rPr>
          <w:rFonts w:asciiTheme="majorHAnsi" w:hAnsiTheme="majorHAnsi" w:cstheme="majorHAnsi"/>
        </w:rPr>
      </w:pPr>
      <w:r>
        <w:rPr>
          <w:rFonts w:asciiTheme="majorHAnsi" w:hAnsiTheme="majorHAnsi" w:cstheme="majorHAnsi"/>
        </w:rPr>
        <w:t xml:space="preserve">Actuellement le tarif d’une concession perpétuelle au columbarium coûte 1 000 € pour un Thiennois et 1 500 € pour une personne extérieure ayant de la famille sur la commune. </w:t>
      </w:r>
    </w:p>
    <w:p w14:paraId="7E65EBB5" w14:textId="188361CF" w:rsidR="00352338" w:rsidRDefault="00352338" w:rsidP="00352338">
      <w:pPr>
        <w:jc w:val="both"/>
        <w:rPr>
          <w:rFonts w:asciiTheme="majorHAnsi" w:hAnsiTheme="majorHAnsi" w:cstheme="majorHAnsi"/>
        </w:rPr>
      </w:pPr>
      <w:r>
        <w:rPr>
          <w:rFonts w:asciiTheme="majorHAnsi" w:hAnsiTheme="majorHAnsi" w:cstheme="majorHAnsi"/>
        </w:rPr>
        <w:t>Les ventes de concessions sont en hausse ces derniers mois, achat par des personnes extérieures de la commune</w:t>
      </w:r>
      <w:r w:rsidR="005815B3">
        <w:rPr>
          <w:rFonts w:asciiTheme="majorHAnsi" w:hAnsiTheme="majorHAnsi" w:cstheme="majorHAnsi"/>
        </w:rPr>
        <w:t>.</w:t>
      </w:r>
    </w:p>
    <w:p w14:paraId="1B10A654" w14:textId="300B4689" w:rsidR="00352338" w:rsidRPr="00483111" w:rsidRDefault="00352338" w:rsidP="006F5696">
      <w:pPr>
        <w:jc w:val="both"/>
        <w:rPr>
          <w:rFonts w:asciiTheme="majorHAnsi" w:hAnsiTheme="majorHAnsi" w:cstheme="majorHAnsi"/>
        </w:rPr>
      </w:pPr>
      <w:r>
        <w:rPr>
          <w:rFonts w:asciiTheme="majorHAnsi" w:hAnsiTheme="majorHAnsi" w:cstheme="majorHAnsi"/>
        </w:rPr>
        <w:t>Il faudrait peut-être envisager d’augmenter les tarifs pour les Thiennois, ceux-ci n’ayant pas été augmentés depuis plusieurs années et si nous laissons l’accès aux extérieurs ayant de la famille sur Thiennes, il faudrait augmenter de manière excessive les tarifs, ce qui aurait</w:t>
      </w:r>
      <w:r w:rsidR="005815B3">
        <w:rPr>
          <w:rFonts w:asciiTheme="majorHAnsi" w:hAnsiTheme="majorHAnsi" w:cstheme="majorHAnsi"/>
        </w:rPr>
        <w:t xml:space="preserve"> pour effet de faire baisser les ventes extérieures.</w:t>
      </w:r>
    </w:p>
    <w:p w14:paraId="32344452" w14:textId="77777777" w:rsidR="00352338" w:rsidRDefault="00352338" w:rsidP="0059219B">
      <w:pPr>
        <w:jc w:val="both"/>
        <w:rPr>
          <w:rFonts w:asciiTheme="majorHAnsi" w:hAnsiTheme="majorHAnsi" w:cstheme="majorHAnsi"/>
        </w:rPr>
      </w:pPr>
    </w:p>
    <w:p w14:paraId="3B9DB1B6" w14:textId="6308BC91" w:rsidR="006F5696" w:rsidRDefault="00352338" w:rsidP="006F5696">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843697">
        <w:rPr>
          <w:rFonts w:asciiTheme="majorHAnsi" w:hAnsiTheme="majorHAnsi" w:cstheme="majorHAnsi"/>
        </w:rPr>
        <w:t>10</w:t>
      </w:r>
      <w:r>
        <w:rPr>
          <w:rFonts w:asciiTheme="majorHAnsi" w:hAnsiTheme="majorHAnsi" w:cstheme="majorHAnsi"/>
        </w:rPr>
        <w:t xml:space="preserve"> voix</w:t>
      </w:r>
      <w:r w:rsidR="00843697">
        <w:rPr>
          <w:rFonts w:asciiTheme="majorHAnsi" w:hAnsiTheme="majorHAnsi" w:cstheme="majorHAnsi"/>
        </w:rPr>
        <w:t xml:space="preserve"> pour</w:t>
      </w:r>
      <w:r>
        <w:rPr>
          <w:rFonts w:asciiTheme="majorHAnsi" w:hAnsiTheme="majorHAnsi" w:cstheme="majorHAnsi"/>
        </w:rPr>
        <w:t xml:space="preserve">, </w:t>
      </w:r>
      <w:r w:rsidR="006F5696">
        <w:rPr>
          <w:rFonts w:asciiTheme="majorHAnsi" w:hAnsiTheme="majorHAnsi" w:cstheme="majorHAnsi"/>
        </w:rPr>
        <w:t xml:space="preserve">4 abstentions, </w:t>
      </w:r>
      <w:r>
        <w:rPr>
          <w:rFonts w:asciiTheme="majorHAnsi" w:hAnsiTheme="majorHAnsi" w:cstheme="majorHAnsi"/>
        </w:rPr>
        <w:t>décide de</w:t>
      </w:r>
      <w:r w:rsidR="006F5696">
        <w:rPr>
          <w:rFonts w:asciiTheme="majorHAnsi" w:hAnsiTheme="majorHAnsi" w:cstheme="majorHAnsi"/>
        </w:rPr>
        <w:t xml:space="preserve"> réserver les emplacements uniquement pour les Thiennois</w:t>
      </w:r>
      <w:r w:rsidR="00AF4270">
        <w:rPr>
          <w:rFonts w:asciiTheme="majorHAnsi" w:hAnsiTheme="majorHAnsi" w:cstheme="majorHAnsi"/>
        </w:rPr>
        <w:t xml:space="preserve"> et de passer le tarif de la concession au cimetière pour les Thiennois</w:t>
      </w:r>
      <w:r w:rsidR="00AB4586">
        <w:rPr>
          <w:rFonts w:asciiTheme="majorHAnsi" w:hAnsiTheme="majorHAnsi" w:cstheme="majorHAnsi"/>
        </w:rPr>
        <w:t xml:space="preserve"> à 120 € en limitant la durée à 50 ans</w:t>
      </w:r>
      <w:r w:rsidR="00E13EA0">
        <w:rPr>
          <w:rFonts w:asciiTheme="majorHAnsi" w:hAnsiTheme="majorHAnsi" w:cstheme="majorHAnsi"/>
        </w:rPr>
        <w:t xml:space="preserve"> et de laisser le tarif de la concession au columbarium</w:t>
      </w:r>
      <w:r w:rsidR="00C30E1C">
        <w:rPr>
          <w:rFonts w:asciiTheme="majorHAnsi" w:hAnsiTheme="majorHAnsi" w:cstheme="majorHAnsi"/>
        </w:rPr>
        <w:t xml:space="preserve"> à 1 000 € pour un Thiennois en limitant la durée à 50 an</w:t>
      </w:r>
      <w:r w:rsidR="00D7009B">
        <w:rPr>
          <w:rFonts w:asciiTheme="majorHAnsi" w:hAnsiTheme="majorHAnsi" w:cstheme="majorHAnsi"/>
        </w:rPr>
        <w:t>s, et ce, à compter de la validation de cette délibération en Sous-Préfecture.</w:t>
      </w:r>
    </w:p>
    <w:p w14:paraId="2D23D52A" w14:textId="367CAEF2" w:rsidR="00352338" w:rsidRPr="009A3DBF" w:rsidRDefault="006F5696" w:rsidP="00352338">
      <w:pPr>
        <w:jc w:val="both"/>
        <w:rPr>
          <w:rFonts w:asciiTheme="majorHAnsi" w:hAnsiTheme="majorHAnsi" w:cstheme="majorHAnsi"/>
        </w:rPr>
      </w:pPr>
      <w:r>
        <w:rPr>
          <w:rFonts w:asciiTheme="majorHAnsi" w:hAnsiTheme="majorHAnsi" w:cstheme="majorHAnsi"/>
        </w:rPr>
        <w:t xml:space="preserve"> </w:t>
      </w:r>
    </w:p>
    <w:p w14:paraId="5456ADAC" w14:textId="77777777" w:rsidR="00B313CF"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DELIBERATION POUR LA DESIGNATION D'UN REFERENT POUR LA LUTTE ANTIVECTORIELLE DEMANDE PAR L'ARS</w:t>
      </w:r>
      <w:r w:rsidR="00B313CF">
        <w:rPr>
          <w:rFonts w:asciiTheme="majorHAnsi" w:hAnsiTheme="majorHAnsi" w:cstheme="majorHAnsi"/>
          <w:b/>
          <w:bCs/>
          <w:u w:val="single"/>
        </w:rPr>
        <w:t> :</w:t>
      </w:r>
    </w:p>
    <w:p w14:paraId="7D630E6A" w14:textId="09DF09D9" w:rsidR="00B313CF" w:rsidRDefault="00352338" w:rsidP="0059219B">
      <w:pPr>
        <w:jc w:val="both"/>
        <w:rPr>
          <w:rFonts w:asciiTheme="majorHAnsi" w:hAnsiTheme="majorHAnsi" w:cstheme="majorHAnsi"/>
        </w:rPr>
      </w:pPr>
      <w:r>
        <w:rPr>
          <w:rFonts w:asciiTheme="majorHAnsi" w:hAnsiTheme="majorHAnsi" w:cstheme="majorHAnsi"/>
        </w:rPr>
        <w:t>Nous avons été sollicités par l’Agence Régionale de Santé afin de procéder à la désignation d’un référent sur Thiennes qui assurera un suivi efficace des actions menées dans le cadre de la lutte contre la prolifération des maladies transmises par des vecteurs tels que la moustique tigre. L’ARS veut impliquer les communes pour prévenir et maîtriser les risques sanitaires induits. M. Henri DUQUENNE se propose.</w:t>
      </w:r>
    </w:p>
    <w:p w14:paraId="53D7F781" w14:textId="77777777" w:rsidR="00352338" w:rsidRDefault="00352338" w:rsidP="0059219B">
      <w:pPr>
        <w:jc w:val="both"/>
        <w:rPr>
          <w:rFonts w:asciiTheme="majorHAnsi" w:hAnsiTheme="majorHAnsi" w:cstheme="majorHAnsi"/>
        </w:rPr>
      </w:pPr>
    </w:p>
    <w:p w14:paraId="5506A6FE" w14:textId="6BCC27A5" w:rsidR="00352338" w:rsidRPr="009A3DBF" w:rsidRDefault="00352338" w:rsidP="00352338">
      <w:pPr>
        <w:jc w:val="both"/>
        <w:rPr>
          <w:rFonts w:asciiTheme="majorHAnsi" w:hAnsiTheme="majorHAnsi" w:cstheme="majorHAnsi"/>
        </w:rPr>
      </w:pPr>
      <w:r w:rsidRPr="00713B5C">
        <w:rPr>
          <w:rFonts w:asciiTheme="majorHAnsi" w:hAnsiTheme="majorHAnsi" w:cstheme="majorHAnsi"/>
          <w:b/>
          <w:bCs/>
          <w:iCs/>
        </w:rPr>
        <w:t>Après délibération</w:t>
      </w:r>
      <w:r w:rsidRPr="00713B5C">
        <w:rPr>
          <w:rFonts w:asciiTheme="majorHAnsi" w:hAnsiTheme="majorHAnsi" w:cstheme="majorHAnsi"/>
          <w:iCs/>
        </w:rPr>
        <w:t xml:space="preserve">, le conseil municipal, </w:t>
      </w:r>
      <w:r w:rsidRPr="00713B5C">
        <w:rPr>
          <w:rFonts w:asciiTheme="majorHAnsi" w:hAnsiTheme="majorHAnsi" w:cstheme="majorHAnsi"/>
        </w:rPr>
        <w:t xml:space="preserve">par </w:t>
      </w:r>
      <w:r w:rsidR="00D7009B">
        <w:rPr>
          <w:rFonts w:asciiTheme="majorHAnsi" w:hAnsiTheme="majorHAnsi" w:cstheme="majorHAnsi"/>
        </w:rPr>
        <w:t>1</w:t>
      </w:r>
      <w:r w:rsidR="00EE41C3">
        <w:rPr>
          <w:rFonts w:asciiTheme="majorHAnsi" w:hAnsiTheme="majorHAnsi" w:cstheme="majorHAnsi"/>
        </w:rPr>
        <w:t>3</w:t>
      </w:r>
      <w:r>
        <w:rPr>
          <w:rFonts w:asciiTheme="majorHAnsi" w:hAnsiTheme="majorHAnsi" w:cstheme="majorHAnsi"/>
        </w:rPr>
        <w:t xml:space="preserve"> voix, </w:t>
      </w:r>
      <w:r w:rsidR="00EE41C3">
        <w:rPr>
          <w:rFonts w:asciiTheme="majorHAnsi" w:hAnsiTheme="majorHAnsi" w:cstheme="majorHAnsi"/>
        </w:rPr>
        <w:t xml:space="preserve">(M. </w:t>
      </w:r>
      <w:r w:rsidR="00675DCB">
        <w:rPr>
          <w:rFonts w:asciiTheme="majorHAnsi" w:hAnsiTheme="majorHAnsi" w:cstheme="majorHAnsi"/>
        </w:rPr>
        <w:t xml:space="preserve">Henri </w:t>
      </w:r>
      <w:r w:rsidR="00EE41C3">
        <w:rPr>
          <w:rFonts w:asciiTheme="majorHAnsi" w:hAnsiTheme="majorHAnsi" w:cstheme="majorHAnsi"/>
        </w:rPr>
        <w:t>DUQUENNE ne participant pas</w:t>
      </w:r>
      <w:r w:rsidR="00675DCB">
        <w:rPr>
          <w:rFonts w:asciiTheme="majorHAnsi" w:hAnsiTheme="majorHAnsi" w:cstheme="majorHAnsi"/>
        </w:rPr>
        <w:t xml:space="preserve"> à cette délibération) </w:t>
      </w:r>
      <w:r>
        <w:rPr>
          <w:rFonts w:asciiTheme="majorHAnsi" w:hAnsiTheme="majorHAnsi" w:cstheme="majorHAnsi"/>
        </w:rPr>
        <w:t>décide de</w:t>
      </w:r>
      <w:r w:rsidR="00D7009B">
        <w:rPr>
          <w:rFonts w:asciiTheme="majorHAnsi" w:hAnsiTheme="majorHAnsi" w:cstheme="majorHAnsi"/>
        </w:rPr>
        <w:t xml:space="preserve"> nommer M. Henri DUQUENNE</w:t>
      </w:r>
      <w:r w:rsidR="00582BAF">
        <w:rPr>
          <w:rFonts w:asciiTheme="majorHAnsi" w:hAnsiTheme="majorHAnsi" w:cstheme="majorHAnsi"/>
        </w:rPr>
        <w:t>, référent pour la lutte antivectorielle qui travaillera avec les services de l’Agence Régionale de Santé.</w:t>
      </w:r>
    </w:p>
    <w:p w14:paraId="4E7E0EB2" w14:textId="6B87AB6F" w:rsidR="00352338" w:rsidRDefault="00352338" w:rsidP="0059219B">
      <w:pPr>
        <w:jc w:val="both"/>
        <w:rPr>
          <w:rFonts w:asciiTheme="majorHAnsi" w:hAnsiTheme="majorHAnsi" w:cstheme="majorHAnsi"/>
        </w:rPr>
      </w:pPr>
    </w:p>
    <w:p w14:paraId="4EC8AA99" w14:textId="46E3CB68" w:rsidR="004A7C7B" w:rsidRPr="004A7C7B" w:rsidRDefault="004A7C7B" w:rsidP="0059219B">
      <w:pPr>
        <w:jc w:val="both"/>
        <w:rPr>
          <w:rFonts w:asciiTheme="majorHAnsi" w:hAnsiTheme="majorHAnsi" w:cstheme="majorHAnsi"/>
          <w:b/>
          <w:bCs/>
          <w:u w:val="single"/>
        </w:rPr>
      </w:pPr>
      <w:r w:rsidRPr="004A7C7B">
        <w:rPr>
          <w:rFonts w:asciiTheme="majorHAnsi" w:hAnsiTheme="majorHAnsi" w:cstheme="majorHAnsi"/>
          <w:b/>
          <w:bCs/>
          <w:u w:val="single"/>
        </w:rPr>
        <w:t>DELIBERATION SUR TARIF ACCORDE POUR LES COLIS DES AINES 2025 :</w:t>
      </w:r>
    </w:p>
    <w:p w14:paraId="5DB9DC7D" w14:textId="083C269D" w:rsidR="009C140B" w:rsidRDefault="009C140B" w:rsidP="009C140B">
      <w:pPr>
        <w:jc w:val="both"/>
        <w:rPr>
          <w:rFonts w:asciiTheme="majorHAnsi" w:hAnsiTheme="majorHAnsi" w:cstheme="majorHAnsi"/>
        </w:rPr>
      </w:pPr>
      <w:r w:rsidRPr="00836D30">
        <w:rPr>
          <w:rFonts w:asciiTheme="majorHAnsi" w:hAnsiTheme="majorHAnsi" w:cstheme="majorHAnsi"/>
        </w:rPr>
        <w:lastRenderedPageBreak/>
        <w:t>La distribution</w:t>
      </w:r>
      <w:r>
        <w:rPr>
          <w:rFonts w:asciiTheme="majorHAnsi" w:hAnsiTheme="majorHAnsi" w:cstheme="majorHAnsi"/>
        </w:rPr>
        <w:t xml:space="preserve"> de</w:t>
      </w:r>
      <w:r w:rsidR="007731B2">
        <w:rPr>
          <w:rFonts w:asciiTheme="majorHAnsi" w:hAnsiTheme="majorHAnsi" w:cstheme="majorHAnsi"/>
        </w:rPr>
        <w:t>s</w:t>
      </w:r>
      <w:r>
        <w:rPr>
          <w:rFonts w:asciiTheme="majorHAnsi" w:hAnsiTheme="majorHAnsi" w:cstheme="majorHAnsi"/>
        </w:rPr>
        <w:t xml:space="preserve"> colis aux aînés </w:t>
      </w:r>
      <w:r w:rsidR="00022AA6">
        <w:rPr>
          <w:rFonts w:asciiTheme="majorHAnsi" w:hAnsiTheme="majorHAnsi" w:cstheme="majorHAnsi"/>
        </w:rPr>
        <w:t>se fera comme chaque année</w:t>
      </w:r>
      <w:r w:rsidR="00A767E0">
        <w:rPr>
          <w:rFonts w:asciiTheme="majorHAnsi" w:hAnsiTheme="majorHAnsi" w:cstheme="majorHAnsi"/>
        </w:rPr>
        <w:t xml:space="preserve"> en</w:t>
      </w:r>
      <w:r>
        <w:rPr>
          <w:rFonts w:asciiTheme="majorHAnsi" w:hAnsiTheme="majorHAnsi" w:cstheme="majorHAnsi"/>
        </w:rPr>
        <w:t xml:space="preserve"> décembre</w:t>
      </w:r>
      <w:r w:rsidR="00297060">
        <w:rPr>
          <w:rFonts w:asciiTheme="majorHAnsi" w:hAnsiTheme="majorHAnsi" w:cstheme="majorHAnsi"/>
        </w:rPr>
        <w:t xml:space="preserve"> et </w:t>
      </w:r>
      <w:r w:rsidR="00112070">
        <w:rPr>
          <w:rFonts w:asciiTheme="majorHAnsi" w:hAnsiTheme="majorHAnsi" w:cstheme="majorHAnsi"/>
        </w:rPr>
        <w:t>se composera d’une boîte cadeau</w:t>
      </w:r>
      <w:r w:rsidR="00F75430">
        <w:rPr>
          <w:rFonts w:asciiTheme="majorHAnsi" w:hAnsiTheme="majorHAnsi" w:cstheme="majorHAnsi"/>
        </w:rPr>
        <w:t xml:space="preserve"> pré rempli </w:t>
      </w:r>
      <w:r w:rsidR="0072064B">
        <w:rPr>
          <w:rFonts w:asciiTheme="majorHAnsi" w:hAnsiTheme="majorHAnsi" w:cstheme="majorHAnsi"/>
        </w:rPr>
        <w:t xml:space="preserve">de </w:t>
      </w:r>
      <w:r w:rsidR="00F75430">
        <w:rPr>
          <w:rFonts w:asciiTheme="majorHAnsi" w:hAnsiTheme="majorHAnsi" w:cstheme="majorHAnsi"/>
        </w:rPr>
        <w:t>chez EYMET</w:t>
      </w:r>
      <w:r w:rsidR="00076837">
        <w:rPr>
          <w:rFonts w:asciiTheme="majorHAnsi" w:hAnsiTheme="majorHAnsi" w:cstheme="majorHAnsi"/>
        </w:rPr>
        <w:t>. I</w:t>
      </w:r>
      <w:r w:rsidR="007B3456">
        <w:rPr>
          <w:rFonts w:asciiTheme="majorHAnsi" w:hAnsiTheme="majorHAnsi" w:cstheme="majorHAnsi"/>
        </w:rPr>
        <w:t>l y sera ajouté du champagne, des chocolats et une coqui</w:t>
      </w:r>
      <w:r w:rsidR="0072064B">
        <w:rPr>
          <w:rFonts w:asciiTheme="majorHAnsi" w:hAnsiTheme="majorHAnsi" w:cstheme="majorHAnsi"/>
        </w:rPr>
        <w:t xml:space="preserve">lle pour </w:t>
      </w:r>
      <w:r>
        <w:rPr>
          <w:rFonts w:asciiTheme="majorHAnsi" w:hAnsiTheme="majorHAnsi" w:cstheme="majorHAnsi"/>
        </w:rPr>
        <w:t>un montant de 3</w:t>
      </w:r>
      <w:r w:rsidR="0072064B">
        <w:rPr>
          <w:rFonts w:asciiTheme="majorHAnsi" w:hAnsiTheme="majorHAnsi" w:cstheme="majorHAnsi"/>
        </w:rPr>
        <w:t>5</w:t>
      </w:r>
      <w:r>
        <w:rPr>
          <w:rFonts w:asciiTheme="majorHAnsi" w:hAnsiTheme="majorHAnsi" w:cstheme="majorHAnsi"/>
        </w:rPr>
        <w:t xml:space="preserve"> €/personne entièrement pris en charge par la Commune de Thiennes. </w:t>
      </w:r>
    </w:p>
    <w:p w14:paraId="06A1F8B4" w14:textId="77777777" w:rsidR="00B87233" w:rsidRDefault="00B87233" w:rsidP="009C140B">
      <w:pPr>
        <w:jc w:val="both"/>
        <w:rPr>
          <w:rFonts w:asciiTheme="majorHAnsi" w:hAnsiTheme="majorHAnsi" w:cstheme="majorHAnsi"/>
        </w:rPr>
      </w:pPr>
    </w:p>
    <w:p w14:paraId="09D29482" w14:textId="74F45BB4" w:rsidR="009C140B" w:rsidRDefault="009C140B" w:rsidP="009C140B">
      <w:pPr>
        <w:jc w:val="both"/>
        <w:rPr>
          <w:rFonts w:asciiTheme="majorHAnsi" w:hAnsiTheme="majorHAnsi" w:cstheme="majorHAnsi"/>
        </w:rPr>
      </w:pPr>
      <w:r>
        <w:rPr>
          <w:rFonts w:asciiTheme="majorHAnsi" w:hAnsiTheme="majorHAnsi" w:cstheme="majorHAnsi"/>
          <w:b/>
          <w:bCs/>
        </w:rPr>
        <w:t xml:space="preserve">Après en avoir délibéré, </w:t>
      </w:r>
      <w:r>
        <w:rPr>
          <w:rFonts w:asciiTheme="majorHAnsi" w:hAnsiTheme="majorHAnsi" w:cstheme="majorHAnsi"/>
        </w:rPr>
        <w:t xml:space="preserve">le conseil municipal </w:t>
      </w:r>
      <w:r>
        <w:rPr>
          <w:rFonts w:asciiTheme="majorHAnsi" w:hAnsiTheme="majorHAnsi" w:cstheme="majorHAnsi"/>
          <w:b/>
          <w:bCs/>
        </w:rPr>
        <w:t>décide</w:t>
      </w:r>
      <w:r>
        <w:rPr>
          <w:rFonts w:asciiTheme="majorHAnsi" w:hAnsiTheme="majorHAnsi" w:cstheme="majorHAnsi"/>
        </w:rPr>
        <w:t>, par 1</w:t>
      </w:r>
      <w:r w:rsidR="0072064B">
        <w:rPr>
          <w:rFonts w:asciiTheme="majorHAnsi" w:hAnsiTheme="majorHAnsi" w:cstheme="majorHAnsi"/>
        </w:rPr>
        <w:t>4</w:t>
      </w:r>
      <w:r>
        <w:rPr>
          <w:rFonts w:asciiTheme="majorHAnsi" w:hAnsiTheme="majorHAnsi" w:cstheme="majorHAnsi"/>
        </w:rPr>
        <w:t xml:space="preserve"> voix pour </w:t>
      </w:r>
      <w:r w:rsidR="0077657E">
        <w:rPr>
          <w:rFonts w:asciiTheme="majorHAnsi" w:hAnsiTheme="majorHAnsi" w:cstheme="majorHAnsi"/>
        </w:rPr>
        <w:t>que</w:t>
      </w:r>
      <w:r>
        <w:rPr>
          <w:rFonts w:asciiTheme="majorHAnsi" w:hAnsiTheme="majorHAnsi" w:cstheme="majorHAnsi"/>
        </w:rPr>
        <w:t xml:space="preserve"> le Colis offert aux Aînés</w:t>
      </w:r>
      <w:r w:rsidR="0077657E">
        <w:rPr>
          <w:rFonts w:asciiTheme="majorHAnsi" w:hAnsiTheme="majorHAnsi" w:cstheme="majorHAnsi"/>
        </w:rPr>
        <w:t xml:space="preserve"> cette année</w:t>
      </w:r>
      <w:r w:rsidR="00CC189C">
        <w:rPr>
          <w:rFonts w:asciiTheme="majorHAnsi" w:hAnsiTheme="majorHAnsi" w:cstheme="majorHAnsi"/>
        </w:rPr>
        <w:t xml:space="preserve"> </w:t>
      </w:r>
      <w:r w:rsidR="00790D6F">
        <w:rPr>
          <w:rFonts w:asciiTheme="majorHAnsi" w:hAnsiTheme="majorHAnsi" w:cstheme="majorHAnsi"/>
        </w:rPr>
        <w:t>s</w:t>
      </w:r>
      <w:r w:rsidR="009D0745">
        <w:rPr>
          <w:rFonts w:asciiTheme="majorHAnsi" w:hAnsiTheme="majorHAnsi" w:cstheme="majorHAnsi"/>
        </w:rPr>
        <w:t>oit</w:t>
      </w:r>
      <w:r w:rsidR="00790D6F">
        <w:rPr>
          <w:rFonts w:asciiTheme="majorHAnsi" w:hAnsiTheme="majorHAnsi" w:cstheme="majorHAnsi"/>
        </w:rPr>
        <w:t xml:space="preserve"> compos</w:t>
      </w:r>
      <w:r w:rsidR="009D0745">
        <w:rPr>
          <w:rFonts w:asciiTheme="majorHAnsi" w:hAnsiTheme="majorHAnsi" w:cstheme="majorHAnsi"/>
        </w:rPr>
        <w:t>é</w:t>
      </w:r>
      <w:r w:rsidR="00790D6F">
        <w:rPr>
          <w:rFonts w:asciiTheme="majorHAnsi" w:hAnsiTheme="majorHAnsi" w:cstheme="majorHAnsi"/>
        </w:rPr>
        <w:t xml:space="preserve"> comme cité ci-dessus</w:t>
      </w:r>
      <w:r>
        <w:rPr>
          <w:rFonts w:asciiTheme="majorHAnsi" w:hAnsiTheme="majorHAnsi" w:cstheme="majorHAnsi"/>
        </w:rPr>
        <w:t xml:space="preserve"> au tarif de </w:t>
      </w:r>
      <w:r w:rsidR="00790D6F">
        <w:rPr>
          <w:rFonts w:asciiTheme="majorHAnsi" w:hAnsiTheme="majorHAnsi" w:cstheme="majorHAnsi"/>
        </w:rPr>
        <w:t>35</w:t>
      </w:r>
      <w:r>
        <w:rPr>
          <w:rFonts w:asciiTheme="majorHAnsi" w:hAnsiTheme="majorHAnsi" w:cstheme="majorHAnsi"/>
        </w:rPr>
        <w:t xml:space="preserve"> €/personne.</w:t>
      </w:r>
    </w:p>
    <w:p w14:paraId="4FD4D536" w14:textId="77777777" w:rsidR="004A7C7B" w:rsidRPr="004A7C7B" w:rsidRDefault="004A7C7B" w:rsidP="0059219B">
      <w:pPr>
        <w:jc w:val="both"/>
        <w:rPr>
          <w:rFonts w:asciiTheme="majorHAnsi" w:hAnsiTheme="majorHAnsi" w:cstheme="majorHAnsi"/>
          <w:b/>
          <w:bCs/>
          <w:sz w:val="24"/>
          <w:szCs w:val="24"/>
          <w:u w:val="single"/>
        </w:rPr>
      </w:pPr>
    </w:p>
    <w:p w14:paraId="5166FE56" w14:textId="77777777" w:rsidR="00352338"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 xml:space="preserve">DIVERS : </w:t>
      </w:r>
    </w:p>
    <w:p w14:paraId="3D5371D9" w14:textId="77777777" w:rsidR="00352338" w:rsidRDefault="00352338" w:rsidP="0059219B">
      <w:pPr>
        <w:jc w:val="both"/>
        <w:rPr>
          <w:rFonts w:asciiTheme="majorHAnsi" w:hAnsiTheme="majorHAnsi" w:cstheme="majorHAnsi"/>
          <w:b/>
          <w:bCs/>
          <w:u w:val="single"/>
        </w:rPr>
      </w:pPr>
    </w:p>
    <w:p w14:paraId="3C500965" w14:textId="77381390" w:rsidR="00EC489A" w:rsidRDefault="0059219B" w:rsidP="0059219B">
      <w:pPr>
        <w:jc w:val="both"/>
        <w:rPr>
          <w:rFonts w:asciiTheme="majorHAnsi" w:hAnsiTheme="majorHAnsi" w:cstheme="majorHAnsi"/>
          <w:b/>
          <w:bCs/>
          <w:u w:val="single"/>
        </w:rPr>
      </w:pPr>
      <w:r w:rsidRPr="0059219B">
        <w:rPr>
          <w:rFonts w:asciiTheme="majorHAnsi" w:hAnsiTheme="majorHAnsi" w:cstheme="majorHAnsi"/>
          <w:b/>
          <w:bCs/>
          <w:u w:val="single"/>
        </w:rPr>
        <w:t>DEVIS ETS BILLIAU POUR TRAVAUX DE CHARPENTE ET DE TOITURE TERRAIN DE PETANQUE</w:t>
      </w:r>
      <w:r w:rsidR="00EC489A">
        <w:rPr>
          <w:rFonts w:asciiTheme="majorHAnsi" w:hAnsiTheme="majorHAnsi" w:cstheme="majorHAnsi"/>
          <w:b/>
          <w:bCs/>
          <w:u w:val="single"/>
        </w:rPr>
        <w:t> (12 385,20 € TTC).</w:t>
      </w:r>
    </w:p>
    <w:p w14:paraId="463258EE" w14:textId="34AC0E3C" w:rsidR="00EC489A" w:rsidRPr="00241079" w:rsidRDefault="00241079" w:rsidP="0059219B">
      <w:pPr>
        <w:jc w:val="both"/>
        <w:rPr>
          <w:rFonts w:asciiTheme="majorHAnsi" w:hAnsiTheme="majorHAnsi" w:cstheme="majorHAnsi"/>
        </w:rPr>
      </w:pPr>
      <w:r>
        <w:rPr>
          <w:rFonts w:asciiTheme="majorHAnsi" w:hAnsiTheme="majorHAnsi" w:cstheme="majorHAnsi"/>
        </w:rPr>
        <w:t>Le conseil municipal émet un avis négatif</w:t>
      </w:r>
      <w:r w:rsidR="00BC0E89">
        <w:rPr>
          <w:rFonts w:asciiTheme="majorHAnsi" w:hAnsiTheme="majorHAnsi" w:cstheme="majorHAnsi"/>
        </w:rPr>
        <w:t xml:space="preserve"> et demande à M. CHARLEY Bernard, </w:t>
      </w:r>
      <w:r w:rsidR="00450E36">
        <w:rPr>
          <w:rFonts w:asciiTheme="majorHAnsi" w:hAnsiTheme="majorHAnsi" w:cstheme="majorHAnsi"/>
        </w:rPr>
        <w:t>la personne désireuse que ce projet aboutisse, de se renseigner</w:t>
      </w:r>
      <w:r w:rsidR="00825DB7">
        <w:rPr>
          <w:rFonts w:asciiTheme="majorHAnsi" w:hAnsiTheme="majorHAnsi" w:cstheme="majorHAnsi"/>
        </w:rPr>
        <w:t xml:space="preserve"> dans d’autres communes où de telles installations ont abou</w:t>
      </w:r>
      <w:r w:rsidR="00930D81">
        <w:rPr>
          <w:rFonts w:asciiTheme="majorHAnsi" w:hAnsiTheme="majorHAnsi" w:cstheme="majorHAnsi"/>
        </w:rPr>
        <w:t>ties</w:t>
      </w:r>
      <w:r w:rsidR="00E8186E">
        <w:rPr>
          <w:rFonts w:asciiTheme="majorHAnsi" w:hAnsiTheme="majorHAnsi" w:cstheme="majorHAnsi"/>
        </w:rPr>
        <w:t xml:space="preserve"> et de faire d’autres demandes de devis.</w:t>
      </w:r>
    </w:p>
    <w:p w14:paraId="2E5B32D5" w14:textId="28900581" w:rsidR="00EC489A" w:rsidRDefault="00EC489A" w:rsidP="0059219B">
      <w:pPr>
        <w:jc w:val="both"/>
        <w:rPr>
          <w:rFonts w:asciiTheme="majorHAnsi" w:hAnsiTheme="majorHAnsi" w:cstheme="majorHAnsi"/>
          <w:b/>
          <w:bCs/>
          <w:u w:val="single"/>
        </w:rPr>
      </w:pPr>
      <w:r>
        <w:rPr>
          <w:rFonts w:asciiTheme="majorHAnsi" w:hAnsiTheme="majorHAnsi" w:cstheme="majorHAnsi"/>
          <w:b/>
          <w:bCs/>
          <w:u w:val="single"/>
        </w:rPr>
        <w:t>DEVIS ETS BILLIAU POUR LE NETTOYAGE</w:t>
      </w:r>
      <w:r w:rsidR="00C77BAF">
        <w:rPr>
          <w:rFonts w:asciiTheme="majorHAnsi" w:hAnsiTheme="majorHAnsi" w:cstheme="majorHAnsi"/>
          <w:b/>
          <w:bCs/>
          <w:u w:val="single"/>
        </w:rPr>
        <w:t xml:space="preserve"> DES GOUTTIERES </w:t>
      </w:r>
      <w:r w:rsidR="00235B08">
        <w:rPr>
          <w:rFonts w:asciiTheme="majorHAnsi" w:hAnsiTheme="majorHAnsi" w:cstheme="majorHAnsi"/>
          <w:b/>
          <w:bCs/>
          <w:u w:val="single"/>
        </w:rPr>
        <w:t xml:space="preserve">DE LA MAIRIE, </w:t>
      </w:r>
      <w:r w:rsidR="00C77BAF">
        <w:rPr>
          <w:rFonts w:asciiTheme="majorHAnsi" w:hAnsiTheme="majorHAnsi" w:cstheme="majorHAnsi"/>
          <w:b/>
          <w:bCs/>
          <w:u w:val="single"/>
        </w:rPr>
        <w:t>DE L’EGLISE, DE LA SALLE DES FETES ET DE L’ECOLE PUBLIQUE</w:t>
      </w:r>
      <w:r>
        <w:rPr>
          <w:rFonts w:asciiTheme="majorHAnsi" w:hAnsiTheme="majorHAnsi" w:cstheme="majorHAnsi"/>
          <w:b/>
          <w:bCs/>
          <w:u w:val="single"/>
        </w:rPr>
        <w:t xml:space="preserve"> (3 286.80 €TTC).</w:t>
      </w:r>
    </w:p>
    <w:p w14:paraId="4E582D29" w14:textId="77777777" w:rsidR="00C8442F" w:rsidRDefault="00A26CDE" w:rsidP="0059219B">
      <w:pPr>
        <w:jc w:val="both"/>
        <w:rPr>
          <w:rFonts w:asciiTheme="majorHAnsi" w:hAnsiTheme="majorHAnsi" w:cstheme="majorHAnsi"/>
        </w:rPr>
      </w:pPr>
      <w:r>
        <w:rPr>
          <w:rFonts w:asciiTheme="majorHAnsi" w:hAnsiTheme="majorHAnsi" w:cstheme="majorHAnsi"/>
        </w:rPr>
        <w:t xml:space="preserve">Le devis fourni par l’Entreprise BILLIAU se monte à 2 </w:t>
      </w:r>
      <w:r w:rsidR="00FD32D8">
        <w:rPr>
          <w:rFonts w:asciiTheme="majorHAnsi" w:hAnsiTheme="majorHAnsi" w:cstheme="majorHAnsi"/>
        </w:rPr>
        <w:t>739</w:t>
      </w:r>
      <w:r>
        <w:rPr>
          <w:rFonts w:asciiTheme="majorHAnsi" w:hAnsiTheme="majorHAnsi" w:cstheme="majorHAnsi"/>
        </w:rPr>
        <w:t>.</w:t>
      </w:r>
      <w:r w:rsidR="00FD32D8">
        <w:rPr>
          <w:rFonts w:asciiTheme="majorHAnsi" w:hAnsiTheme="majorHAnsi" w:cstheme="majorHAnsi"/>
        </w:rPr>
        <w:t>00</w:t>
      </w:r>
      <w:r>
        <w:rPr>
          <w:rFonts w:asciiTheme="majorHAnsi" w:hAnsiTheme="majorHAnsi" w:cstheme="majorHAnsi"/>
        </w:rPr>
        <w:t xml:space="preserve"> € HT soit </w:t>
      </w:r>
      <w:r w:rsidR="00FD32D8">
        <w:rPr>
          <w:rFonts w:asciiTheme="majorHAnsi" w:hAnsiTheme="majorHAnsi" w:cstheme="majorHAnsi"/>
        </w:rPr>
        <w:t>3 286</w:t>
      </w:r>
      <w:r>
        <w:rPr>
          <w:rFonts w:asciiTheme="majorHAnsi" w:hAnsiTheme="majorHAnsi" w:cstheme="majorHAnsi"/>
        </w:rPr>
        <w:t>.</w:t>
      </w:r>
      <w:r w:rsidR="00FD32D8">
        <w:rPr>
          <w:rFonts w:asciiTheme="majorHAnsi" w:hAnsiTheme="majorHAnsi" w:cstheme="majorHAnsi"/>
        </w:rPr>
        <w:t>80</w:t>
      </w:r>
      <w:r>
        <w:rPr>
          <w:rFonts w:asciiTheme="majorHAnsi" w:hAnsiTheme="majorHAnsi" w:cstheme="majorHAnsi"/>
        </w:rPr>
        <w:t xml:space="preserve"> € TTC pour</w:t>
      </w:r>
      <w:r w:rsidR="0094014D">
        <w:rPr>
          <w:rFonts w:asciiTheme="majorHAnsi" w:hAnsiTheme="majorHAnsi" w:cstheme="majorHAnsi"/>
        </w:rPr>
        <w:t xml:space="preserve"> le nettoyage des gouttières des bâtiments municipaux.</w:t>
      </w:r>
      <w:r>
        <w:rPr>
          <w:rFonts w:asciiTheme="majorHAnsi" w:hAnsiTheme="majorHAnsi" w:cstheme="majorHAnsi"/>
        </w:rPr>
        <w:t xml:space="preserve"> </w:t>
      </w:r>
      <w:r w:rsidR="00DE43DC">
        <w:rPr>
          <w:rFonts w:asciiTheme="majorHAnsi" w:hAnsiTheme="majorHAnsi" w:cstheme="majorHAnsi"/>
        </w:rPr>
        <w:t>Le conseil m</w:t>
      </w:r>
      <w:r w:rsidR="003216B5">
        <w:rPr>
          <w:rFonts w:asciiTheme="majorHAnsi" w:hAnsiTheme="majorHAnsi" w:cstheme="majorHAnsi"/>
        </w:rPr>
        <w:t xml:space="preserve">unicipal demande </w:t>
      </w:r>
      <w:r w:rsidR="0094014D">
        <w:rPr>
          <w:rFonts w:asciiTheme="majorHAnsi" w:hAnsiTheme="majorHAnsi" w:cstheme="majorHAnsi"/>
        </w:rPr>
        <w:t>si la Salle des Associations</w:t>
      </w:r>
      <w:r w:rsidR="00E425EA">
        <w:rPr>
          <w:rFonts w:asciiTheme="majorHAnsi" w:hAnsiTheme="majorHAnsi" w:cstheme="majorHAnsi"/>
        </w:rPr>
        <w:t xml:space="preserve"> est comprise d</w:t>
      </w:r>
      <w:r w:rsidR="0063603C">
        <w:rPr>
          <w:rFonts w:asciiTheme="majorHAnsi" w:hAnsiTheme="majorHAnsi" w:cstheme="majorHAnsi"/>
        </w:rPr>
        <w:t>ans</w:t>
      </w:r>
      <w:r w:rsidR="00E425EA">
        <w:rPr>
          <w:rFonts w:asciiTheme="majorHAnsi" w:hAnsiTheme="majorHAnsi" w:cstheme="majorHAnsi"/>
        </w:rPr>
        <w:t xml:space="preserve"> le devis, M</w:t>
      </w:r>
      <w:r w:rsidR="0063603C">
        <w:rPr>
          <w:rFonts w:asciiTheme="majorHAnsi" w:hAnsiTheme="majorHAnsi" w:cstheme="majorHAnsi"/>
        </w:rPr>
        <w:t>.</w:t>
      </w:r>
      <w:r w:rsidR="00E425EA">
        <w:rPr>
          <w:rFonts w:asciiTheme="majorHAnsi" w:hAnsiTheme="majorHAnsi" w:cstheme="majorHAnsi"/>
        </w:rPr>
        <w:t xml:space="preserve"> le M</w:t>
      </w:r>
      <w:r w:rsidR="0063603C">
        <w:rPr>
          <w:rFonts w:asciiTheme="majorHAnsi" w:hAnsiTheme="majorHAnsi" w:cstheme="majorHAnsi"/>
        </w:rPr>
        <w:t>a</w:t>
      </w:r>
      <w:r w:rsidR="00E425EA">
        <w:rPr>
          <w:rFonts w:asciiTheme="majorHAnsi" w:hAnsiTheme="majorHAnsi" w:cstheme="majorHAnsi"/>
        </w:rPr>
        <w:t>ire</w:t>
      </w:r>
      <w:r w:rsidR="003216B5">
        <w:rPr>
          <w:rFonts w:asciiTheme="majorHAnsi" w:hAnsiTheme="majorHAnsi" w:cstheme="majorHAnsi"/>
        </w:rPr>
        <w:t xml:space="preserve"> </w:t>
      </w:r>
      <w:r w:rsidR="00C8442F">
        <w:rPr>
          <w:rFonts w:asciiTheme="majorHAnsi" w:hAnsiTheme="majorHAnsi" w:cstheme="majorHAnsi"/>
        </w:rPr>
        <w:t>précise que oui.</w:t>
      </w:r>
    </w:p>
    <w:p w14:paraId="24D0A366" w14:textId="702CDB75" w:rsidR="00EC489A" w:rsidRPr="00DE43DC" w:rsidRDefault="00C8442F" w:rsidP="0059219B">
      <w:pPr>
        <w:jc w:val="both"/>
        <w:rPr>
          <w:rFonts w:asciiTheme="majorHAnsi" w:hAnsiTheme="majorHAnsi" w:cstheme="majorHAnsi"/>
        </w:rPr>
      </w:pPr>
      <w:r w:rsidRPr="00F034E8">
        <w:rPr>
          <w:rFonts w:asciiTheme="majorHAnsi" w:hAnsiTheme="majorHAnsi" w:cstheme="majorHAnsi"/>
          <w:b/>
          <w:bCs/>
        </w:rPr>
        <w:t>Après</w:t>
      </w:r>
      <w:r>
        <w:rPr>
          <w:rFonts w:asciiTheme="majorHAnsi" w:hAnsiTheme="majorHAnsi" w:cstheme="majorHAnsi"/>
          <w:b/>
          <w:bCs/>
        </w:rPr>
        <w:t xml:space="preserve"> en avoir</w:t>
      </w:r>
      <w:r w:rsidRPr="00F034E8">
        <w:rPr>
          <w:rFonts w:asciiTheme="majorHAnsi" w:hAnsiTheme="majorHAnsi" w:cstheme="majorHAnsi"/>
          <w:b/>
          <w:bCs/>
        </w:rPr>
        <w:t xml:space="preserve"> délibér</w:t>
      </w:r>
      <w:r>
        <w:rPr>
          <w:rFonts w:asciiTheme="majorHAnsi" w:hAnsiTheme="majorHAnsi" w:cstheme="majorHAnsi"/>
          <w:b/>
          <w:bCs/>
        </w:rPr>
        <w:t>é</w:t>
      </w:r>
      <w:r>
        <w:rPr>
          <w:rFonts w:asciiTheme="majorHAnsi" w:hAnsiTheme="majorHAnsi" w:cstheme="majorHAnsi"/>
        </w:rPr>
        <w:t xml:space="preserve">, le conseil municipal émet un avis positif à l’unanimité </w:t>
      </w:r>
      <w:r w:rsidR="003216B5">
        <w:rPr>
          <w:rFonts w:asciiTheme="majorHAnsi" w:hAnsiTheme="majorHAnsi" w:cstheme="majorHAnsi"/>
        </w:rPr>
        <w:t>pour</w:t>
      </w:r>
      <w:r w:rsidR="00161F08">
        <w:rPr>
          <w:rFonts w:asciiTheme="majorHAnsi" w:hAnsiTheme="majorHAnsi" w:cstheme="majorHAnsi"/>
        </w:rPr>
        <w:t xml:space="preserve"> que l’Entreprise BILLIAU, </w:t>
      </w:r>
      <w:r w:rsidR="00845C10">
        <w:rPr>
          <w:rFonts w:asciiTheme="majorHAnsi" w:hAnsiTheme="majorHAnsi" w:cstheme="majorHAnsi"/>
        </w:rPr>
        <w:t>ayant déjà effectuée ce</w:t>
      </w:r>
      <w:r w:rsidR="000907AE">
        <w:rPr>
          <w:rFonts w:asciiTheme="majorHAnsi" w:hAnsiTheme="majorHAnsi" w:cstheme="majorHAnsi"/>
        </w:rPr>
        <w:t>s</w:t>
      </w:r>
      <w:r w:rsidR="00845C10">
        <w:rPr>
          <w:rFonts w:asciiTheme="majorHAnsi" w:hAnsiTheme="majorHAnsi" w:cstheme="majorHAnsi"/>
        </w:rPr>
        <w:t xml:space="preserve"> nettoyage</w:t>
      </w:r>
      <w:r w:rsidR="000907AE">
        <w:rPr>
          <w:rFonts w:asciiTheme="majorHAnsi" w:hAnsiTheme="majorHAnsi" w:cstheme="majorHAnsi"/>
        </w:rPr>
        <w:t>s de gouttières</w:t>
      </w:r>
      <w:r w:rsidR="00845C10">
        <w:rPr>
          <w:rFonts w:asciiTheme="majorHAnsi" w:hAnsiTheme="majorHAnsi" w:cstheme="majorHAnsi"/>
        </w:rPr>
        <w:t xml:space="preserve"> aupara</w:t>
      </w:r>
      <w:r w:rsidR="007971AE">
        <w:rPr>
          <w:rFonts w:asciiTheme="majorHAnsi" w:hAnsiTheme="majorHAnsi" w:cstheme="majorHAnsi"/>
        </w:rPr>
        <w:t>vant soit désigné rapidement</w:t>
      </w:r>
      <w:r w:rsidR="002218EB">
        <w:rPr>
          <w:rFonts w:asciiTheme="majorHAnsi" w:hAnsiTheme="majorHAnsi" w:cstheme="majorHAnsi"/>
        </w:rPr>
        <w:t>.</w:t>
      </w:r>
    </w:p>
    <w:p w14:paraId="162D800B" w14:textId="1C0B1413" w:rsidR="0059219B" w:rsidRDefault="007F7706" w:rsidP="0059219B">
      <w:pPr>
        <w:jc w:val="both"/>
        <w:rPr>
          <w:rFonts w:asciiTheme="majorHAnsi" w:hAnsiTheme="majorHAnsi" w:cstheme="majorHAnsi"/>
          <w:b/>
          <w:bCs/>
          <w:u w:val="single"/>
        </w:rPr>
      </w:pPr>
      <w:r>
        <w:rPr>
          <w:rFonts w:asciiTheme="majorHAnsi" w:hAnsiTheme="majorHAnsi" w:cstheme="majorHAnsi"/>
          <w:b/>
          <w:bCs/>
          <w:u w:val="single"/>
        </w:rPr>
        <w:t>DEVIS DUYME POUR REMPLACEMENT DU CHAUFFAGE AEROTHERME ELECTRIQUE POUR LA SALLE DES ASSOCIATIONS</w:t>
      </w:r>
      <w:r w:rsidR="00EC489A">
        <w:rPr>
          <w:rFonts w:asciiTheme="majorHAnsi" w:hAnsiTheme="majorHAnsi" w:cstheme="majorHAnsi"/>
          <w:b/>
          <w:bCs/>
          <w:u w:val="single"/>
        </w:rPr>
        <w:t xml:space="preserve"> (2 561,16 € TTC).</w:t>
      </w:r>
    </w:p>
    <w:p w14:paraId="1B9924C4" w14:textId="3CB4E9EE" w:rsidR="00F034E8" w:rsidRDefault="005B10E6" w:rsidP="002218EB">
      <w:pPr>
        <w:jc w:val="both"/>
        <w:rPr>
          <w:rFonts w:asciiTheme="majorHAnsi" w:hAnsiTheme="majorHAnsi" w:cstheme="majorHAnsi"/>
        </w:rPr>
      </w:pPr>
      <w:r>
        <w:rPr>
          <w:rFonts w:asciiTheme="majorHAnsi" w:hAnsiTheme="majorHAnsi" w:cstheme="majorHAnsi"/>
        </w:rPr>
        <w:t>Le devis fourni par l’Entreprise DUYME se monte à 2</w:t>
      </w:r>
      <w:r w:rsidR="000D79E5">
        <w:rPr>
          <w:rFonts w:asciiTheme="majorHAnsi" w:hAnsiTheme="majorHAnsi" w:cstheme="majorHAnsi"/>
        </w:rPr>
        <w:t xml:space="preserve"> </w:t>
      </w:r>
      <w:r>
        <w:rPr>
          <w:rFonts w:asciiTheme="majorHAnsi" w:hAnsiTheme="majorHAnsi" w:cstheme="majorHAnsi"/>
        </w:rPr>
        <w:t>134.30 € HT</w:t>
      </w:r>
      <w:r w:rsidR="000D79E5">
        <w:rPr>
          <w:rFonts w:asciiTheme="majorHAnsi" w:hAnsiTheme="majorHAnsi" w:cstheme="majorHAnsi"/>
        </w:rPr>
        <w:t xml:space="preserve"> soit 2 561.16 € TTC pour le remplacement d’un de</w:t>
      </w:r>
      <w:r w:rsidR="00E747C2">
        <w:rPr>
          <w:rFonts w:asciiTheme="majorHAnsi" w:hAnsiTheme="majorHAnsi" w:cstheme="majorHAnsi"/>
        </w:rPr>
        <w:t>s</w:t>
      </w:r>
      <w:r w:rsidR="000D79E5">
        <w:rPr>
          <w:rFonts w:asciiTheme="majorHAnsi" w:hAnsiTheme="majorHAnsi" w:cstheme="majorHAnsi"/>
        </w:rPr>
        <w:t xml:space="preserve"> deux chauffages aérotherme électrique dont un est </w:t>
      </w:r>
      <w:r w:rsidR="000907AE">
        <w:rPr>
          <w:rFonts w:asciiTheme="majorHAnsi" w:hAnsiTheme="majorHAnsi" w:cstheme="majorHAnsi"/>
        </w:rPr>
        <w:t>HS</w:t>
      </w:r>
      <w:r w:rsidR="00E747C2">
        <w:rPr>
          <w:rFonts w:asciiTheme="majorHAnsi" w:hAnsiTheme="majorHAnsi" w:cstheme="majorHAnsi"/>
        </w:rPr>
        <w:t>.</w:t>
      </w:r>
      <w:r w:rsidR="000D79E5">
        <w:rPr>
          <w:rFonts w:asciiTheme="majorHAnsi" w:hAnsiTheme="majorHAnsi" w:cstheme="majorHAnsi"/>
        </w:rPr>
        <w:t xml:space="preserve"> </w:t>
      </w:r>
      <w:r w:rsidR="002218EB">
        <w:rPr>
          <w:rFonts w:asciiTheme="majorHAnsi" w:hAnsiTheme="majorHAnsi" w:cstheme="majorHAnsi"/>
        </w:rPr>
        <w:t>Le conseil municipal demande si possible un autre de</w:t>
      </w:r>
      <w:r w:rsidR="00AD23DE">
        <w:rPr>
          <w:rFonts w:asciiTheme="majorHAnsi" w:hAnsiTheme="majorHAnsi" w:cstheme="majorHAnsi"/>
        </w:rPr>
        <w:t>vis</w:t>
      </w:r>
      <w:r w:rsidR="00E747C2">
        <w:rPr>
          <w:rFonts w:asciiTheme="majorHAnsi" w:hAnsiTheme="majorHAnsi" w:cstheme="majorHAnsi"/>
        </w:rPr>
        <w:t xml:space="preserve">. </w:t>
      </w:r>
      <w:r w:rsidR="00F27FB9">
        <w:rPr>
          <w:rFonts w:asciiTheme="majorHAnsi" w:hAnsiTheme="majorHAnsi" w:cstheme="majorHAnsi"/>
        </w:rPr>
        <w:t xml:space="preserve">M. le Maire explique </w:t>
      </w:r>
      <w:r w:rsidR="00E747C2">
        <w:rPr>
          <w:rFonts w:asciiTheme="majorHAnsi" w:hAnsiTheme="majorHAnsi" w:cstheme="majorHAnsi"/>
        </w:rPr>
        <w:t>qu’il faut une réparation avant l’hiver</w:t>
      </w:r>
      <w:r w:rsidR="00A80DC9">
        <w:rPr>
          <w:rFonts w:asciiTheme="majorHAnsi" w:hAnsiTheme="majorHAnsi" w:cstheme="majorHAnsi"/>
        </w:rPr>
        <w:t xml:space="preserve"> t</w:t>
      </w:r>
      <w:r w:rsidR="007601B3">
        <w:rPr>
          <w:rFonts w:asciiTheme="majorHAnsi" w:hAnsiTheme="majorHAnsi" w:cstheme="majorHAnsi"/>
        </w:rPr>
        <w:t>rès rapidement du fait de l’occupation de cette salle</w:t>
      </w:r>
      <w:r w:rsidR="00356301">
        <w:rPr>
          <w:rFonts w:asciiTheme="majorHAnsi" w:hAnsiTheme="majorHAnsi" w:cstheme="majorHAnsi"/>
        </w:rPr>
        <w:t xml:space="preserve">. </w:t>
      </w:r>
    </w:p>
    <w:p w14:paraId="2E07327B" w14:textId="43BD9193" w:rsidR="002218EB" w:rsidRPr="00DE43DC" w:rsidRDefault="00D15DB7" w:rsidP="002218EB">
      <w:pPr>
        <w:jc w:val="both"/>
        <w:rPr>
          <w:rFonts w:asciiTheme="majorHAnsi" w:hAnsiTheme="majorHAnsi" w:cstheme="majorHAnsi"/>
        </w:rPr>
      </w:pPr>
      <w:r w:rsidRPr="00F034E8">
        <w:rPr>
          <w:rFonts w:asciiTheme="majorHAnsi" w:hAnsiTheme="majorHAnsi" w:cstheme="majorHAnsi"/>
          <w:b/>
          <w:bCs/>
        </w:rPr>
        <w:t>Après</w:t>
      </w:r>
      <w:r w:rsidR="00F034E8">
        <w:rPr>
          <w:rFonts w:asciiTheme="majorHAnsi" w:hAnsiTheme="majorHAnsi" w:cstheme="majorHAnsi"/>
          <w:b/>
          <w:bCs/>
        </w:rPr>
        <w:t xml:space="preserve"> en avoir</w:t>
      </w:r>
      <w:r w:rsidRPr="00F034E8">
        <w:rPr>
          <w:rFonts w:asciiTheme="majorHAnsi" w:hAnsiTheme="majorHAnsi" w:cstheme="majorHAnsi"/>
          <w:b/>
          <w:bCs/>
        </w:rPr>
        <w:t xml:space="preserve"> délibér</w:t>
      </w:r>
      <w:r w:rsidR="00F034E8">
        <w:rPr>
          <w:rFonts w:asciiTheme="majorHAnsi" w:hAnsiTheme="majorHAnsi" w:cstheme="majorHAnsi"/>
          <w:b/>
          <w:bCs/>
        </w:rPr>
        <w:t>é</w:t>
      </w:r>
      <w:r>
        <w:rPr>
          <w:rFonts w:asciiTheme="majorHAnsi" w:hAnsiTheme="majorHAnsi" w:cstheme="majorHAnsi"/>
        </w:rPr>
        <w:t>, le conseil municipal</w:t>
      </w:r>
      <w:r w:rsidR="002218EB">
        <w:rPr>
          <w:rFonts w:asciiTheme="majorHAnsi" w:hAnsiTheme="majorHAnsi" w:cstheme="majorHAnsi"/>
        </w:rPr>
        <w:t xml:space="preserve"> émet un avis positif à l’unanimité pour que l’Entreprise </w:t>
      </w:r>
      <w:r>
        <w:rPr>
          <w:rFonts w:asciiTheme="majorHAnsi" w:hAnsiTheme="majorHAnsi" w:cstheme="majorHAnsi"/>
        </w:rPr>
        <w:t xml:space="preserve">DUYME </w:t>
      </w:r>
      <w:r w:rsidR="002218EB">
        <w:rPr>
          <w:rFonts w:asciiTheme="majorHAnsi" w:hAnsiTheme="majorHAnsi" w:cstheme="majorHAnsi"/>
        </w:rPr>
        <w:t xml:space="preserve">effectue </w:t>
      </w:r>
      <w:r w:rsidR="00F034E8">
        <w:rPr>
          <w:rFonts w:asciiTheme="majorHAnsi" w:hAnsiTheme="majorHAnsi" w:cstheme="majorHAnsi"/>
        </w:rPr>
        <w:t>l</w:t>
      </w:r>
      <w:r w:rsidR="002218EB">
        <w:rPr>
          <w:rFonts w:asciiTheme="majorHAnsi" w:hAnsiTheme="majorHAnsi" w:cstheme="majorHAnsi"/>
        </w:rPr>
        <w:t>e</w:t>
      </w:r>
      <w:r w:rsidR="005D76C7">
        <w:rPr>
          <w:rFonts w:asciiTheme="majorHAnsi" w:hAnsiTheme="majorHAnsi" w:cstheme="majorHAnsi"/>
        </w:rPr>
        <w:t xml:space="preserve"> remplacement d</w:t>
      </w:r>
      <w:r w:rsidR="00A26CDE">
        <w:rPr>
          <w:rFonts w:asciiTheme="majorHAnsi" w:hAnsiTheme="majorHAnsi" w:cstheme="majorHAnsi"/>
        </w:rPr>
        <w:t>e ce</w:t>
      </w:r>
      <w:r w:rsidR="005D76C7">
        <w:rPr>
          <w:rFonts w:asciiTheme="majorHAnsi" w:hAnsiTheme="majorHAnsi" w:cstheme="majorHAnsi"/>
        </w:rPr>
        <w:t xml:space="preserve"> chauffage aérotherme électrique</w:t>
      </w:r>
      <w:r w:rsidR="00A26CDE">
        <w:rPr>
          <w:rFonts w:asciiTheme="majorHAnsi" w:hAnsiTheme="majorHAnsi" w:cstheme="majorHAnsi"/>
        </w:rPr>
        <w:t xml:space="preserve"> à la Salle des Associations.</w:t>
      </w:r>
    </w:p>
    <w:p w14:paraId="47BD96AD" w14:textId="474E797A" w:rsidR="00EC489A" w:rsidRDefault="00EC489A" w:rsidP="0059219B">
      <w:pPr>
        <w:jc w:val="both"/>
        <w:rPr>
          <w:rFonts w:asciiTheme="majorHAnsi" w:hAnsiTheme="majorHAnsi" w:cstheme="majorHAnsi"/>
          <w:b/>
          <w:bCs/>
          <w:u w:val="single"/>
        </w:rPr>
      </w:pPr>
      <w:r>
        <w:rPr>
          <w:rFonts w:asciiTheme="majorHAnsi" w:hAnsiTheme="majorHAnsi" w:cstheme="majorHAnsi"/>
          <w:b/>
          <w:bCs/>
          <w:u w:val="single"/>
        </w:rPr>
        <w:t>REPRISE DU DISTRIBUTEUR DE PIZZAS JUST QUE</w:t>
      </w:r>
      <w:r w:rsidR="00352338">
        <w:rPr>
          <w:rFonts w:asciiTheme="majorHAnsi" w:hAnsiTheme="majorHAnsi" w:cstheme="majorHAnsi"/>
          <w:b/>
          <w:bCs/>
          <w:u w:val="single"/>
        </w:rPr>
        <w:t>EN PAR LA BOUCLE RESTAURANT DE BOULOGNE-SUR-MER.</w:t>
      </w:r>
    </w:p>
    <w:p w14:paraId="45BF8452" w14:textId="2D443608" w:rsidR="00352338" w:rsidRPr="00C8442F" w:rsidRDefault="00C8442F" w:rsidP="0059219B">
      <w:pPr>
        <w:jc w:val="both"/>
        <w:rPr>
          <w:rFonts w:asciiTheme="majorHAnsi" w:hAnsiTheme="majorHAnsi" w:cstheme="majorHAnsi"/>
        </w:rPr>
      </w:pPr>
      <w:r>
        <w:rPr>
          <w:rFonts w:asciiTheme="majorHAnsi" w:hAnsiTheme="majorHAnsi" w:cstheme="majorHAnsi"/>
        </w:rPr>
        <w:t xml:space="preserve">Lecture </w:t>
      </w:r>
      <w:r w:rsidR="00A552EB">
        <w:rPr>
          <w:rFonts w:asciiTheme="majorHAnsi" w:hAnsiTheme="majorHAnsi" w:cstheme="majorHAnsi"/>
        </w:rPr>
        <w:t xml:space="preserve">du contrat de bail proposé par </w:t>
      </w:r>
      <w:r w:rsidR="00FC1E27">
        <w:rPr>
          <w:rFonts w:asciiTheme="majorHAnsi" w:hAnsiTheme="majorHAnsi" w:cstheme="majorHAnsi"/>
        </w:rPr>
        <w:t>la Boucle, restaurant de Boulogne-sur-mer, repreneu</w:t>
      </w:r>
      <w:r w:rsidR="005B2A94">
        <w:rPr>
          <w:rFonts w:asciiTheme="majorHAnsi" w:hAnsiTheme="majorHAnsi" w:cstheme="majorHAnsi"/>
        </w:rPr>
        <w:t>r</w:t>
      </w:r>
      <w:r w:rsidR="00FC1E27">
        <w:rPr>
          <w:rFonts w:asciiTheme="majorHAnsi" w:hAnsiTheme="majorHAnsi" w:cstheme="majorHAnsi"/>
        </w:rPr>
        <w:t xml:space="preserve"> du distributeur de pizzas JUST QUEEN de Thiennes</w:t>
      </w:r>
      <w:r w:rsidR="005B2A94">
        <w:rPr>
          <w:rFonts w:asciiTheme="majorHAnsi" w:hAnsiTheme="majorHAnsi" w:cstheme="majorHAnsi"/>
        </w:rPr>
        <w:t xml:space="preserve"> situé sur le parkin</w:t>
      </w:r>
      <w:r w:rsidR="00425FF9">
        <w:rPr>
          <w:rFonts w:asciiTheme="majorHAnsi" w:hAnsiTheme="majorHAnsi" w:cstheme="majorHAnsi"/>
        </w:rPr>
        <w:t>g de la Salle des Associations</w:t>
      </w:r>
      <w:r w:rsidR="00FC1E27">
        <w:rPr>
          <w:rFonts w:asciiTheme="majorHAnsi" w:hAnsiTheme="majorHAnsi" w:cstheme="majorHAnsi"/>
        </w:rPr>
        <w:t>. Pas d’objection émise</w:t>
      </w:r>
      <w:r w:rsidR="00854B5E">
        <w:rPr>
          <w:rFonts w:asciiTheme="majorHAnsi" w:hAnsiTheme="majorHAnsi" w:cstheme="majorHAnsi"/>
        </w:rPr>
        <w:t>. La proposition sera donc retournée</w:t>
      </w:r>
      <w:r w:rsidR="00CC34B8">
        <w:rPr>
          <w:rFonts w:asciiTheme="majorHAnsi" w:hAnsiTheme="majorHAnsi" w:cstheme="majorHAnsi"/>
        </w:rPr>
        <w:t xml:space="preserve"> avec avis favorable.</w:t>
      </w:r>
    </w:p>
    <w:p w14:paraId="4FCA4A00" w14:textId="285866D6" w:rsidR="00352338" w:rsidRPr="007F7859" w:rsidRDefault="00352338" w:rsidP="0059219B">
      <w:pPr>
        <w:jc w:val="both"/>
        <w:rPr>
          <w:rFonts w:asciiTheme="majorHAnsi" w:hAnsiTheme="majorHAnsi" w:cstheme="majorHAnsi"/>
          <w:b/>
          <w:bCs/>
          <w:u w:val="single"/>
        </w:rPr>
      </w:pPr>
      <w:r>
        <w:rPr>
          <w:rFonts w:asciiTheme="majorHAnsi" w:hAnsiTheme="majorHAnsi" w:cstheme="majorHAnsi"/>
          <w:b/>
          <w:bCs/>
          <w:u w:val="single"/>
        </w:rPr>
        <w:t>BULLETIN INSCRIPTION RENCONTRE DES ELUS LE 23 SEPTEMBRE 2025 : REUNION ET VISITE DE L’USINE LA SUCRERIE DE LILLERS.</w:t>
      </w:r>
    </w:p>
    <w:p w14:paraId="6A95F019" w14:textId="360DAC56" w:rsidR="0059219B" w:rsidRDefault="008A702D" w:rsidP="0059219B">
      <w:pPr>
        <w:jc w:val="both"/>
        <w:rPr>
          <w:rFonts w:asciiTheme="majorHAnsi" w:hAnsiTheme="majorHAnsi" w:cstheme="majorHAnsi"/>
        </w:rPr>
      </w:pPr>
      <w:r>
        <w:rPr>
          <w:rFonts w:asciiTheme="majorHAnsi" w:hAnsiTheme="majorHAnsi" w:cstheme="majorHAnsi"/>
        </w:rPr>
        <w:t>Proposition d’une visite d’usine</w:t>
      </w:r>
      <w:r w:rsidR="00425FF9">
        <w:rPr>
          <w:rFonts w:asciiTheme="majorHAnsi" w:hAnsiTheme="majorHAnsi" w:cstheme="majorHAnsi"/>
        </w:rPr>
        <w:t xml:space="preserve"> à</w:t>
      </w:r>
      <w:r>
        <w:rPr>
          <w:rFonts w:asciiTheme="majorHAnsi" w:hAnsiTheme="majorHAnsi" w:cstheme="majorHAnsi"/>
        </w:rPr>
        <w:t xml:space="preserve"> La Sucrerie de Lillers ; deux conseillers intéressés </w:t>
      </w:r>
      <w:r w:rsidR="00195650">
        <w:rPr>
          <w:rFonts w:asciiTheme="majorHAnsi" w:hAnsiTheme="majorHAnsi" w:cstheme="majorHAnsi"/>
        </w:rPr>
        <w:t>et inscrits : M. DELANSAY Emmanuel et M. DUQUENNE Henri.</w:t>
      </w:r>
    </w:p>
    <w:p w14:paraId="63C163AC" w14:textId="77777777" w:rsidR="00195650" w:rsidRPr="007F7859" w:rsidRDefault="00195650" w:rsidP="0059219B">
      <w:pPr>
        <w:jc w:val="both"/>
        <w:rPr>
          <w:rFonts w:asciiTheme="majorHAnsi" w:hAnsiTheme="majorHAnsi" w:cstheme="majorHAnsi"/>
        </w:rPr>
      </w:pPr>
    </w:p>
    <w:bookmarkEnd w:id="15"/>
    <w:p w14:paraId="169FE86F" w14:textId="20709AAB" w:rsidR="000A7915" w:rsidRDefault="007F7859" w:rsidP="00352338">
      <w:pPr>
        <w:rPr>
          <w:rFonts w:asciiTheme="majorHAnsi" w:hAnsiTheme="majorHAnsi" w:cstheme="majorHAnsi"/>
        </w:rPr>
      </w:pPr>
      <w:r w:rsidRPr="007F7859">
        <w:rPr>
          <w:rFonts w:asciiTheme="majorHAnsi" w:hAnsiTheme="majorHAnsi" w:cstheme="majorHAnsi"/>
        </w:rPr>
        <w:t xml:space="preserve">La séance est levée à </w:t>
      </w:r>
      <w:r w:rsidR="003F67CD">
        <w:rPr>
          <w:rFonts w:asciiTheme="majorHAnsi" w:hAnsiTheme="majorHAnsi" w:cstheme="majorHAnsi"/>
        </w:rPr>
        <w:t>21</w:t>
      </w:r>
      <w:r w:rsidRPr="007F7859">
        <w:rPr>
          <w:rFonts w:asciiTheme="majorHAnsi" w:hAnsiTheme="majorHAnsi" w:cstheme="majorHAnsi"/>
        </w:rPr>
        <w:t xml:space="preserve"> h </w:t>
      </w:r>
      <w:r w:rsidR="003F67CD">
        <w:rPr>
          <w:rFonts w:asciiTheme="majorHAnsi" w:hAnsiTheme="majorHAnsi" w:cstheme="majorHAnsi"/>
        </w:rPr>
        <w:t>20.</w:t>
      </w:r>
    </w:p>
    <w:p w14:paraId="39600FBD" w14:textId="251E8F6A" w:rsidR="003F67CD" w:rsidRPr="007F7859" w:rsidRDefault="003F67CD" w:rsidP="00352338">
      <w:pPr>
        <w:rPr>
          <w:rFonts w:asciiTheme="majorHAnsi" w:hAnsiTheme="majorHAnsi" w:cstheme="majorHAnsi"/>
        </w:rPr>
      </w:pPr>
      <w:r>
        <w:rPr>
          <w:rFonts w:asciiTheme="majorHAnsi" w:hAnsiTheme="majorHAnsi" w:cstheme="majorHAnsi"/>
        </w:rPr>
        <w:t>.</w:t>
      </w:r>
    </w:p>
    <w:sectPr w:rsidR="003F67CD" w:rsidRPr="007F7859" w:rsidSect="007F785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BD3E9" w14:textId="77777777" w:rsidR="00530DFE" w:rsidRDefault="00530DFE" w:rsidP="00352338">
      <w:r>
        <w:separator/>
      </w:r>
    </w:p>
  </w:endnote>
  <w:endnote w:type="continuationSeparator" w:id="0">
    <w:p w14:paraId="3870AE62" w14:textId="77777777" w:rsidR="00530DFE" w:rsidRDefault="00530DFE" w:rsidP="0035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223620"/>
      <w:docPartObj>
        <w:docPartGallery w:val="Page Numbers (Bottom of Page)"/>
        <w:docPartUnique/>
      </w:docPartObj>
    </w:sdtPr>
    <w:sdtEndPr/>
    <w:sdtContent>
      <w:p w14:paraId="7EF245F4" w14:textId="13C7A50E" w:rsidR="00352338" w:rsidRDefault="00352338">
        <w:pPr>
          <w:pStyle w:val="Pieddepage"/>
          <w:jc w:val="right"/>
        </w:pPr>
        <w:r>
          <w:fldChar w:fldCharType="begin"/>
        </w:r>
        <w:r>
          <w:instrText>PAGE   \* MERGEFORMAT</w:instrText>
        </w:r>
        <w:r>
          <w:fldChar w:fldCharType="separate"/>
        </w:r>
        <w:r w:rsidR="00494E23">
          <w:rPr>
            <w:noProof/>
          </w:rPr>
          <w:t>1</w:t>
        </w:r>
        <w:r>
          <w:fldChar w:fldCharType="end"/>
        </w:r>
      </w:p>
    </w:sdtContent>
  </w:sdt>
  <w:p w14:paraId="7FB3718E" w14:textId="77777777" w:rsidR="00352338" w:rsidRDefault="003523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0772D" w14:textId="77777777" w:rsidR="00530DFE" w:rsidRDefault="00530DFE" w:rsidP="00352338">
      <w:r>
        <w:separator/>
      </w:r>
    </w:p>
  </w:footnote>
  <w:footnote w:type="continuationSeparator" w:id="0">
    <w:p w14:paraId="124F7FE6" w14:textId="77777777" w:rsidR="00530DFE" w:rsidRDefault="00530DFE" w:rsidP="00352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739C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B2BA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02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B2272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5BD3F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A271B5"/>
    <w:multiLevelType w:val="hybridMultilevel"/>
    <w:tmpl w:val="63007F8E"/>
    <w:lvl w:ilvl="0" w:tplc="D542F346">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59"/>
    <w:rsid w:val="000046A2"/>
    <w:rsid w:val="00005462"/>
    <w:rsid w:val="00022AA6"/>
    <w:rsid w:val="00052F2E"/>
    <w:rsid w:val="00076837"/>
    <w:rsid w:val="00080D00"/>
    <w:rsid w:val="000907AE"/>
    <w:rsid w:val="000A7915"/>
    <w:rsid w:val="000D5E75"/>
    <w:rsid w:val="000D79E5"/>
    <w:rsid w:val="00112070"/>
    <w:rsid w:val="00140F20"/>
    <w:rsid w:val="00155E3F"/>
    <w:rsid w:val="00161F08"/>
    <w:rsid w:val="00174C3E"/>
    <w:rsid w:val="001774A2"/>
    <w:rsid w:val="00195650"/>
    <w:rsid w:val="001A7B49"/>
    <w:rsid w:val="001C185B"/>
    <w:rsid w:val="001E093A"/>
    <w:rsid w:val="001E18CA"/>
    <w:rsid w:val="001E6599"/>
    <w:rsid w:val="001F0A3E"/>
    <w:rsid w:val="002218EB"/>
    <w:rsid w:val="00235B08"/>
    <w:rsid w:val="00241079"/>
    <w:rsid w:val="00263109"/>
    <w:rsid w:val="002706EC"/>
    <w:rsid w:val="002900DA"/>
    <w:rsid w:val="00297060"/>
    <w:rsid w:val="002C6E15"/>
    <w:rsid w:val="002D058D"/>
    <w:rsid w:val="002D1CBA"/>
    <w:rsid w:val="002F047C"/>
    <w:rsid w:val="002F5FD4"/>
    <w:rsid w:val="002F7773"/>
    <w:rsid w:val="003216B5"/>
    <w:rsid w:val="00342653"/>
    <w:rsid w:val="00346CA7"/>
    <w:rsid w:val="00352338"/>
    <w:rsid w:val="00356301"/>
    <w:rsid w:val="00377E4A"/>
    <w:rsid w:val="003F67CD"/>
    <w:rsid w:val="0041692A"/>
    <w:rsid w:val="00425FF9"/>
    <w:rsid w:val="0044637D"/>
    <w:rsid w:val="00450E36"/>
    <w:rsid w:val="00483111"/>
    <w:rsid w:val="00483AEC"/>
    <w:rsid w:val="00494E23"/>
    <w:rsid w:val="004A7C7B"/>
    <w:rsid w:val="004B1022"/>
    <w:rsid w:val="004C4097"/>
    <w:rsid w:val="004F181E"/>
    <w:rsid w:val="004F292E"/>
    <w:rsid w:val="00505DF1"/>
    <w:rsid w:val="00516219"/>
    <w:rsid w:val="00530DFE"/>
    <w:rsid w:val="005324C3"/>
    <w:rsid w:val="00556D34"/>
    <w:rsid w:val="005815B3"/>
    <w:rsid w:val="00582BAF"/>
    <w:rsid w:val="0059219B"/>
    <w:rsid w:val="005B10E6"/>
    <w:rsid w:val="005B2A94"/>
    <w:rsid w:val="005C565D"/>
    <w:rsid w:val="005D76C7"/>
    <w:rsid w:val="005E40F1"/>
    <w:rsid w:val="006011D6"/>
    <w:rsid w:val="0063603C"/>
    <w:rsid w:val="00675DCB"/>
    <w:rsid w:val="006764E7"/>
    <w:rsid w:val="0069169B"/>
    <w:rsid w:val="006B101F"/>
    <w:rsid w:val="006C075A"/>
    <w:rsid w:val="006F5696"/>
    <w:rsid w:val="0070402B"/>
    <w:rsid w:val="00713B5C"/>
    <w:rsid w:val="0072064B"/>
    <w:rsid w:val="007601B3"/>
    <w:rsid w:val="007731B2"/>
    <w:rsid w:val="0077657E"/>
    <w:rsid w:val="00790D6F"/>
    <w:rsid w:val="00792975"/>
    <w:rsid w:val="00792B72"/>
    <w:rsid w:val="007971AE"/>
    <w:rsid w:val="007B3456"/>
    <w:rsid w:val="007B7C0F"/>
    <w:rsid w:val="007C3F1F"/>
    <w:rsid w:val="007D0E57"/>
    <w:rsid w:val="007E4EE1"/>
    <w:rsid w:val="007F7706"/>
    <w:rsid w:val="007F7859"/>
    <w:rsid w:val="008005C9"/>
    <w:rsid w:val="0080174E"/>
    <w:rsid w:val="00817F69"/>
    <w:rsid w:val="00825DB7"/>
    <w:rsid w:val="00841615"/>
    <w:rsid w:val="00843697"/>
    <w:rsid w:val="00845C10"/>
    <w:rsid w:val="00854B5E"/>
    <w:rsid w:val="008A58FA"/>
    <w:rsid w:val="008A702D"/>
    <w:rsid w:val="008B6825"/>
    <w:rsid w:val="008E5B99"/>
    <w:rsid w:val="009033DB"/>
    <w:rsid w:val="00904D9B"/>
    <w:rsid w:val="00921C05"/>
    <w:rsid w:val="00930D81"/>
    <w:rsid w:val="00935DC7"/>
    <w:rsid w:val="0094014D"/>
    <w:rsid w:val="009414AB"/>
    <w:rsid w:val="009547E8"/>
    <w:rsid w:val="00995EFA"/>
    <w:rsid w:val="009A3DBF"/>
    <w:rsid w:val="009C140B"/>
    <w:rsid w:val="009D0745"/>
    <w:rsid w:val="009E05B1"/>
    <w:rsid w:val="009F1F98"/>
    <w:rsid w:val="00A034FC"/>
    <w:rsid w:val="00A0417A"/>
    <w:rsid w:val="00A26CDE"/>
    <w:rsid w:val="00A46251"/>
    <w:rsid w:val="00A552EB"/>
    <w:rsid w:val="00A57BB0"/>
    <w:rsid w:val="00A61F56"/>
    <w:rsid w:val="00A767E0"/>
    <w:rsid w:val="00A80DC9"/>
    <w:rsid w:val="00A91DC4"/>
    <w:rsid w:val="00AA2705"/>
    <w:rsid w:val="00AB4586"/>
    <w:rsid w:val="00AB5E48"/>
    <w:rsid w:val="00AC4EF0"/>
    <w:rsid w:val="00AD23DE"/>
    <w:rsid w:val="00AD4983"/>
    <w:rsid w:val="00AF4270"/>
    <w:rsid w:val="00B313CF"/>
    <w:rsid w:val="00B75345"/>
    <w:rsid w:val="00B87233"/>
    <w:rsid w:val="00BA3E05"/>
    <w:rsid w:val="00BB05B8"/>
    <w:rsid w:val="00BB3DFD"/>
    <w:rsid w:val="00BC0E89"/>
    <w:rsid w:val="00C30E1C"/>
    <w:rsid w:val="00C43061"/>
    <w:rsid w:val="00C77BAF"/>
    <w:rsid w:val="00C821FF"/>
    <w:rsid w:val="00C8442F"/>
    <w:rsid w:val="00CC189C"/>
    <w:rsid w:val="00CC34B8"/>
    <w:rsid w:val="00CC6FDD"/>
    <w:rsid w:val="00D15DB7"/>
    <w:rsid w:val="00D36453"/>
    <w:rsid w:val="00D7009B"/>
    <w:rsid w:val="00DA5FA2"/>
    <w:rsid w:val="00DA6433"/>
    <w:rsid w:val="00DE43DC"/>
    <w:rsid w:val="00DF0288"/>
    <w:rsid w:val="00E0278F"/>
    <w:rsid w:val="00E05B78"/>
    <w:rsid w:val="00E13EA0"/>
    <w:rsid w:val="00E425EA"/>
    <w:rsid w:val="00E46A00"/>
    <w:rsid w:val="00E747C2"/>
    <w:rsid w:val="00E76084"/>
    <w:rsid w:val="00E8186E"/>
    <w:rsid w:val="00EC489A"/>
    <w:rsid w:val="00EE41C3"/>
    <w:rsid w:val="00F034E8"/>
    <w:rsid w:val="00F21B85"/>
    <w:rsid w:val="00F259A2"/>
    <w:rsid w:val="00F27FB9"/>
    <w:rsid w:val="00F4182E"/>
    <w:rsid w:val="00F42B70"/>
    <w:rsid w:val="00F75430"/>
    <w:rsid w:val="00FA7235"/>
    <w:rsid w:val="00FC1E27"/>
    <w:rsid w:val="00FC6CAF"/>
    <w:rsid w:val="00FD3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34A0"/>
  <w15:chartTrackingRefBased/>
  <w15:docId w15:val="{10B0E573-6CA5-48FB-8730-72136521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338"/>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140F20"/>
    <w:pPr>
      <w:keepNext/>
      <w:keepLines/>
      <w:spacing w:before="120"/>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uiPriority w:val="9"/>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b/>
      <w:bCs/>
      <w:smallCaps/>
      <w:color w:val="595959" w:themeColor="text1" w:themeTint="A6"/>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Paragraphedeliste">
    <w:name w:val="List Paragraph"/>
    <w:basedOn w:val="Normal"/>
    <w:uiPriority w:val="34"/>
    <w:qFormat/>
    <w:rsid w:val="007F7859"/>
    <w:pPr>
      <w:ind w:left="720"/>
      <w:contextualSpacing/>
    </w:pPr>
  </w:style>
  <w:style w:type="paragraph" w:customStyle="1" w:styleId="Default">
    <w:name w:val="Default"/>
    <w:rsid w:val="00A57BB0"/>
    <w:pPr>
      <w:autoSpaceDE w:val="0"/>
      <w:autoSpaceDN w:val="0"/>
      <w:adjustRightInd w:val="0"/>
    </w:pPr>
    <w:rPr>
      <w:rFonts w:ascii="Calibri" w:hAnsi="Calibri" w:cs="Calibri"/>
      <w:color w:val="000000"/>
      <w:kern w:val="0"/>
      <w:sz w:val="24"/>
      <w:szCs w:val="24"/>
    </w:rPr>
  </w:style>
  <w:style w:type="paragraph" w:customStyle="1" w:styleId="loose">
    <w:name w:val="loose"/>
    <w:basedOn w:val="Normal"/>
    <w:rsid w:val="00E46A00"/>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352338"/>
    <w:pPr>
      <w:tabs>
        <w:tab w:val="center" w:pos="4536"/>
        <w:tab w:val="right" w:pos="9072"/>
      </w:tabs>
    </w:pPr>
  </w:style>
  <w:style w:type="character" w:customStyle="1" w:styleId="En-tteCar">
    <w:name w:val="En-tête Car"/>
    <w:basedOn w:val="Policepardfaut"/>
    <w:link w:val="En-tte"/>
    <w:uiPriority w:val="99"/>
    <w:rsid w:val="00352338"/>
  </w:style>
  <w:style w:type="paragraph" w:styleId="Pieddepage">
    <w:name w:val="footer"/>
    <w:basedOn w:val="Normal"/>
    <w:link w:val="PieddepageCar"/>
    <w:uiPriority w:val="99"/>
    <w:unhideWhenUsed/>
    <w:rsid w:val="00352338"/>
    <w:pPr>
      <w:tabs>
        <w:tab w:val="center" w:pos="4536"/>
        <w:tab w:val="right" w:pos="9072"/>
      </w:tabs>
    </w:pPr>
  </w:style>
  <w:style w:type="character" w:customStyle="1" w:styleId="PieddepageCar">
    <w:name w:val="Pied de page Car"/>
    <w:basedOn w:val="Policepardfaut"/>
    <w:link w:val="Pieddepage"/>
    <w:uiPriority w:val="99"/>
    <w:rsid w:val="00352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0AD8-5EBA-4B1F-AE2D-456283DD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4232</Words>
  <Characters>23278</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Wimmer</dc:creator>
  <cp:keywords/>
  <dc:description/>
  <cp:lastModifiedBy>Chantal</cp:lastModifiedBy>
  <cp:revision>2</cp:revision>
  <cp:lastPrinted>2025-09-12T15:34:00Z</cp:lastPrinted>
  <dcterms:created xsi:type="dcterms:W3CDTF">2026-03-01T15:51:00Z</dcterms:created>
  <dcterms:modified xsi:type="dcterms:W3CDTF">2026-03-01T15:51:00Z</dcterms:modified>
</cp:coreProperties>
</file>