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4503" w14:textId="77777777" w:rsidR="008D36A5" w:rsidRDefault="008D36A5" w:rsidP="008D36A5">
      <w:pPr>
        <w:jc w:val="center"/>
        <w:rPr>
          <w:rFonts w:ascii="Arial Narrow" w:hAnsi="Arial Narrow" w:cs="Arial Narrow"/>
          <w:b/>
          <w:bCs/>
          <w:sz w:val="32"/>
          <w:szCs w:val="32"/>
        </w:rPr>
      </w:pPr>
      <w:bookmarkStart w:id="0" w:name="_Hlk148951858"/>
      <w:bookmarkEnd w:id="0"/>
      <w:r>
        <w:rPr>
          <w:rFonts w:ascii="Arial Narrow" w:hAnsi="Arial Narrow" w:cs="Arial Narrow"/>
          <w:noProof/>
        </w:rPr>
        <w:drawing>
          <wp:inline distT="0" distB="0" distL="0" distR="0" wp14:anchorId="2B7F3905" wp14:editId="4ABB39FA">
            <wp:extent cx="2796055" cy="1076567"/>
            <wp:effectExtent l="0" t="0" r="4445" b="9525"/>
            <wp:docPr id="819340795" name="Image 1" descr="Une image contenant Police, texte, blanc, typograp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40795" name="Image 1" descr="Une image contenant Police, texte, blanc, typographi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6055" cy="1076567"/>
                    </a:xfrm>
                    <a:prstGeom prst="rect">
                      <a:avLst/>
                    </a:prstGeom>
                  </pic:spPr>
                </pic:pic>
              </a:graphicData>
            </a:graphic>
          </wp:inline>
        </w:drawing>
      </w:r>
    </w:p>
    <w:p w14:paraId="23ECDB57" w14:textId="77777777" w:rsidR="00857B56" w:rsidRPr="003B153B" w:rsidRDefault="00857B56" w:rsidP="00857B56">
      <w:pPr>
        <w:suppressAutoHyphens/>
        <w:jc w:val="center"/>
        <w:rPr>
          <w:rFonts w:ascii="Arial Narrow" w:hAnsi="Arial Narrow" w:cs="Arial Narrow"/>
          <w:b/>
          <w:bCs/>
          <w:sz w:val="32"/>
          <w:szCs w:val="32"/>
          <w:lang w:eastAsia="ar-SA"/>
        </w:rPr>
      </w:pPr>
      <w:r>
        <w:rPr>
          <w:rFonts w:ascii="Arial Narrow" w:hAnsi="Arial Narrow" w:cs="Arial Narrow"/>
          <w:b/>
          <w:bCs/>
          <w:sz w:val="32"/>
          <w:szCs w:val="32"/>
          <w:lang w:eastAsia="ar-SA"/>
        </w:rPr>
        <w:t>EXTRAIT DU REGISTRE DES DELIBERATIONS</w:t>
      </w:r>
    </w:p>
    <w:p w14:paraId="50A75DB0" w14:textId="77777777" w:rsidR="00857B56" w:rsidRPr="00857B56" w:rsidRDefault="00857B56" w:rsidP="00857B56">
      <w:pPr>
        <w:jc w:val="center"/>
        <w:rPr>
          <w:rFonts w:ascii="Arial Narrow" w:hAnsi="Arial Narrow" w:cs="Arial Narrow"/>
          <w:b/>
          <w:bCs/>
          <w:sz w:val="32"/>
          <w:szCs w:val="32"/>
        </w:rPr>
      </w:pPr>
      <w:r w:rsidRPr="00857B56">
        <w:rPr>
          <w:rFonts w:ascii="Arial Narrow" w:hAnsi="Arial Narrow" w:cs="Arial Narrow"/>
          <w:b/>
          <w:bCs/>
          <w:sz w:val="32"/>
          <w:szCs w:val="32"/>
        </w:rPr>
        <w:t>DU CONSEIL MUNICIPAL DU MARDI 21 AVRIL 2026</w:t>
      </w:r>
    </w:p>
    <w:p w14:paraId="3FC214E9" w14:textId="77777777" w:rsidR="00857B56" w:rsidRPr="00857B56" w:rsidRDefault="00857B56" w:rsidP="00857B56">
      <w:pPr>
        <w:rPr>
          <w:rFonts w:ascii="Arial Narrow" w:hAnsi="Arial Narrow" w:cs="Arial Narrow"/>
        </w:rPr>
      </w:pPr>
    </w:p>
    <w:p w14:paraId="553EBFA9" w14:textId="79D6E488" w:rsidR="00857B56" w:rsidRPr="00857B56" w:rsidRDefault="00857B56" w:rsidP="00857B56">
      <w:pPr>
        <w:jc w:val="both"/>
        <w:rPr>
          <w:rFonts w:ascii="Arial Narrow" w:hAnsi="Arial Narrow" w:cs="Arial Narrow"/>
          <w:sz w:val="24"/>
          <w:szCs w:val="24"/>
        </w:rPr>
      </w:pPr>
      <w:r w:rsidRPr="00857B56">
        <w:rPr>
          <w:rFonts w:ascii="Arial Narrow" w:hAnsi="Arial Narrow" w:cs="Arial Narrow"/>
          <w:sz w:val="24"/>
          <w:szCs w:val="24"/>
        </w:rPr>
        <w:t>L’an deux mille vingt-six, le mardi 21 avril à 19h00, le conseil municipal de la commune de Macau appelé à siéger par l’envoi d’une convocation mentionnant l’ordre du jour adressée au moins 5 jours francs avant la présente séance s’est réuni en séance publique à la mairie, sous la présidence de Madame Chrystel COLMONT-DIGNEAU, Maire.</w:t>
      </w:r>
    </w:p>
    <w:p w14:paraId="65423B75" w14:textId="440A2640" w:rsidR="00857B56" w:rsidRPr="00857B56" w:rsidRDefault="00857B56" w:rsidP="00857B56">
      <w:pPr>
        <w:jc w:val="both"/>
        <w:rPr>
          <w:rFonts w:ascii="Arial Narrow" w:hAnsi="Arial Narrow" w:cs="Arial"/>
          <w:b/>
          <w:bCs/>
          <w:sz w:val="24"/>
          <w:szCs w:val="24"/>
        </w:rPr>
      </w:pPr>
      <w:r w:rsidRPr="00857B56">
        <w:rPr>
          <w:rFonts w:ascii="Arial Narrow" w:hAnsi="Arial Narrow" w:cs="Arial Narrow"/>
          <w:i/>
          <w:sz w:val="24"/>
          <w:szCs w:val="24"/>
          <w:u w:val="single"/>
        </w:rPr>
        <w:t>Étaient présents</w:t>
      </w:r>
      <w:r w:rsidRPr="00857B56">
        <w:rPr>
          <w:rFonts w:ascii="Arial Narrow" w:hAnsi="Arial Narrow" w:cs="Arial Narrow"/>
          <w:sz w:val="24"/>
          <w:szCs w:val="24"/>
        </w:rPr>
        <w:t xml:space="preserve"> : </w:t>
      </w:r>
      <w:r w:rsidRPr="00857B56">
        <w:rPr>
          <w:rFonts w:ascii="Arial Narrow" w:eastAsia="Verdana" w:hAnsi="Arial Narrow"/>
          <w:sz w:val="24"/>
          <w:szCs w:val="24"/>
        </w:rPr>
        <w:t>Chrystel COLMONT DIGNEAU, Sylvain LALANNE, Angélique BANALES, Guillaume LAFON, Dominique QUETEL, Vincent JAUBERT, Marianne WARNET, Michel BOITEL, Patricia CORBREJAUD, Christophe LESTAGE, Bruno CAFFIN, Mylène CHAMBAUD, Pascal CLAIRAC, Nicolas GARCIA, Emmanuelle GERMAIN, Thibault LE CORRE, André NAILLE, Daniel ORANGER à partir de DELIB-2026-21, Patrice TOURON, Laetitia MERCHE</w:t>
      </w:r>
    </w:p>
    <w:p w14:paraId="6707A30E" w14:textId="62D5F57A" w:rsidR="00857B56" w:rsidRPr="00C66DCB" w:rsidRDefault="00857B56" w:rsidP="00C66DCB">
      <w:pPr>
        <w:tabs>
          <w:tab w:val="left" w:pos="3165"/>
        </w:tabs>
        <w:jc w:val="both"/>
        <w:rPr>
          <w:rFonts w:ascii="Arial Narrow" w:hAnsi="Arial Narrow" w:cs="Arial"/>
          <w:sz w:val="24"/>
          <w:szCs w:val="24"/>
        </w:rPr>
      </w:pPr>
      <w:r w:rsidRPr="00857B56">
        <w:rPr>
          <w:rFonts w:ascii="Arial Narrow" w:hAnsi="Arial Narrow"/>
          <w:sz w:val="24"/>
          <w:szCs w:val="24"/>
          <w:u w:val="single"/>
        </w:rPr>
        <w:t>Ont donné procuration</w:t>
      </w:r>
      <w:r w:rsidRPr="00857B56">
        <w:rPr>
          <w:rFonts w:ascii="Arial Narrow" w:hAnsi="Arial Narrow"/>
          <w:sz w:val="24"/>
          <w:szCs w:val="24"/>
        </w:rPr>
        <w:t xml:space="preserve"> : </w:t>
      </w:r>
      <w:r w:rsidRPr="00857B56">
        <w:rPr>
          <w:rFonts w:ascii="Arial Narrow" w:eastAsia="Verdana" w:hAnsi="Arial Narrow"/>
          <w:sz w:val="24"/>
          <w:szCs w:val="24"/>
        </w:rPr>
        <w:t>Marie BROCHARD à Marianne WARNET, Daniel ORANGER à Angélique BANALES jusqu’à DELIB-2026-20, Caroline DUPIN à Thibault LE CORRE, Thierry DUROUSSEAU à Patricia CORBREJAUD, Zohra GALLIEN à Christophe LESTAGE, Valérie MENICHINI à Vincent JAUBERT, Vanessa THOMAS à Guillaume LAFON ;</w:t>
      </w:r>
    </w:p>
    <w:p w14:paraId="2B07481F" w14:textId="77777777" w:rsidR="00857B56" w:rsidRPr="00857B56" w:rsidRDefault="00857B56" w:rsidP="00857B56">
      <w:pPr>
        <w:jc w:val="both"/>
        <w:rPr>
          <w:rFonts w:ascii="Arial Narrow" w:hAnsi="Arial Narrow"/>
          <w:sz w:val="24"/>
          <w:szCs w:val="24"/>
        </w:rPr>
      </w:pPr>
      <w:r w:rsidRPr="00857B56">
        <w:rPr>
          <w:rFonts w:ascii="Arial Narrow" w:hAnsi="Arial Narrow" w:cs="Arial Narrow"/>
          <w:sz w:val="24"/>
          <w:szCs w:val="24"/>
          <w:u w:val="single"/>
        </w:rPr>
        <w:t>Absentes excusées</w:t>
      </w:r>
      <w:r w:rsidRPr="00857B56">
        <w:rPr>
          <w:rFonts w:ascii="Arial Narrow" w:hAnsi="Arial Narrow" w:cs="Arial Narrow"/>
          <w:sz w:val="24"/>
          <w:szCs w:val="24"/>
        </w:rPr>
        <w:t xml:space="preserve"> : </w:t>
      </w:r>
      <w:r w:rsidRPr="00857B56">
        <w:rPr>
          <w:rFonts w:ascii="Arial Narrow" w:eastAsia="Verdana" w:hAnsi="Arial Narrow"/>
          <w:sz w:val="24"/>
          <w:szCs w:val="24"/>
        </w:rPr>
        <w:t>Christine NADALIÉ,</w:t>
      </w:r>
    </w:p>
    <w:p w14:paraId="34922E87" w14:textId="2EDB9CD4" w:rsidR="00AB3947" w:rsidRPr="00AB3947" w:rsidRDefault="00AB3947" w:rsidP="00AB3947">
      <w:pPr>
        <w:suppressAutoHyphens/>
        <w:autoSpaceDN w:val="0"/>
        <w:spacing w:after="0" w:line="240" w:lineRule="auto"/>
        <w:textAlignment w:val="baseline"/>
        <w:rPr>
          <w:rFonts w:ascii="Arial Narrow" w:eastAsia="Times New Roman" w:hAnsi="Arial Narrow" w:cs="Arial"/>
          <w:b/>
          <w:bCs/>
          <w:color w:val="303030"/>
          <w:kern w:val="0"/>
          <w:sz w:val="24"/>
          <w:szCs w:val="24"/>
          <w:lang w:eastAsia="fr-FR"/>
          <w14:ligatures w14:val="none"/>
        </w:rPr>
      </w:pPr>
    </w:p>
    <w:p w14:paraId="723CE926" w14:textId="04F4E3D9" w:rsidR="00BD7CCA" w:rsidRPr="00886E20" w:rsidRDefault="00443801">
      <w:pPr>
        <w:rPr>
          <w:rFonts w:ascii="Arial Narrow" w:hAnsi="Arial Narrow"/>
          <w:b/>
          <w:bCs/>
          <w:sz w:val="24"/>
          <w:szCs w:val="24"/>
        </w:rPr>
      </w:pPr>
      <w:r w:rsidRPr="00886E20">
        <w:rPr>
          <w:rFonts w:ascii="Arial Narrow" w:hAnsi="Arial Narrow"/>
          <w:b/>
          <w:bCs/>
          <w:sz w:val="24"/>
          <w:szCs w:val="24"/>
        </w:rPr>
        <w:t>D</w:t>
      </w:r>
      <w:r w:rsidR="00BD7CCA" w:rsidRPr="00886E20">
        <w:rPr>
          <w:rFonts w:ascii="Arial Narrow" w:hAnsi="Arial Narrow"/>
          <w:b/>
          <w:bCs/>
          <w:sz w:val="24"/>
          <w:szCs w:val="24"/>
        </w:rPr>
        <w:t>ELIB</w:t>
      </w:r>
      <w:r w:rsidR="00AB3947">
        <w:rPr>
          <w:rFonts w:ascii="Arial Narrow" w:hAnsi="Arial Narrow"/>
          <w:b/>
          <w:bCs/>
          <w:sz w:val="24"/>
          <w:szCs w:val="24"/>
        </w:rPr>
        <w:t>-</w:t>
      </w:r>
      <w:r w:rsidR="00BD7CCA" w:rsidRPr="00886E20">
        <w:rPr>
          <w:rFonts w:ascii="Arial Narrow" w:hAnsi="Arial Narrow"/>
          <w:b/>
          <w:bCs/>
          <w:sz w:val="24"/>
          <w:szCs w:val="24"/>
        </w:rPr>
        <w:t>202</w:t>
      </w:r>
      <w:r w:rsidR="00AB3947">
        <w:rPr>
          <w:rFonts w:ascii="Arial Narrow" w:hAnsi="Arial Narrow"/>
          <w:b/>
          <w:bCs/>
          <w:sz w:val="24"/>
          <w:szCs w:val="24"/>
        </w:rPr>
        <w:t>6-21</w:t>
      </w:r>
    </w:p>
    <w:p w14:paraId="2E60CC80" w14:textId="77777777" w:rsidR="0053078A" w:rsidRPr="00886E20" w:rsidRDefault="0053078A">
      <w:pPr>
        <w:rPr>
          <w:rFonts w:ascii="Arial Narrow" w:hAnsi="Arial Narrow"/>
          <w:b/>
          <w:bCs/>
          <w:sz w:val="24"/>
          <w:szCs w:val="24"/>
        </w:rPr>
      </w:pPr>
    </w:p>
    <w:p w14:paraId="4B0FC581" w14:textId="5A0C951E" w:rsidR="00D42D1A" w:rsidRPr="00886E20" w:rsidRDefault="0053078A" w:rsidP="00886E20">
      <w:pPr>
        <w:jc w:val="center"/>
        <w:rPr>
          <w:rFonts w:ascii="Arial Narrow" w:hAnsi="Arial Narrow"/>
          <w:b/>
          <w:bCs/>
          <w:sz w:val="24"/>
          <w:szCs w:val="24"/>
        </w:rPr>
      </w:pPr>
      <w:r w:rsidRPr="00886E20">
        <w:rPr>
          <w:rFonts w:ascii="Arial Narrow" w:hAnsi="Arial Narrow"/>
          <w:b/>
          <w:bCs/>
          <w:sz w:val="24"/>
          <w:szCs w:val="24"/>
        </w:rPr>
        <w:t xml:space="preserve">MISE A DISPOSITION DU PROJET DE MODIFICATION SIMPLIFIÉE </w:t>
      </w:r>
      <w:r w:rsidR="00443801" w:rsidRPr="00886E20">
        <w:rPr>
          <w:rFonts w:ascii="Arial Narrow" w:hAnsi="Arial Narrow"/>
          <w:b/>
          <w:bCs/>
          <w:sz w:val="24"/>
          <w:szCs w:val="24"/>
        </w:rPr>
        <w:t>n°1</w:t>
      </w:r>
      <w:r w:rsidRPr="00886E20">
        <w:rPr>
          <w:rFonts w:ascii="Arial Narrow" w:hAnsi="Arial Narrow"/>
          <w:b/>
          <w:bCs/>
          <w:sz w:val="24"/>
          <w:szCs w:val="24"/>
        </w:rPr>
        <w:t xml:space="preserve"> DU PLU</w:t>
      </w:r>
    </w:p>
    <w:p w14:paraId="11224233" w14:textId="73FC9C47" w:rsidR="00443801" w:rsidRPr="00886E20" w:rsidRDefault="00443801">
      <w:pPr>
        <w:rPr>
          <w:rFonts w:ascii="Arial Narrow" w:hAnsi="Arial Narrow"/>
          <w:sz w:val="24"/>
          <w:szCs w:val="24"/>
        </w:rPr>
      </w:pPr>
      <w:r w:rsidRPr="00886E20">
        <w:rPr>
          <w:rFonts w:ascii="Arial Narrow" w:hAnsi="Arial Narrow"/>
          <w:sz w:val="24"/>
          <w:szCs w:val="24"/>
        </w:rPr>
        <w:t>Vu le code de l’urbanisme et notamment l’article L.15-47 ;</w:t>
      </w:r>
      <w:r w:rsidR="008A1A0A" w:rsidRPr="00886E20">
        <w:rPr>
          <w:rFonts w:ascii="Arial Narrow" w:hAnsi="Arial Narrow"/>
          <w:sz w:val="24"/>
          <w:szCs w:val="24"/>
        </w:rPr>
        <w:t xml:space="preserve">                                                                                </w:t>
      </w:r>
      <w:r w:rsidRPr="00886E20">
        <w:rPr>
          <w:rFonts w:ascii="Arial Narrow" w:hAnsi="Arial Narrow"/>
          <w:sz w:val="24"/>
          <w:szCs w:val="24"/>
        </w:rPr>
        <w:t>Vu le plan local d’urbanisme approuvé le</w:t>
      </w:r>
      <w:r w:rsidR="005409F7" w:rsidRPr="00886E20">
        <w:rPr>
          <w:rFonts w:ascii="Arial Narrow" w:hAnsi="Arial Narrow"/>
          <w:sz w:val="24"/>
          <w:szCs w:val="24"/>
        </w:rPr>
        <w:t xml:space="preserve"> 08 mars</w:t>
      </w:r>
      <w:r w:rsidRPr="00886E20">
        <w:rPr>
          <w:rFonts w:ascii="Arial Narrow" w:hAnsi="Arial Narrow"/>
          <w:sz w:val="24"/>
          <w:szCs w:val="24"/>
        </w:rPr>
        <w:t xml:space="preserve"> 2022</w:t>
      </w:r>
      <w:r w:rsidR="008A1A0A" w:rsidRPr="00886E20">
        <w:rPr>
          <w:rFonts w:ascii="Arial Narrow" w:hAnsi="Arial Narrow"/>
          <w:sz w:val="24"/>
          <w:szCs w:val="24"/>
        </w:rPr>
        <w:t xml:space="preserve"> ;  </w:t>
      </w:r>
      <w:r w:rsidR="005409F7" w:rsidRPr="00886E20">
        <w:rPr>
          <w:rFonts w:ascii="Arial Narrow" w:hAnsi="Arial Narrow"/>
          <w:sz w:val="24"/>
          <w:szCs w:val="24"/>
        </w:rPr>
        <w:t xml:space="preserve">                                                                                                    Vu la délibération du Conseil Municipal en date du 17 octobre 2023 lançant la procédure de modification simplifiée n°1 du Plan Local d’Urbanisme</w:t>
      </w:r>
      <w:r w:rsidR="008A1A0A" w:rsidRPr="00886E20">
        <w:rPr>
          <w:rFonts w:ascii="Arial Narrow" w:hAnsi="Arial Narrow"/>
          <w:sz w:val="24"/>
          <w:szCs w:val="24"/>
        </w:rPr>
        <w:t xml:space="preserve">  </w:t>
      </w:r>
      <w:r w:rsidR="005409F7" w:rsidRPr="00886E20">
        <w:rPr>
          <w:rFonts w:ascii="Arial Narrow" w:hAnsi="Arial Narrow"/>
          <w:sz w:val="24"/>
          <w:szCs w:val="24"/>
        </w:rPr>
        <w:t xml:space="preserve">                                                                                                                            </w:t>
      </w:r>
      <w:r w:rsidR="008A1A0A" w:rsidRPr="00886E20">
        <w:rPr>
          <w:rFonts w:ascii="Arial Narrow" w:hAnsi="Arial Narrow"/>
          <w:sz w:val="24"/>
          <w:szCs w:val="24"/>
        </w:rPr>
        <w:t xml:space="preserve">                                                                           </w:t>
      </w:r>
      <w:r w:rsidRPr="00886E20">
        <w:rPr>
          <w:rFonts w:ascii="Arial Narrow" w:hAnsi="Arial Narrow"/>
          <w:sz w:val="24"/>
          <w:szCs w:val="24"/>
        </w:rPr>
        <w:t xml:space="preserve">Vu l’arrêté du maire en date du </w:t>
      </w:r>
      <w:r w:rsidR="005409F7" w:rsidRPr="00886E20">
        <w:rPr>
          <w:rFonts w:ascii="Arial Narrow" w:hAnsi="Arial Narrow"/>
          <w:sz w:val="24"/>
          <w:szCs w:val="24"/>
        </w:rPr>
        <w:t>17 mars 2023 e</w:t>
      </w:r>
      <w:r w:rsidRPr="00886E20">
        <w:rPr>
          <w:rFonts w:ascii="Arial Narrow" w:hAnsi="Arial Narrow"/>
          <w:sz w:val="24"/>
          <w:szCs w:val="24"/>
        </w:rPr>
        <w:t>ngageant la procédure de modification simplifiée ;</w:t>
      </w:r>
    </w:p>
    <w:p w14:paraId="2FCCDC52" w14:textId="1C86EE3A" w:rsidR="00443801" w:rsidRPr="00886E20" w:rsidRDefault="00443801">
      <w:pPr>
        <w:rPr>
          <w:rFonts w:ascii="Arial Narrow" w:hAnsi="Arial Narrow"/>
          <w:sz w:val="24"/>
          <w:szCs w:val="24"/>
        </w:rPr>
      </w:pPr>
      <w:r w:rsidRPr="00886E20">
        <w:rPr>
          <w:rFonts w:ascii="Arial Narrow" w:hAnsi="Arial Narrow"/>
          <w:sz w:val="24"/>
          <w:szCs w:val="24"/>
        </w:rPr>
        <w:t>Madame le Maire rappelle que :</w:t>
      </w:r>
    </w:p>
    <w:p w14:paraId="1DC3D3DA" w14:textId="4E8FA43B" w:rsidR="005409F7" w:rsidRPr="00886E20" w:rsidRDefault="00443801" w:rsidP="005409F7">
      <w:pPr>
        <w:pStyle w:val="Paragraphedeliste"/>
        <w:numPr>
          <w:ilvl w:val="0"/>
          <w:numId w:val="1"/>
        </w:numPr>
        <w:rPr>
          <w:rFonts w:ascii="Arial Narrow" w:hAnsi="Arial Narrow"/>
          <w:sz w:val="24"/>
          <w:szCs w:val="24"/>
        </w:rPr>
      </w:pPr>
      <w:r w:rsidRPr="00886E20">
        <w:rPr>
          <w:rFonts w:ascii="Arial Narrow" w:hAnsi="Arial Narrow"/>
          <w:sz w:val="24"/>
          <w:szCs w:val="24"/>
        </w:rPr>
        <w:t>La modification simplifiée n°1 a pour objet de</w:t>
      </w:r>
      <w:r w:rsidR="005409F7" w:rsidRPr="00886E20">
        <w:rPr>
          <w:rFonts w:ascii="Arial Narrow" w:hAnsi="Arial Narrow"/>
          <w:sz w:val="24"/>
          <w:szCs w:val="24"/>
        </w:rPr>
        <w:t> :</w:t>
      </w:r>
    </w:p>
    <w:p w14:paraId="41AA19A3" w14:textId="73A83F53" w:rsidR="005409F7" w:rsidRPr="00886E20" w:rsidRDefault="005409F7" w:rsidP="005409F7">
      <w:pPr>
        <w:pStyle w:val="Paragraphedeliste"/>
        <w:numPr>
          <w:ilvl w:val="0"/>
          <w:numId w:val="2"/>
        </w:numPr>
        <w:rPr>
          <w:rFonts w:ascii="Arial Narrow" w:hAnsi="Arial Narrow"/>
          <w:sz w:val="24"/>
          <w:szCs w:val="24"/>
        </w:rPr>
      </w:pPr>
      <w:r w:rsidRPr="00886E20">
        <w:rPr>
          <w:rFonts w:ascii="Arial Narrow" w:hAnsi="Arial Narrow"/>
          <w:sz w:val="24"/>
          <w:szCs w:val="24"/>
        </w:rPr>
        <w:t>Modi</w:t>
      </w:r>
      <w:r w:rsidR="00F610B2" w:rsidRPr="00886E20">
        <w:rPr>
          <w:rFonts w:ascii="Arial Narrow" w:hAnsi="Arial Narrow"/>
          <w:sz w:val="24"/>
          <w:szCs w:val="24"/>
        </w:rPr>
        <w:t>f</w:t>
      </w:r>
      <w:r w:rsidRPr="00886E20">
        <w:rPr>
          <w:rFonts w:ascii="Arial Narrow" w:hAnsi="Arial Narrow"/>
          <w:sz w:val="24"/>
          <w:szCs w:val="24"/>
        </w:rPr>
        <w:t xml:space="preserve">ication de l’article 1.1.8 de la zone </w:t>
      </w:r>
      <w:proofErr w:type="spellStart"/>
      <w:r w:rsidRPr="00886E20">
        <w:rPr>
          <w:rFonts w:ascii="Arial Narrow" w:hAnsi="Arial Narrow"/>
          <w:sz w:val="24"/>
          <w:szCs w:val="24"/>
        </w:rPr>
        <w:t>UCca</w:t>
      </w:r>
      <w:proofErr w:type="spellEnd"/>
      <w:r w:rsidRPr="00886E20">
        <w:rPr>
          <w:rFonts w:ascii="Arial Narrow" w:hAnsi="Arial Narrow"/>
          <w:sz w:val="24"/>
          <w:szCs w:val="24"/>
        </w:rPr>
        <w:t xml:space="preserve">, sur le changement de destination </w:t>
      </w:r>
      <w:r w:rsidR="00F610B2" w:rsidRPr="00886E20">
        <w:rPr>
          <w:rFonts w:ascii="Arial Narrow" w:hAnsi="Arial Narrow"/>
          <w:sz w:val="24"/>
          <w:szCs w:val="24"/>
        </w:rPr>
        <w:t xml:space="preserve">des </w:t>
      </w:r>
      <w:r w:rsidR="00D628F5" w:rsidRPr="00886E20">
        <w:rPr>
          <w:rFonts w:ascii="Arial Narrow" w:hAnsi="Arial Narrow"/>
          <w:sz w:val="24"/>
          <w:szCs w:val="24"/>
        </w:rPr>
        <w:t>rez-de-chaussée</w:t>
      </w:r>
      <w:r w:rsidR="00F610B2" w:rsidRPr="00886E20">
        <w:rPr>
          <w:rFonts w:ascii="Arial Narrow" w:hAnsi="Arial Narrow"/>
          <w:sz w:val="24"/>
          <w:szCs w:val="24"/>
        </w:rPr>
        <w:t xml:space="preserve"> affectés au commerce. Actuellement limité à 5 ans après la date d’approbation du PLU, la commune souhaite prolonger la durée de la servitude sur toute la période du PLU.</w:t>
      </w:r>
    </w:p>
    <w:p w14:paraId="3D68C55F" w14:textId="5A1FDC5E" w:rsidR="00F610B2" w:rsidRPr="00886E20" w:rsidRDefault="00F610B2" w:rsidP="005409F7">
      <w:pPr>
        <w:pStyle w:val="Paragraphedeliste"/>
        <w:numPr>
          <w:ilvl w:val="0"/>
          <w:numId w:val="2"/>
        </w:numPr>
        <w:rPr>
          <w:rFonts w:ascii="Arial Narrow" w:hAnsi="Arial Narrow"/>
          <w:sz w:val="24"/>
          <w:szCs w:val="24"/>
        </w:rPr>
      </w:pPr>
      <w:r w:rsidRPr="00886E20">
        <w:rPr>
          <w:rFonts w:ascii="Arial Narrow" w:hAnsi="Arial Narrow"/>
          <w:sz w:val="24"/>
          <w:szCs w:val="24"/>
        </w:rPr>
        <w:t>Intégration de nouvelles dispositions règlementaires cernant les modalités de réalisation des espaces de stationnement et la création de bornes de recharge électrique.</w:t>
      </w:r>
    </w:p>
    <w:p w14:paraId="606C6481" w14:textId="03366E1E" w:rsidR="00F610B2" w:rsidRPr="00886E20" w:rsidRDefault="00F610B2" w:rsidP="005409F7">
      <w:pPr>
        <w:pStyle w:val="Paragraphedeliste"/>
        <w:numPr>
          <w:ilvl w:val="0"/>
          <w:numId w:val="2"/>
        </w:numPr>
        <w:rPr>
          <w:rFonts w:ascii="Arial Narrow" w:hAnsi="Arial Narrow"/>
          <w:sz w:val="24"/>
          <w:szCs w:val="24"/>
        </w:rPr>
      </w:pPr>
      <w:r w:rsidRPr="00886E20">
        <w:rPr>
          <w:rFonts w:ascii="Arial Narrow" w:hAnsi="Arial Narrow"/>
          <w:sz w:val="24"/>
          <w:szCs w:val="24"/>
        </w:rPr>
        <w:lastRenderedPageBreak/>
        <w:t>Modification des dispositions liées à l’implantation des annexes et des piscines par rapport aux limites séparatives.</w:t>
      </w:r>
    </w:p>
    <w:p w14:paraId="43B8E80F" w14:textId="7DDE59EA" w:rsidR="00F610B2" w:rsidRPr="00886E20" w:rsidRDefault="00F610B2" w:rsidP="005409F7">
      <w:pPr>
        <w:pStyle w:val="Paragraphedeliste"/>
        <w:numPr>
          <w:ilvl w:val="0"/>
          <w:numId w:val="2"/>
        </w:numPr>
        <w:rPr>
          <w:rFonts w:ascii="Arial Narrow" w:hAnsi="Arial Narrow"/>
          <w:sz w:val="24"/>
          <w:szCs w:val="24"/>
        </w:rPr>
      </w:pPr>
      <w:r w:rsidRPr="00886E20">
        <w:rPr>
          <w:rFonts w:ascii="Arial Narrow" w:hAnsi="Arial Narrow"/>
          <w:sz w:val="24"/>
          <w:szCs w:val="24"/>
        </w:rPr>
        <w:t>Intégration de nouvelles dispositions règlementaires pour limiter les incidences négatives liées aux pompes à chaleur et aux pompes de piscines.</w:t>
      </w:r>
    </w:p>
    <w:p w14:paraId="7F5A22F2" w14:textId="5B0B0F48" w:rsidR="00F610B2" w:rsidRDefault="00F610B2" w:rsidP="005409F7">
      <w:pPr>
        <w:pStyle w:val="Paragraphedeliste"/>
        <w:numPr>
          <w:ilvl w:val="0"/>
          <w:numId w:val="2"/>
        </w:numPr>
        <w:rPr>
          <w:rFonts w:ascii="Arial Narrow" w:hAnsi="Arial Narrow"/>
          <w:sz w:val="24"/>
          <w:szCs w:val="24"/>
        </w:rPr>
      </w:pPr>
      <w:r w:rsidRPr="00886E20">
        <w:rPr>
          <w:rFonts w:ascii="Arial Narrow" w:hAnsi="Arial Narrow"/>
          <w:sz w:val="24"/>
          <w:szCs w:val="24"/>
        </w:rPr>
        <w:t xml:space="preserve">Modification des dispositions réglementaires liées à l’aspect et aux hauteurs des clôtures dans les zones </w:t>
      </w:r>
      <w:proofErr w:type="spellStart"/>
      <w:r w:rsidRPr="00886E20">
        <w:rPr>
          <w:rFonts w:ascii="Arial Narrow" w:hAnsi="Arial Narrow"/>
          <w:sz w:val="24"/>
          <w:szCs w:val="24"/>
        </w:rPr>
        <w:t>UCca</w:t>
      </w:r>
      <w:proofErr w:type="spellEnd"/>
      <w:r w:rsidRPr="00886E20">
        <w:rPr>
          <w:rFonts w:ascii="Arial Narrow" w:hAnsi="Arial Narrow"/>
          <w:sz w:val="24"/>
          <w:szCs w:val="24"/>
        </w:rPr>
        <w:t xml:space="preserve">, </w:t>
      </w:r>
      <w:proofErr w:type="spellStart"/>
      <w:r w:rsidRPr="00886E20">
        <w:rPr>
          <w:rFonts w:ascii="Arial Narrow" w:hAnsi="Arial Narrow"/>
          <w:sz w:val="24"/>
          <w:szCs w:val="24"/>
        </w:rPr>
        <w:t>UCp</w:t>
      </w:r>
      <w:proofErr w:type="spellEnd"/>
      <w:r w:rsidRPr="00886E20">
        <w:rPr>
          <w:rFonts w:ascii="Arial Narrow" w:hAnsi="Arial Narrow"/>
          <w:sz w:val="24"/>
          <w:szCs w:val="24"/>
        </w:rPr>
        <w:t>, UH et AU.</w:t>
      </w:r>
    </w:p>
    <w:p w14:paraId="7AD27F93" w14:textId="27E698AE" w:rsidR="008F64E3" w:rsidRPr="00886E20" w:rsidRDefault="008F64E3" w:rsidP="005409F7">
      <w:pPr>
        <w:pStyle w:val="Paragraphedeliste"/>
        <w:numPr>
          <w:ilvl w:val="0"/>
          <w:numId w:val="2"/>
        </w:numPr>
        <w:rPr>
          <w:rFonts w:ascii="Arial Narrow" w:hAnsi="Arial Narrow"/>
          <w:sz w:val="24"/>
          <w:szCs w:val="24"/>
        </w:rPr>
      </w:pPr>
      <w:r>
        <w:rPr>
          <w:rFonts w:ascii="Arial Narrow" w:hAnsi="Arial Narrow"/>
          <w:sz w:val="24"/>
          <w:szCs w:val="24"/>
        </w:rPr>
        <w:t xml:space="preserve">Modification dans toutes les zones « U » de l’article 2.6. </w:t>
      </w:r>
      <w:r w:rsidR="0036487F">
        <w:rPr>
          <w:rFonts w:ascii="Arial Narrow" w:hAnsi="Arial Narrow"/>
          <w:sz w:val="24"/>
          <w:szCs w:val="24"/>
        </w:rPr>
        <w:t>6.</w:t>
      </w:r>
      <w:r>
        <w:rPr>
          <w:rFonts w:ascii="Arial Narrow" w:hAnsi="Arial Narrow"/>
          <w:sz w:val="24"/>
          <w:szCs w:val="24"/>
        </w:rPr>
        <w:t>« Espaces Libres et Plantations »</w:t>
      </w:r>
      <w:r w:rsidR="0036487F">
        <w:rPr>
          <w:rFonts w:ascii="Arial Narrow" w:hAnsi="Arial Narrow"/>
          <w:sz w:val="24"/>
          <w:szCs w:val="24"/>
        </w:rPr>
        <w:t>, en indiquant l’exonération pour les bâtiments publics, comme cela est déjà le cas dans le PLU pour d’autres articles.</w:t>
      </w:r>
    </w:p>
    <w:p w14:paraId="21809726" w14:textId="77777777" w:rsidR="00F610B2" w:rsidRPr="00886E20" w:rsidRDefault="00F610B2" w:rsidP="005409F7">
      <w:pPr>
        <w:pStyle w:val="Paragraphedeliste"/>
        <w:numPr>
          <w:ilvl w:val="0"/>
          <w:numId w:val="2"/>
        </w:numPr>
        <w:rPr>
          <w:rFonts w:ascii="Arial Narrow" w:hAnsi="Arial Narrow"/>
          <w:sz w:val="24"/>
          <w:szCs w:val="24"/>
        </w:rPr>
      </w:pPr>
      <w:r w:rsidRPr="00886E20">
        <w:rPr>
          <w:rFonts w:ascii="Arial Narrow" w:hAnsi="Arial Narrow"/>
          <w:sz w:val="24"/>
          <w:szCs w:val="24"/>
        </w:rPr>
        <w:t>Modification des dispositions réglementaires liées à la collecte des déchets.</w:t>
      </w:r>
    </w:p>
    <w:p w14:paraId="77501364" w14:textId="77777777" w:rsidR="00F610B2" w:rsidRPr="00886E20" w:rsidRDefault="00F610B2" w:rsidP="005409F7">
      <w:pPr>
        <w:pStyle w:val="Paragraphedeliste"/>
        <w:numPr>
          <w:ilvl w:val="0"/>
          <w:numId w:val="2"/>
        </w:numPr>
        <w:rPr>
          <w:rFonts w:ascii="Arial Narrow" w:hAnsi="Arial Narrow"/>
          <w:sz w:val="24"/>
          <w:szCs w:val="24"/>
        </w:rPr>
      </w:pPr>
      <w:r w:rsidRPr="00886E20">
        <w:rPr>
          <w:rFonts w:ascii="Arial Narrow" w:hAnsi="Arial Narrow"/>
          <w:sz w:val="24"/>
          <w:szCs w:val="24"/>
        </w:rPr>
        <w:t>Intégration de nouvelles dispositions règlementaires pour obliger les constructions à vocation d’activités économiques disposant d’une surface de plancher minimum de</w:t>
      </w:r>
    </w:p>
    <w:p w14:paraId="25BF2AF7" w14:textId="0DC0E7FC" w:rsidR="00F610B2" w:rsidRPr="00886E20" w:rsidRDefault="00F610B2" w:rsidP="00F610B2">
      <w:pPr>
        <w:pStyle w:val="Paragraphedeliste"/>
        <w:rPr>
          <w:rFonts w:ascii="Arial Narrow" w:hAnsi="Arial Narrow"/>
          <w:sz w:val="24"/>
          <w:szCs w:val="24"/>
        </w:rPr>
      </w:pPr>
      <w:r w:rsidRPr="00886E20">
        <w:rPr>
          <w:rFonts w:ascii="Arial Narrow" w:hAnsi="Arial Narrow"/>
          <w:sz w:val="24"/>
          <w:szCs w:val="24"/>
        </w:rPr>
        <w:t xml:space="preserve">200 m² d’intégrer des procédés de production d’énergies renouvelables en toiture.      </w:t>
      </w:r>
    </w:p>
    <w:p w14:paraId="20708FD6" w14:textId="77777777" w:rsidR="00F610B2" w:rsidRPr="00886E20" w:rsidRDefault="00F610B2" w:rsidP="00F610B2">
      <w:pPr>
        <w:pStyle w:val="Paragraphedeliste"/>
        <w:numPr>
          <w:ilvl w:val="0"/>
          <w:numId w:val="2"/>
        </w:numPr>
        <w:rPr>
          <w:rFonts w:ascii="Arial Narrow" w:hAnsi="Arial Narrow"/>
          <w:sz w:val="24"/>
          <w:szCs w:val="24"/>
        </w:rPr>
      </w:pPr>
      <w:r w:rsidRPr="00886E20">
        <w:rPr>
          <w:rFonts w:ascii="Arial Narrow" w:hAnsi="Arial Narrow"/>
          <w:sz w:val="24"/>
          <w:szCs w:val="24"/>
        </w:rPr>
        <w:t xml:space="preserve">En zone AU, réduction de la surface minimum permettant la réalisation d’une opération d’aménagement.                    </w:t>
      </w:r>
    </w:p>
    <w:p w14:paraId="41EABB17" w14:textId="77777777" w:rsidR="00F610B2" w:rsidRPr="00886E20" w:rsidRDefault="00F610B2" w:rsidP="00F610B2">
      <w:pPr>
        <w:pStyle w:val="Paragraphedeliste"/>
        <w:numPr>
          <w:ilvl w:val="0"/>
          <w:numId w:val="2"/>
        </w:numPr>
        <w:rPr>
          <w:rFonts w:ascii="Arial Narrow" w:hAnsi="Arial Narrow"/>
          <w:sz w:val="24"/>
          <w:szCs w:val="24"/>
        </w:rPr>
      </w:pPr>
      <w:r w:rsidRPr="00886E20">
        <w:rPr>
          <w:rFonts w:ascii="Arial Narrow" w:hAnsi="Arial Narrow"/>
          <w:sz w:val="24"/>
          <w:szCs w:val="24"/>
        </w:rPr>
        <w:t>Suppression de la couleur « bleue » (RAL 5010 et 5022) dans le nuancier destiné aux bâtiments agricoles.</w:t>
      </w:r>
    </w:p>
    <w:p w14:paraId="1C65CFAC" w14:textId="77777777" w:rsidR="00450766" w:rsidRPr="00886E20" w:rsidRDefault="00F610B2" w:rsidP="00F610B2">
      <w:pPr>
        <w:pStyle w:val="Paragraphedeliste"/>
        <w:numPr>
          <w:ilvl w:val="0"/>
          <w:numId w:val="2"/>
        </w:numPr>
        <w:rPr>
          <w:rFonts w:ascii="Arial Narrow" w:hAnsi="Arial Narrow"/>
          <w:sz w:val="24"/>
          <w:szCs w:val="24"/>
        </w:rPr>
      </w:pPr>
      <w:r w:rsidRPr="00886E20">
        <w:rPr>
          <w:rFonts w:ascii="Arial Narrow" w:hAnsi="Arial Narrow"/>
          <w:sz w:val="24"/>
          <w:szCs w:val="24"/>
        </w:rPr>
        <w:t>Modification du lexique afin d’ajouter la définition des « clôtures », « installations », « limites séparatives », « mitoyenneté ».</w:t>
      </w:r>
    </w:p>
    <w:p w14:paraId="05D5D902" w14:textId="77777777" w:rsidR="00450766" w:rsidRPr="00886E20" w:rsidRDefault="00450766" w:rsidP="00F610B2">
      <w:pPr>
        <w:pStyle w:val="Paragraphedeliste"/>
        <w:numPr>
          <w:ilvl w:val="0"/>
          <w:numId w:val="2"/>
        </w:numPr>
        <w:rPr>
          <w:rFonts w:ascii="Arial Narrow" w:hAnsi="Arial Narrow"/>
          <w:sz w:val="24"/>
          <w:szCs w:val="24"/>
        </w:rPr>
      </w:pPr>
      <w:r w:rsidRPr="00886E20">
        <w:rPr>
          <w:rFonts w:ascii="Arial Narrow" w:hAnsi="Arial Narrow"/>
          <w:sz w:val="24"/>
          <w:szCs w:val="24"/>
        </w:rPr>
        <w:t>Par ailleurs, la modification simplifiée n°1 du PLU vise à supprimer les emplacements réservés n°15 et n°22.</w:t>
      </w:r>
    </w:p>
    <w:p w14:paraId="504C11CD" w14:textId="3016787B" w:rsidR="00F610B2" w:rsidRPr="00886E20" w:rsidRDefault="00450766" w:rsidP="00F610B2">
      <w:pPr>
        <w:pStyle w:val="Paragraphedeliste"/>
        <w:numPr>
          <w:ilvl w:val="0"/>
          <w:numId w:val="2"/>
        </w:numPr>
        <w:rPr>
          <w:rFonts w:ascii="Arial Narrow" w:hAnsi="Arial Narrow"/>
          <w:sz w:val="24"/>
          <w:szCs w:val="24"/>
        </w:rPr>
      </w:pPr>
      <w:r w:rsidRPr="00886E20">
        <w:rPr>
          <w:rFonts w:ascii="Arial Narrow" w:hAnsi="Arial Narrow"/>
          <w:sz w:val="24"/>
          <w:szCs w:val="24"/>
        </w:rPr>
        <w:t>Cette modification simplifiée n°1 du PLU vise également à modifier le plan des Servitudes</w:t>
      </w:r>
      <w:r w:rsidR="00F610B2" w:rsidRPr="00886E20">
        <w:rPr>
          <w:rFonts w:ascii="Arial Narrow" w:hAnsi="Arial Narrow"/>
          <w:sz w:val="24"/>
          <w:szCs w:val="24"/>
        </w:rPr>
        <w:t xml:space="preserve"> </w:t>
      </w:r>
      <w:r w:rsidRPr="00886E20">
        <w:rPr>
          <w:rFonts w:ascii="Arial Narrow" w:hAnsi="Arial Narrow"/>
          <w:sz w:val="24"/>
          <w:szCs w:val="24"/>
        </w:rPr>
        <w:t>d’Utilité Publique, afin de prendre en compte les arrêtés préfectoraux portant création des périmètres délimités des abords de plusieurs monuments historiques présents sur le territoire de la commune (Château Plaisance et église Notre Dame de MACAU).</w:t>
      </w:r>
    </w:p>
    <w:p w14:paraId="010AC52E" w14:textId="00D33DEA" w:rsidR="00450766" w:rsidRDefault="00450766" w:rsidP="00F610B2">
      <w:pPr>
        <w:pStyle w:val="Paragraphedeliste"/>
        <w:numPr>
          <w:ilvl w:val="0"/>
          <w:numId w:val="2"/>
        </w:numPr>
        <w:rPr>
          <w:rFonts w:ascii="Arial Narrow" w:hAnsi="Arial Narrow"/>
          <w:sz w:val="24"/>
          <w:szCs w:val="24"/>
        </w:rPr>
      </w:pPr>
      <w:r w:rsidRPr="00886E20">
        <w:rPr>
          <w:rFonts w:ascii="Arial Narrow" w:hAnsi="Arial Narrow"/>
          <w:sz w:val="24"/>
          <w:szCs w:val="24"/>
        </w:rPr>
        <w:t>Intégration en annexe du PLU le Schéma Directeur des Eaux Pluviales.</w:t>
      </w:r>
    </w:p>
    <w:p w14:paraId="620D3995" w14:textId="77777777" w:rsidR="008F64E3" w:rsidRPr="00886E20" w:rsidRDefault="008F64E3" w:rsidP="008F64E3">
      <w:pPr>
        <w:pStyle w:val="Paragraphedeliste"/>
        <w:rPr>
          <w:rFonts w:ascii="Arial Narrow" w:hAnsi="Arial Narrow"/>
          <w:sz w:val="24"/>
          <w:szCs w:val="24"/>
        </w:rPr>
      </w:pPr>
    </w:p>
    <w:p w14:paraId="01C34876" w14:textId="77777777" w:rsidR="00443801" w:rsidRPr="00886E20" w:rsidRDefault="00443801" w:rsidP="00443801">
      <w:pPr>
        <w:rPr>
          <w:rFonts w:ascii="Arial Narrow" w:hAnsi="Arial Narrow"/>
          <w:sz w:val="24"/>
          <w:szCs w:val="24"/>
        </w:rPr>
      </w:pPr>
    </w:p>
    <w:p w14:paraId="49C15297" w14:textId="1EDC063B" w:rsidR="00443801" w:rsidRPr="00886E20" w:rsidRDefault="00443801" w:rsidP="00443801">
      <w:pPr>
        <w:pStyle w:val="Paragraphedeliste"/>
        <w:numPr>
          <w:ilvl w:val="0"/>
          <w:numId w:val="1"/>
        </w:numPr>
        <w:rPr>
          <w:rFonts w:ascii="Arial Narrow" w:hAnsi="Arial Narrow"/>
          <w:sz w:val="24"/>
          <w:szCs w:val="24"/>
        </w:rPr>
      </w:pPr>
      <w:r w:rsidRPr="00886E20">
        <w:rPr>
          <w:rFonts w:ascii="Arial Narrow" w:hAnsi="Arial Narrow"/>
          <w:sz w:val="24"/>
          <w:szCs w:val="24"/>
        </w:rPr>
        <w:t>Le projet, l’exposé de ses motifs et les avis émis par les personnes publiques associées mentionnées à l’article L 132-7 du code de l’urbanisme seront mis à disposition du public pendant 1 mois dans des conditions lui permettant de formuler ses observations. Ces observations sont enregistrées et conservées ;</w:t>
      </w:r>
    </w:p>
    <w:p w14:paraId="7CA65006" w14:textId="77777777" w:rsidR="00443801" w:rsidRPr="00886E20" w:rsidRDefault="00443801" w:rsidP="00443801">
      <w:pPr>
        <w:pStyle w:val="Paragraphedeliste"/>
        <w:rPr>
          <w:rFonts w:ascii="Arial Narrow" w:hAnsi="Arial Narrow"/>
          <w:sz w:val="24"/>
          <w:szCs w:val="24"/>
        </w:rPr>
      </w:pPr>
    </w:p>
    <w:p w14:paraId="549F41A6" w14:textId="119FA2FE" w:rsidR="00443801" w:rsidRPr="00886E20" w:rsidRDefault="00443801" w:rsidP="00443801">
      <w:pPr>
        <w:pStyle w:val="Paragraphedeliste"/>
        <w:numPr>
          <w:ilvl w:val="0"/>
          <w:numId w:val="1"/>
        </w:numPr>
        <w:rPr>
          <w:rFonts w:ascii="Arial Narrow" w:hAnsi="Arial Narrow"/>
          <w:sz w:val="24"/>
          <w:szCs w:val="24"/>
        </w:rPr>
      </w:pPr>
      <w:r w:rsidRPr="00886E20">
        <w:rPr>
          <w:rFonts w:ascii="Arial Narrow" w:hAnsi="Arial Narrow"/>
          <w:sz w:val="24"/>
          <w:szCs w:val="24"/>
        </w:rPr>
        <w:t xml:space="preserve">Les modalités de cette mise à disposition doivent être </w:t>
      </w:r>
      <w:r w:rsidR="00184898" w:rsidRPr="00886E20">
        <w:rPr>
          <w:rFonts w:ascii="Arial Narrow" w:hAnsi="Arial Narrow"/>
          <w:sz w:val="24"/>
          <w:szCs w:val="24"/>
        </w:rPr>
        <w:t xml:space="preserve">précisées par le conseil municipal et portées à la connaissance du public au moins 8 jours avant le début de cette mise à disposition ; </w:t>
      </w:r>
    </w:p>
    <w:p w14:paraId="6C5EA76C" w14:textId="77777777" w:rsidR="00184898" w:rsidRPr="00886E20" w:rsidRDefault="00184898" w:rsidP="00184898">
      <w:pPr>
        <w:pStyle w:val="Paragraphedeliste"/>
        <w:rPr>
          <w:rFonts w:ascii="Arial Narrow" w:hAnsi="Arial Narrow"/>
          <w:sz w:val="24"/>
          <w:szCs w:val="24"/>
        </w:rPr>
      </w:pPr>
    </w:p>
    <w:p w14:paraId="160C2E73" w14:textId="1B458049" w:rsidR="00184898" w:rsidRPr="00886E20" w:rsidRDefault="00184898" w:rsidP="00443801">
      <w:pPr>
        <w:pStyle w:val="Paragraphedeliste"/>
        <w:numPr>
          <w:ilvl w:val="0"/>
          <w:numId w:val="1"/>
        </w:numPr>
        <w:rPr>
          <w:rFonts w:ascii="Arial Narrow" w:hAnsi="Arial Narrow"/>
          <w:sz w:val="24"/>
          <w:szCs w:val="24"/>
        </w:rPr>
      </w:pPr>
      <w:r w:rsidRPr="00886E20">
        <w:rPr>
          <w:rFonts w:ascii="Arial Narrow" w:hAnsi="Arial Narrow"/>
          <w:sz w:val="24"/>
          <w:szCs w:val="24"/>
        </w:rPr>
        <w:t>A l’issue de cette mise à disposition, le maire en présentera le bilan de</w:t>
      </w:r>
      <w:r w:rsidR="008A1A0A" w:rsidRPr="00886E20">
        <w:rPr>
          <w:rFonts w:ascii="Arial Narrow" w:hAnsi="Arial Narrow"/>
          <w:sz w:val="24"/>
          <w:szCs w:val="24"/>
        </w:rPr>
        <w:t>v</w:t>
      </w:r>
      <w:r w:rsidRPr="00886E20">
        <w:rPr>
          <w:rFonts w:ascii="Arial Narrow" w:hAnsi="Arial Narrow"/>
          <w:sz w:val="24"/>
          <w:szCs w:val="24"/>
        </w:rPr>
        <w:t>ant le conseil municipal, qui délibèrera et adoptera le projet, éventuellement modifié pour tenir compte des remarques émises.</w:t>
      </w:r>
    </w:p>
    <w:p w14:paraId="192378F1" w14:textId="25774ED6" w:rsidR="00184898" w:rsidRPr="00886E20" w:rsidRDefault="00184898" w:rsidP="00184898">
      <w:pPr>
        <w:rPr>
          <w:rFonts w:ascii="Arial Narrow" w:hAnsi="Arial Narrow"/>
          <w:sz w:val="24"/>
          <w:szCs w:val="24"/>
        </w:rPr>
      </w:pPr>
      <w:r w:rsidRPr="00886E20">
        <w:rPr>
          <w:rFonts w:ascii="Arial Narrow" w:hAnsi="Arial Narrow"/>
          <w:sz w:val="24"/>
          <w:szCs w:val="24"/>
        </w:rPr>
        <w:t xml:space="preserve">Le conseil municipal, après avoir entendu l’exposé et après en avoir délibéré, </w:t>
      </w:r>
      <w:r w:rsidR="00886E20">
        <w:rPr>
          <w:rFonts w:ascii="Arial Narrow" w:hAnsi="Arial Narrow"/>
          <w:sz w:val="24"/>
          <w:szCs w:val="24"/>
        </w:rPr>
        <w:t xml:space="preserve">à </w:t>
      </w:r>
      <w:r w:rsidR="008D36A5">
        <w:rPr>
          <w:rFonts w:ascii="Arial Narrow" w:hAnsi="Arial Narrow"/>
          <w:sz w:val="24"/>
          <w:szCs w:val="24"/>
        </w:rPr>
        <w:t xml:space="preserve">l’unanimité </w:t>
      </w:r>
      <w:r w:rsidRPr="00886E20">
        <w:rPr>
          <w:rFonts w:ascii="Arial Narrow" w:hAnsi="Arial Narrow"/>
          <w:sz w:val="24"/>
          <w:szCs w:val="24"/>
        </w:rPr>
        <w:t>décide de fixer les modalités de la mise à disposition comme suit :</w:t>
      </w:r>
    </w:p>
    <w:p w14:paraId="34E5F2C6" w14:textId="12889AAE" w:rsidR="00184898" w:rsidRPr="00886E20" w:rsidRDefault="00184898" w:rsidP="00184898">
      <w:pPr>
        <w:pStyle w:val="Paragraphedeliste"/>
        <w:numPr>
          <w:ilvl w:val="0"/>
          <w:numId w:val="1"/>
        </w:numPr>
        <w:rPr>
          <w:rFonts w:ascii="Arial Narrow" w:hAnsi="Arial Narrow"/>
          <w:sz w:val="24"/>
          <w:szCs w:val="24"/>
        </w:rPr>
      </w:pPr>
      <w:r w:rsidRPr="00886E20">
        <w:rPr>
          <w:rFonts w:ascii="Arial Narrow" w:hAnsi="Arial Narrow"/>
          <w:sz w:val="24"/>
          <w:szCs w:val="24"/>
        </w:rPr>
        <w:t>Mise à disposition du dossier pendant 1 mois en mairie,</w:t>
      </w:r>
    </w:p>
    <w:p w14:paraId="04FEBBD9" w14:textId="7450E1EA" w:rsidR="00184898" w:rsidRPr="00886E20" w:rsidRDefault="00184898" w:rsidP="00184898">
      <w:pPr>
        <w:pStyle w:val="Paragraphedeliste"/>
        <w:numPr>
          <w:ilvl w:val="0"/>
          <w:numId w:val="1"/>
        </w:numPr>
        <w:rPr>
          <w:rFonts w:ascii="Arial Narrow" w:hAnsi="Arial Narrow"/>
          <w:sz w:val="24"/>
          <w:szCs w:val="24"/>
        </w:rPr>
      </w:pPr>
      <w:r w:rsidRPr="00886E20">
        <w:rPr>
          <w:rFonts w:ascii="Arial Narrow" w:hAnsi="Arial Narrow"/>
          <w:sz w:val="24"/>
          <w:szCs w:val="24"/>
        </w:rPr>
        <w:t>Mise à disposition d’un registre permettant au public de formuler ses observations à la mairie,</w:t>
      </w:r>
    </w:p>
    <w:p w14:paraId="03B501B7" w14:textId="27918323" w:rsidR="00184898" w:rsidRPr="00886E20" w:rsidRDefault="00184898" w:rsidP="00184898">
      <w:pPr>
        <w:pStyle w:val="Paragraphedeliste"/>
        <w:numPr>
          <w:ilvl w:val="0"/>
          <w:numId w:val="1"/>
        </w:numPr>
        <w:rPr>
          <w:rFonts w:ascii="Arial Narrow" w:hAnsi="Arial Narrow"/>
          <w:sz w:val="24"/>
          <w:szCs w:val="24"/>
        </w:rPr>
      </w:pPr>
      <w:r w:rsidRPr="00886E20">
        <w:rPr>
          <w:rFonts w:ascii="Arial Narrow" w:hAnsi="Arial Narrow"/>
          <w:sz w:val="24"/>
          <w:szCs w:val="24"/>
        </w:rPr>
        <w:t>Mise en ligne du dossier sur le site internet de la commune,</w:t>
      </w:r>
    </w:p>
    <w:p w14:paraId="56BB2BA0" w14:textId="73C6FB03" w:rsidR="00184898" w:rsidRPr="00886E20" w:rsidRDefault="00184898" w:rsidP="00184898">
      <w:pPr>
        <w:pStyle w:val="Paragraphedeliste"/>
        <w:numPr>
          <w:ilvl w:val="0"/>
          <w:numId w:val="1"/>
        </w:numPr>
        <w:rPr>
          <w:rFonts w:ascii="Arial Narrow" w:hAnsi="Arial Narrow"/>
          <w:sz w:val="24"/>
          <w:szCs w:val="24"/>
        </w:rPr>
      </w:pPr>
      <w:r w:rsidRPr="00886E20">
        <w:rPr>
          <w:rFonts w:ascii="Arial Narrow" w:hAnsi="Arial Narrow"/>
          <w:sz w:val="24"/>
          <w:szCs w:val="24"/>
        </w:rPr>
        <w:t xml:space="preserve">Les observations du public pourront être reçues par voie postale, éventuellement par voie électronique à l’adresse suivante : </w:t>
      </w:r>
      <w:hyperlink r:id="rId6" w:history="1">
        <w:r w:rsidRPr="00886E20">
          <w:rPr>
            <w:rStyle w:val="Lienhypertexte"/>
            <w:rFonts w:ascii="Arial Narrow" w:hAnsi="Arial Narrow"/>
            <w:sz w:val="24"/>
            <w:szCs w:val="24"/>
          </w:rPr>
          <w:t>urbanisme@ville-macau.fr</w:t>
        </w:r>
      </w:hyperlink>
    </w:p>
    <w:p w14:paraId="40F36DBD" w14:textId="54571FF3" w:rsidR="00184898" w:rsidRPr="00886E20" w:rsidRDefault="00184898" w:rsidP="00184898">
      <w:pPr>
        <w:rPr>
          <w:rFonts w:ascii="Arial Narrow" w:hAnsi="Arial Narrow"/>
          <w:sz w:val="24"/>
          <w:szCs w:val="24"/>
        </w:rPr>
      </w:pPr>
      <w:r w:rsidRPr="00886E20">
        <w:rPr>
          <w:rFonts w:ascii="Arial Narrow" w:hAnsi="Arial Narrow"/>
          <w:sz w:val="24"/>
          <w:szCs w:val="24"/>
        </w:rPr>
        <w:t>dit que la présente délibération fera l’objet d’un avis précisant l’objet de la modification simplifiée, les dates, le lieu et les heures auxquels le dossier pourra être consulté. Cet avis sera publié dans un journal diffusé dans le départ</w:t>
      </w:r>
      <w:r w:rsidR="008A1A0A" w:rsidRPr="00886E20">
        <w:rPr>
          <w:rFonts w:ascii="Arial Narrow" w:hAnsi="Arial Narrow"/>
          <w:sz w:val="24"/>
          <w:szCs w:val="24"/>
        </w:rPr>
        <w:t>e</w:t>
      </w:r>
      <w:r w:rsidRPr="00886E20">
        <w:rPr>
          <w:rFonts w:ascii="Arial Narrow" w:hAnsi="Arial Narrow"/>
          <w:sz w:val="24"/>
          <w:szCs w:val="24"/>
        </w:rPr>
        <w:t>ment et, au moins 8 jours avant le début de la mise à disposition du public.</w:t>
      </w:r>
    </w:p>
    <w:p w14:paraId="26B2C3BA" w14:textId="58226266" w:rsidR="008D36A5" w:rsidRDefault="008A1A0A" w:rsidP="00184898">
      <w:pPr>
        <w:rPr>
          <w:rFonts w:ascii="Arial Narrow" w:hAnsi="Arial Narrow"/>
          <w:sz w:val="24"/>
          <w:szCs w:val="24"/>
        </w:rPr>
      </w:pPr>
      <w:r w:rsidRPr="00886E20">
        <w:rPr>
          <w:rFonts w:ascii="Arial Narrow" w:hAnsi="Arial Narrow"/>
          <w:sz w:val="24"/>
          <w:szCs w:val="24"/>
        </w:rPr>
        <w:t>dit que le maire est chargé de mettre en œuvre les mesures de publicité, ainsi que les modalités de mise à disposition telles qu’elles ont été fixées.</w:t>
      </w:r>
    </w:p>
    <w:p w14:paraId="56A3D9A7" w14:textId="77777777" w:rsidR="007819AC" w:rsidRDefault="007819AC" w:rsidP="00184898">
      <w:pPr>
        <w:rPr>
          <w:rFonts w:ascii="Arial Narrow" w:hAnsi="Arial Narrow"/>
          <w:sz w:val="24"/>
          <w:szCs w:val="24"/>
        </w:rPr>
      </w:pPr>
    </w:p>
    <w:p w14:paraId="7946EC90" w14:textId="77777777" w:rsidR="007819AC" w:rsidRPr="007819AC" w:rsidRDefault="007819AC" w:rsidP="007819AC">
      <w:pPr>
        <w:pStyle w:val="Sansinterligne"/>
        <w:ind w:left="4956"/>
        <w:jc w:val="both"/>
        <w:rPr>
          <w:rFonts w:ascii="Arial Narrow" w:hAnsi="Arial Narrow"/>
        </w:rPr>
      </w:pPr>
      <w:r w:rsidRPr="007819AC">
        <w:rPr>
          <w:rFonts w:ascii="Arial Narrow" w:hAnsi="Arial Narrow"/>
        </w:rPr>
        <w:t>Pour copie conforme au registre où sont les signatures,</w:t>
      </w:r>
    </w:p>
    <w:p w14:paraId="30EE5C21" w14:textId="7EEC4DBD" w:rsidR="007819AC" w:rsidRPr="007819AC" w:rsidRDefault="007819AC" w:rsidP="007819AC">
      <w:pPr>
        <w:pStyle w:val="Sansinterligne"/>
        <w:ind w:left="4956"/>
        <w:jc w:val="both"/>
        <w:rPr>
          <w:rFonts w:ascii="Arial Narrow" w:hAnsi="Arial Narrow"/>
        </w:rPr>
      </w:pPr>
      <w:r w:rsidRPr="007819AC">
        <w:rPr>
          <w:rFonts w:ascii="Arial Narrow" w:hAnsi="Arial Narrow"/>
        </w:rPr>
        <w:t>Fait à Macau, le 2</w:t>
      </w:r>
      <w:r w:rsidR="00C47461">
        <w:rPr>
          <w:rFonts w:ascii="Arial Narrow" w:hAnsi="Arial Narrow"/>
        </w:rPr>
        <w:t>8</w:t>
      </w:r>
      <w:r w:rsidRPr="007819AC">
        <w:rPr>
          <w:rFonts w:ascii="Arial Narrow" w:hAnsi="Arial Narrow"/>
        </w:rPr>
        <w:t xml:space="preserve"> avril 2026</w:t>
      </w:r>
    </w:p>
    <w:p w14:paraId="435135BB" w14:textId="77777777" w:rsidR="007819AC" w:rsidRPr="007819AC" w:rsidRDefault="007819AC" w:rsidP="007819AC">
      <w:pPr>
        <w:pStyle w:val="Sansinterligne"/>
        <w:ind w:left="4956"/>
        <w:jc w:val="both"/>
        <w:rPr>
          <w:rFonts w:ascii="Arial Narrow" w:hAnsi="Arial Narrow"/>
        </w:rPr>
      </w:pPr>
      <w:r w:rsidRPr="007819AC">
        <w:rPr>
          <w:rFonts w:ascii="Arial Narrow" w:hAnsi="Arial Narrow"/>
        </w:rPr>
        <w:t>Le Maire,</w:t>
      </w:r>
    </w:p>
    <w:p w14:paraId="1D871550" w14:textId="77777777" w:rsidR="007819AC" w:rsidRDefault="007819AC" w:rsidP="007819AC">
      <w:pPr>
        <w:pStyle w:val="Sansinterligne"/>
        <w:ind w:left="4956"/>
        <w:jc w:val="both"/>
        <w:rPr>
          <w:rFonts w:ascii="Arial Narrow" w:hAnsi="Arial Narrow"/>
        </w:rPr>
      </w:pPr>
      <w:r w:rsidRPr="007819AC">
        <w:rPr>
          <w:rFonts w:ascii="Arial Narrow" w:hAnsi="Arial Narrow"/>
        </w:rPr>
        <w:t>Chrystel COLMONT-DIGNEAU</w:t>
      </w:r>
    </w:p>
    <w:p w14:paraId="02F7ABB9" w14:textId="77777777" w:rsidR="00630B24" w:rsidRPr="008804D5" w:rsidRDefault="00630B24" w:rsidP="00630B24">
      <w:pPr>
        <w:suppressAutoHyphens/>
        <w:ind w:left="4247" w:firstLine="709"/>
        <w:rPr>
          <w:rFonts w:eastAsia="Aptos" w:cs="Bell MT"/>
          <w:kern w:val="1"/>
        </w:rPr>
      </w:pPr>
      <w:r>
        <w:rPr>
          <w:rFonts w:eastAsia="Aptos" w:cs="Bell MT"/>
          <w:kern w:val="1"/>
        </w:rPr>
        <w:t>A signé</w:t>
      </w:r>
    </w:p>
    <w:p w14:paraId="15CAB1DB" w14:textId="309944F8" w:rsidR="00B407A6" w:rsidRDefault="00B407A6" w:rsidP="007819AC">
      <w:pPr>
        <w:pStyle w:val="Sansinterligne"/>
        <w:ind w:left="4956"/>
        <w:jc w:val="both"/>
        <w:rPr>
          <w:rFonts w:ascii="Arial Narrow" w:hAnsi="Arial Narrow"/>
        </w:rPr>
      </w:pPr>
    </w:p>
    <w:p w14:paraId="5DA17E76" w14:textId="77777777" w:rsidR="008D36A5" w:rsidRDefault="008D36A5" w:rsidP="007819AC">
      <w:pPr>
        <w:pStyle w:val="Sansinterligne"/>
        <w:rPr>
          <w:rFonts w:ascii="Arial Narrow" w:hAnsi="Arial Narrow"/>
        </w:rPr>
      </w:pPr>
    </w:p>
    <w:p w14:paraId="56404B33" w14:textId="77777777" w:rsidR="007819AC" w:rsidRPr="007819AC" w:rsidRDefault="007819AC" w:rsidP="007819AC">
      <w:pPr>
        <w:pStyle w:val="Sansinterligne"/>
        <w:rPr>
          <w:rFonts w:ascii="Arial Narrow" w:hAnsi="Arial Narrow"/>
        </w:rPr>
      </w:pPr>
    </w:p>
    <w:p w14:paraId="0EB595E4" w14:textId="77777777" w:rsidR="007819AC" w:rsidRPr="007819AC" w:rsidRDefault="007819AC" w:rsidP="007819AC">
      <w:pPr>
        <w:pStyle w:val="Sansinterligne"/>
        <w:jc w:val="both"/>
        <w:rPr>
          <w:rFonts w:ascii="Arial Narrow" w:hAnsi="Arial Narrow"/>
          <w:sz w:val="20"/>
          <w:szCs w:val="20"/>
        </w:rPr>
      </w:pPr>
      <w:r w:rsidRPr="007819AC">
        <w:rPr>
          <w:rFonts w:ascii="Arial Narrow" w:hAnsi="Arial Narrow"/>
          <w:sz w:val="20"/>
          <w:szCs w:val="20"/>
        </w:rPr>
        <w:t xml:space="preserve">Le Maire </w:t>
      </w:r>
    </w:p>
    <w:p w14:paraId="674410D6" w14:textId="4F1D6660" w:rsidR="007819AC" w:rsidRPr="007819AC" w:rsidRDefault="007819AC" w:rsidP="007819AC">
      <w:pPr>
        <w:pStyle w:val="Sansinterligne"/>
        <w:jc w:val="both"/>
        <w:rPr>
          <w:rFonts w:ascii="Arial Narrow" w:hAnsi="Arial Narrow"/>
          <w:sz w:val="20"/>
          <w:szCs w:val="20"/>
        </w:rPr>
      </w:pPr>
      <w:r w:rsidRPr="007819AC">
        <w:rPr>
          <w:rFonts w:ascii="Arial Narrow" w:hAnsi="Arial Narrow"/>
          <w:sz w:val="20"/>
          <w:szCs w:val="20"/>
        </w:rPr>
        <w:t xml:space="preserve">- certifie sous sa responsabilité le caractère exécutoire de cet acte transmis à la préfecture de la Gironde ce jour, </w:t>
      </w:r>
    </w:p>
    <w:p w14:paraId="3946C6BF" w14:textId="0CEB6845" w:rsidR="007819AC" w:rsidRPr="007819AC" w:rsidRDefault="007819AC" w:rsidP="007819AC">
      <w:pPr>
        <w:pStyle w:val="Sansinterligne"/>
        <w:jc w:val="both"/>
        <w:rPr>
          <w:rFonts w:ascii="Arial Narrow" w:hAnsi="Arial Narrow"/>
          <w:sz w:val="20"/>
          <w:szCs w:val="20"/>
        </w:rPr>
      </w:pPr>
      <w:r w:rsidRPr="007819AC">
        <w:rPr>
          <w:rFonts w:ascii="Arial Narrow" w:hAnsi="Arial Narrow"/>
          <w:sz w:val="20"/>
          <w:szCs w:val="20"/>
        </w:rPr>
        <w:t>-  la liste des délibérations du conseil du 21 avril 2026 dont celle-ci, est affichée en mairie et publiée sur le site de la collectivité ce jour,</w:t>
      </w:r>
    </w:p>
    <w:p w14:paraId="6B436187" w14:textId="77777777" w:rsidR="007819AC" w:rsidRPr="007819AC" w:rsidRDefault="007819AC" w:rsidP="007819AC">
      <w:pPr>
        <w:pStyle w:val="Sansinterligne"/>
        <w:jc w:val="both"/>
        <w:rPr>
          <w:rFonts w:ascii="Arial Narrow" w:hAnsi="Arial Narrow"/>
          <w:sz w:val="20"/>
          <w:szCs w:val="20"/>
        </w:rPr>
      </w:pPr>
      <w:r w:rsidRPr="007819AC">
        <w:rPr>
          <w:rFonts w:ascii="Arial Narrow" w:hAnsi="Arial Narrow"/>
          <w:sz w:val="20"/>
          <w:szCs w:val="20"/>
        </w:rPr>
        <w:t>- informe que la présente délibération peut faire l’objet d’un recours devant le Tribunal Administratif de Bordeaux dans un délai de deux mois à compter de ce jour.</w:t>
      </w:r>
    </w:p>
    <w:p w14:paraId="229023AE" w14:textId="77777777" w:rsidR="007819AC" w:rsidRPr="00886E20" w:rsidRDefault="007819AC" w:rsidP="007819AC"/>
    <w:sectPr w:rsidR="007819AC" w:rsidRPr="00886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2661"/>
    <w:multiLevelType w:val="hybridMultilevel"/>
    <w:tmpl w:val="44E69CFC"/>
    <w:lvl w:ilvl="0" w:tplc="2216F8D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27D2C"/>
    <w:multiLevelType w:val="hybridMultilevel"/>
    <w:tmpl w:val="3EE2DE1E"/>
    <w:lvl w:ilvl="0" w:tplc="D70CA7A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925966">
    <w:abstractNumId w:val="1"/>
  </w:num>
  <w:num w:numId="2" w16cid:durableId="35581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01"/>
    <w:rsid w:val="00184898"/>
    <w:rsid w:val="001A75EE"/>
    <w:rsid w:val="00250AE8"/>
    <w:rsid w:val="00281A18"/>
    <w:rsid w:val="003011BB"/>
    <w:rsid w:val="0036487F"/>
    <w:rsid w:val="00443801"/>
    <w:rsid w:val="00450766"/>
    <w:rsid w:val="0053078A"/>
    <w:rsid w:val="005409F7"/>
    <w:rsid w:val="00630B24"/>
    <w:rsid w:val="00641B6C"/>
    <w:rsid w:val="007819AC"/>
    <w:rsid w:val="00857B56"/>
    <w:rsid w:val="00886E20"/>
    <w:rsid w:val="008A1A0A"/>
    <w:rsid w:val="008D36A5"/>
    <w:rsid w:val="008F64E3"/>
    <w:rsid w:val="00954F37"/>
    <w:rsid w:val="00AB3947"/>
    <w:rsid w:val="00B407A6"/>
    <w:rsid w:val="00B93D90"/>
    <w:rsid w:val="00BD36B0"/>
    <w:rsid w:val="00BD7CCA"/>
    <w:rsid w:val="00C47461"/>
    <w:rsid w:val="00C66DCB"/>
    <w:rsid w:val="00CF35DE"/>
    <w:rsid w:val="00D42D1A"/>
    <w:rsid w:val="00D628F5"/>
    <w:rsid w:val="00E02723"/>
    <w:rsid w:val="00E23147"/>
    <w:rsid w:val="00F61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6E5A"/>
  <w15:chartTrackingRefBased/>
  <w15:docId w15:val="{8DE221B3-C667-47D8-B053-DD4CB2CF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3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43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438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38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438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438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38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38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38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38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438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438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438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438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438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38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38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3801"/>
    <w:rPr>
      <w:rFonts w:eastAsiaTheme="majorEastAsia" w:cstheme="majorBidi"/>
      <w:color w:val="272727" w:themeColor="text1" w:themeTint="D8"/>
    </w:rPr>
  </w:style>
  <w:style w:type="paragraph" w:styleId="Titre">
    <w:name w:val="Title"/>
    <w:basedOn w:val="Normal"/>
    <w:next w:val="Normal"/>
    <w:link w:val="TitreCar"/>
    <w:uiPriority w:val="10"/>
    <w:qFormat/>
    <w:rsid w:val="0044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38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38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38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3801"/>
    <w:pPr>
      <w:spacing w:before="160"/>
      <w:jc w:val="center"/>
    </w:pPr>
    <w:rPr>
      <w:i/>
      <w:iCs/>
      <w:color w:val="404040" w:themeColor="text1" w:themeTint="BF"/>
    </w:rPr>
  </w:style>
  <w:style w:type="character" w:customStyle="1" w:styleId="CitationCar">
    <w:name w:val="Citation Car"/>
    <w:basedOn w:val="Policepardfaut"/>
    <w:link w:val="Citation"/>
    <w:uiPriority w:val="29"/>
    <w:rsid w:val="00443801"/>
    <w:rPr>
      <w:i/>
      <w:iCs/>
      <w:color w:val="404040" w:themeColor="text1" w:themeTint="BF"/>
    </w:rPr>
  </w:style>
  <w:style w:type="paragraph" w:styleId="Paragraphedeliste">
    <w:name w:val="List Paragraph"/>
    <w:basedOn w:val="Normal"/>
    <w:uiPriority w:val="34"/>
    <w:qFormat/>
    <w:rsid w:val="00443801"/>
    <w:pPr>
      <w:ind w:left="720"/>
      <w:contextualSpacing/>
    </w:pPr>
  </w:style>
  <w:style w:type="character" w:styleId="Accentuationintense">
    <w:name w:val="Intense Emphasis"/>
    <w:basedOn w:val="Policepardfaut"/>
    <w:uiPriority w:val="21"/>
    <w:qFormat/>
    <w:rsid w:val="00443801"/>
    <w:rPr>
      <w:i/>
      <w:iCs/>
      <w:color w:val="0F4761" w:themeColor="accent1" w:themeShade="BF"/>
    </w:rPr>
  </w:style>
  <w:style w:type="paragraph" w:styleId="Citationintense">
    <w:name w:val="Intense Quote"/>
    <w:basedOn w:val="Normal"/>
    <w:next w:val="Normal"/>
    <w:link w:val="CitationintenseCar"/>
    <w:uiPriority w:val="30"/>
    <w:qFormat/>
    <w:rsid w:val="00443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3801"/>
    <w:rPr>
      <w:i/>
      <w:iCs/>
      <w:color w:val="0F4761" w:themeColor="accent1" w:themeShade="BF"/>
    </w:rPr>
  </w:style>
  <w:style w:type="character" w:styleId="Rfrenceintense">
    <w:name w:val="Intense Reference"/>
    <w:basedOn w:val="Policepardfaut"/>
    <w:uiPriority w:val="32"/>
    <w:qFormat/>
    <w:rsid w:val="00443801"/>
    <w:rPr>
      <w:b/>
      <w:bCs/>
      <w:smallCaps/>
      <w:color w:val="0F4761" w:themeColor="accent1" w:themeShade="BF"/>
      <w:spacing w:val="5"/>
    </w:rPr>
  </w:style>
  <w:style w:type="character" w:styleId="Lienhypertexte">
    <w:name w:val="Hyperlink"/>
    <w:basedOn w:val="Policepardfaut"/>
    <w:uiPriority w:val="99"/>
    <w:unhideWhenUsed/>
    <w:rsid w:val="00184898"/>
    <w:rPr>
      <w:color w:val="467886" w:themeColor="hyperlink"/>
      <w:u w:val="single"/>
    </w:rPr>
  </w:style>
  <w:style w:type="character" w:styleId="Mentionnonrsolue">
    <w:name w:val="Unresolved Mention"/>
    <w:basedOn w:val="Policepardfaut"/>
    <w:uiPriority w:val="99"/>
    <w:semiHidden/>
    <w:unhideWhenUsed/>
    <w:rsid w:val="00184898"/>
    <w:rPr>
      <w:color w:val="605E5C"/>
      <w:shd w:val="clear" w:color="auto" w:fill="E1DFDD"/>
    </w:rPr>
  </w:style>
  <w:style w:type="paragraph" w:styleId="Sansinterligne">
    <w:name w:val="No Spacing"/>
    <w:uiPriority w:val="1"/>
    <w:qFormat/>
    <w:rsid w:val="00781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banisme@ville-macau.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1020</Words>
  <Characters>5614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Macau Secrétariat Marie-Christine Corbineau</dc:creator>
  <cp:keywords/>
  <dc:description/>
  <cp:lastModifiedBy>Mairie de Macau Secrétariat Angelique Bichon</cp:lastModifiedBy>
  <cp:revision>19</cp:revision>
  <cp:lastPrinted>2026-04-23T09:37:00Z</cp:lastPrinted>
  <dcterms:created xsi:type="dcterms:W3CDTF">2026-02-23T15:51:00Z</dcterms:created>
  <dcterms:modified xsi:type="dcterms:W3CDTF">2026-04-23T09:38:00Z</dcterms:modified>
</cp:coreProperties>
</file>