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76C" w:rsidRDefault="00A9258D" w:rsidP="00DE276C">
      <w:pPr>
        <w:jc w:val="center"/>
        <w:rPr>
          <w:rFonts w:ascii="Bradley Hand ITC" w:hAnsi="Bradley Hand ITC"/>
          <w:b/>
          <w:color w:val="4472C4" w:themeColor="accent1"/>
          <w:sz w:val="72"/>
        </w:rPr>
      </w:pPr>
      <w:proofErr w:type="spellStart"/>
      <w:r w:rsidRPr="00DE276C">
        <w:rPr>
          <w:rFonts w:ascii="Bradley Hand ITC" w:hAnsi="Bradley Hand ITC"/>
          <w:b/>
          <w:color w:val="4472C4" w:themeColor="accent1"/>
          <w:sz w:val="72"/>
        </w:rPr>
        <w:t>Art'Clusaz</w:t>
      </w:r>
      <w:proofErr w:type="spellEnd"/>
      <w:r w:rsidR="00DE276C" w:rsidRPr="00DE276C">
        <w:rPr>
          <w:rFonts w:ascii="Bradley Hand ITC" w:hAnsi="Bradley Hand ITC"/>
          <w:b/>
          <w:color w:val="4472C4" w:themeColor="accent1"/>
          <w:sz w:val="72"/>
        </w:rPr>
        <w:t xml:space="preserve"> </w:t>
      </w:r>
    </w:p>
    <w:p w:rsidR="00DE276C" w:rsidRPr="00DE276C" w:rsidRDefault="00DE276C" w:rsidP="00DE276C">
      <w:pPr>
        <w:jc w:val="center"/>
        <w:rPr>
          <w:rFonts w:ascii="Bradley Hand ITC" w:hAnsi="Bradley Hand ITC"/>
          <w:b/>
          <w:color w:val="4472C4" w:themeColor="accent1"/>
          <w:sz w:val="44"/>
        </w:rPr>
      </w:pPr>
      <w:r w:rsidRPr="00DE276C">
        <w:rPr>
          <w:rFonts w:ascii="Bradley Hand ITC" w:hAnsi="Bradley Hand ITC"/>
          <w:b/>
          <w:color w:val="4472C4" w:themeColor="accent1"/>
          <w:sz w:val="44"/>
        </w:rPr>
        <w:t>Patrimoine et Paysages savoyards</w:t>
      </w:r>
    </w:p>
    <w:p w:rsidR="00DE276C" w:rsidRPr="00DE276C" w:rsidRDefault="00DE276C" w:rsidP="00B22DF0">
      <w:pPr>
        <w:jc w:val="center"/>
        <w:rPr>
          <w:b/>
          <w:sz w:val="28"/>
        </w:rPr>
      </w:pPr>
      <w:r w:rsidRPr="00DE276C">
        <w:rPr>
          <w:b/>
          <w:sz w:val="28"/>
        </w:rPr>
        <w:t>Exposition des s</w:t>
      </w:r>
      <w:r w:rsidRPr="00DE276C">
        <w:rPr>
          <w:b/>
          <w:sz w:val="28"/>
        </w:rPr>
        <w:t xml:space="preserve">amedi 19 </w:t>
      </w:r>
      <w:r w:rsidR="00B22DF0">
        <w:rPr>
          <w:b/>
          <w:sz w:val="28"/>
        </w:rPr>
        <w:t>et</w:t>
      </w:r>
      <w:r w:rsidRPr="00DE276C">
        <w:rPr>
          <w:b/>
          <w:sz w:val="28"/>
        </w:rPr>
        <w:t xml:space="preserve"> dimanche 20 Septembre 2026 </w:t>
      </w:r>
      <w:r w:rsidRPr="00DE276C">
        <w:rPr>
          <w:b/>
          <w:sz w:val="28"/>
        </w:rPr>
        <w:t xml:space="preserve">organisée dans le cadre des </w:t>
      </w:r>
      <w:r w:rsidRPr="00DE276C">
        <w:rPr>
          <w:b/>
          <w:sz w:val="28"/>
        </w:rPr>
        <w:t>Journées du Patrimoine</w:t>
      </w:r>
    </w:p>
    <w:p w:rsidR="00DE276C" w:rsidRPr="00B22DF0" w:rsidRDefault="00DE276C" w:rsidP="00DE276C">
      <w:pPr>
        <w:jc w:val="center"/>
        <w:rPr>
          <w:sz w:val="28"/>
        </w:rPr>
      </w:pPr>
      <w:r w:rsidRPr="00B22DF0">
        <w:rPr>
          <w:sz w:val="28"/>
        </w:rPr>
        <w:t>Dossier de c</w:t>
      </w:r>
      <w:r w:rsidR="00A9258D" w:rsidRPr="00B22DF0">
        <w:rPr>
          <w:sz w:val="28"/>
        </w:rPr>
        <w:t xml:space="preserve">andidature </w:t>
      </w:r>
      <w:r w:rsidRPr="00B22DF0">
        <w:rPr>
          <w:sz w:val="28"/>
        </w:rPr>
        <w:t>et r</w:t>
      </w:r>
      <w:r w:rsidRPr="00B22DF0">
        <w:rPr>
          <w:sz w:val="28"/>
        </w:rPr>
        <w:t xml:space="preserve">èglement </w:t>
      </w:r>
      <w:r w:rsidR="00B22DF0">
        <w:rPr>
          <w:sz w:val="28"/>
        </w:rPr>
        <w:t>de l’</w:t>
      </w:r>
      <w:r w:rsidR="00B22DF0" w:rsidRPr="00B22DF0">
        <w:rPr>
          <w:sz w:val="28"/>
        </w:rPr>
        <w:t>e</w:t>
      </w:r>
      <w:r w:rsidRPr="00B22DF0">
        <w:rPr>
          <w:sz w:val="28"/>
        </w:rPr>
        <w:t>xposition</w:t>
      </w:r>
    </w:p>
    <w:p w:rsidR="00DE276C" w:rsidRPr="00B22DF0" w:rsidRDefault="00DE276C" w:rsidP="00DE276C">
      <w:pPr>
        <w:jc w:val="center"/>
        <w:rPr>
          <w:sz w:val="28"/>
        </w:rPr>
      </w:pPr>
      <w:r w:rsidRPr="00B22DF0">
        <w:rPr>
          <w:sz w:val="28"/>
        </w:rPr>
        <w:t xml:space="preserve">Dossier à retourner avant le 31 août à </w:t>
      </w:r>
      <w:bookmarkStart w:id="0" w:name="_Hlk238033241"/>
      <w:r w:rsidRPr="00B22DF0">
        <w:rPr>
          <w:sz w:val="28"/>
        </w:rPr>
        <w:t>expoartclusaz@gmail.com</w:t>
      </w:r>
      <w:bookmarkEnd w:id="0"/>
    </w:p>
    <w:p w:rsidR="00F83E69" w:rsidRPr="00A9258D" w:rsidRDefault="00F83E69" w:rsidP="00A9258D">
      <w:pPr>
        <w:jc w:val="center"/>
        <w:rPr>
          <w:b/>
          <w:sz w:val="36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2689"/>
        <w:gridCol w:w="7229"/>
      </w:tblGrid>
      <w:tr w:rsidR="00A9258D" w:rsidRPr="00A9258D" w:rsidTr="00B22DF0">
        <w:trPr>
          <w:trHeight w:val="697"/>
        </w:trPr>
        <w:tc>
          <w:tcPr>
            <w:tcW w:w="2689" w:type="dxa"/>
            <w:shd w:val="clear" w:color="auto" w:fill="4472C4" w:themeFill="accent1"/>
            <w:vAlign w:val="center"/>
          </w:tcPr>
          <w:p w:rsidR="00A9258D" w:rsidRPr="00B22DF0" w:rsidRDefault="00A9258D" w:rsidP="00582A42">
            <w:pPr>
              <w:rPr>
                <w:color w:val="FFFFFF" w:themeColor="background1"/>
              </w:rPr>
            </w:pPr>
            <w:r w:rsidRPr="00B22DF0">
              <w:rPr>
                <w:color w:val="FFFFFF" w:themeColor="background1"/>
              </w:rPr>
              <w:t xml:space="preserve">Nom </w:t>
            </w:r>
            <w:r w:rsidR="00B22DF0" w:rsidRPr="00B22DF0">
              <w:rPr>
                <w:color w:val="FFFFFF" w:themeColor="background1"/>
              </w:rPr>
              <w:t xml:space="preserve">et </w:t>
            </w:r>
            <w:proofErr w:type="gramStart"/>
            <w:r w:rsidR="00B22DF0" w:rsidRPr="00B22DF0">
              <w:rPr>
                <w:color w:val="FFFFFF" w:themeColor="background1"/>
              </w:rPr>
              <w:t>p</w:t>
            </w:r>
            <w:r w:rsidRPr="00B22DF0">
              <w:rPr>
                <w:color w:val="FFFFFF" w:themeColor="background1"/>
              </w:rPr>
              <w:t xml:space="preserve">rénom  </w:t>
            </w:r>
            <w:r w:rsidRPr="00B22DF0">
              <w:rPr>
                <w:color w:val="FFFFFF" w:themeColor="background1"/>
              </w:rPr>
              <w:tab/>
            </w:r>
            <w:proofErr w:type="gramEnd"/>
            <w:r w:rsidRPr="00B22DF0">
              <w:rPr>
                <w:color w:val="FFFFFF" w:themeColor="background1"/>
              </w:rPr>
              <w:t xml:space="preserve"> </w:t>
            </w:r>
          </w:p>
        </w:tc>
        <w:tc>
          <w:tcPr>
            <w:tcW w:w="7229" w:type="dxa"/>
            <w:vAlign w:val="center"/>
          </w:tcPr>
          <w:p w:rsidR="00A9258D" w:rsidRPr="00A9258D" w:rsidRDefault="00A9258D" w:rsidP="00582A42"/>
        </w:tc>
      </w:tr>
      <w:tr w:rsidR="00A9258D" w:rsidRPr="00A9258D" w:rsidTr="00B22DF0">
        <w:trPr>
          <w:trHeight w:val="551"/>
        </w:trPr>
        <w:tc>
          <w:tcPr>
            <w:tcW w:w="2689" w:type="dxa"/>
            <w:shd w:val="clear" w:color="auto" w:fill="4472C4" w:themeFill="accent1"/>
            <w:vAlign w:val="center"/>
          </w:tcPr>
          <w:p w:rsidR="00A9258D" w:rsidRPr="00B22DF0" w:rsidRDefault="00A9258D" w:rsidP="00582A42">
            <w:pPr>
              <w:rPr>
                <w:color w:val="FFFFFF" w:themeColor="background1"/>
              </w:rPr>
            </w:pPr>
            <w:r w:rsidRPr="00B22DF0">
              <w:rPr>
                <w:color w:val="FFFFFF" w:themeColor="background1"/>
              </w:rPr>
              <w:t>Société</w:t>
            </w:r>
            <w:r w:rsidRPr="00B22DF0">
              <w:rPr>
                <w:color w:val="FFFFFF" w:themeColor="background1"/>
              </w:rPr>
              <w:tab/>
            </w:r>
            <w:r w:rsidRPr="00B22DF0">
              <w:rPr>
                <w:color w:val="FFFFFF" w:themeColor="background1"/>
                <w:sz w:val="16"/>
              </w:rPr>
              <w:t xml:space="preserve"> </w:t>
            </w:r>
            <w:r w:rsidR="00DE276C" w:rsidRPr="00B22DF0">
              <w:rPr>
                <w:color w:val="FFFFFF" w:themeColor="background1"/>
                <w:sz w:val="16"/>
              </w:rPr>
              <w:t>(si concerné)</w:t>
            </w:r>
            <w:r w:rsidRPr="00B22DF0">
              <w:rPr>
                <w:color w:val="FFFFFF" w:themeColor="background1"/>
                <w:sz w:val="16"/>
              </w:rPr>
              <w:t xml:space="preserve"> </w:t>
            </w:r>
            <w:r w:rsidRPr="00B22DF0">
              <w:rPr>
                <w:color w:val="FFFFFF" w:themeColor="background1"/>
                <w:sz w:val="16"/>
              </w:rPr>
              <w:tab/>
            </w:r>
            <w:r w:rsidRPr="00B22DF0">
              <w:rPr>
                <w:color w:val="FFFFFF" w:themeColor="background1"/>
              </w:rPr>
              <w:t xml:space="preserve"> </w:t>
            </w:r>
          </w:p>
        </w:tc>
        <w:tc>
          <w:tcPr>
            <w:tcW w:w="7229" w:type="dxa"/>
            <w:vAlign w:val="center"/>
          </w:tcPr>
          <w:p w:rsidR="00A9258D" w:rsidRPr="00A9258D" w:rsidRDefault="00A9258D" w:rsidP="00582A42"/>
        </w:tc>
      </w:tr>
      <w:tr w:rsidR="00A9258D" w:rsidRPr="00A9258D" w:rsidTr="00B22DF0">
        <w:trPr>
          <w:trHeight w:val="559"/>
        </w:trPr>
        <w:tc>
          <w:tcPr>
            <w:tcW w:w="2689" w:type="dxa"/>
            <w:shd w:val="clear" w:color="auto" w:fill="4472C4" w:themeFill="accent1"/>
            <w:vAlign w:val="center"/>
          </w:tcPr>
          <w:p w:rsidR="00A9258D" w:rsidRPr="00B22DF0" w:rsidRDefault="00A9258D" w:rsidP="00582A42">
            <w:pPr>
              <w:rPr>
                <w:color w:val="FFFFFF" w:themeColor="background1"/>
              </w:rPr>
            </w:pPr>
            <w:r w:rsidRPr="00B22DF0">
              <w:rPr>
                <w:color w:val="FFFFFF" w:themeColor="background1"/>
              </w:rPr>
              <w:t xml:space="preserve">Numéro SIRET </w:t>
            </w:r>
            <w:r w:rsidRPr="00B22DF0">
              <w:rPr>
                <w:color w:val="FFFFFF" w:themeColor="background1"/>
              </w:rPr>
              <w:tab/>
            </w:r>
            <w:r w:rsidR="00DE276C" w:rsidRPr="00B22DF0">
              <w:rPr>
                <w:color w:val="FFFFFF" w:themeColor="background1"/>
                <w:sz w:val="16"/>
              </w:rPr>
              <w:t>(si concerné)</w:t>
            </w:r>
          </w:p>
        </w:tc>
        <w:tc>
          <w:tcPr>
            <w:tcW w:w="7229" w:type="dxa"/>
            <w:vAlign w:val="center"/>
          </w:tcPr>
          <w:p w:rsidR="00A9258D" w:rsidRPr="00A9258D" w:rsidRDefault="00A9258D" w:rsidP="00582A42"/>
        </w:tc>
      </w:tr>
      <w:tr w:rsidR="00A9258D" w:rsidRPr="00A9258D" w:rsidTr="00B22DF0">
        <w:trPr>
          <w:trHeight w:val="992"/>
        </w:trPr>
        <w:tc>
          <w:tcPr>
            <w:tcW w:w="2689" w:type="dxa"/>
            <w:shd w:val="clear" w:color="auto" w:fill="4472C4" w:themeFill="accent1"/>
            <w:vAlign w:val="center"/>
          </w:tcPr>
          <w:p w:rsidR="00A9258D" w:rsidRPr="00B22DF0" w:rsidRDefault="00A9258D" w:rsidP="00582A42">
            <w:pPr>
              <w:rPr>
                <w:color w:val="FFFFFF" w:themeColor="background1"/>
              </w:rPr>
            </w:pPr>
            <w:proofErr w:type="gramStart"/>
            <w:r w:rsidRPr="00B22DF0">
              <w:rPr>
                <w:color w:val="FFFFFF" w:themeColor="background1"/>
              </w:rPr>
              <w:t xml:space="preserve">Adresse  </w:t>
            </w:r>
            <w:r w:rsidRPr="00B22DF0">
              <w:rPr>
                <w:color w:val="FFFFFF" w:themeColor="background1"/>
              </w:rPr>
              <w:tab/>
            </w:r>
            <w:proofErr w:type="gramEnd"/>
            <w:r w:rsidRPr="00B22DF0">
              <w:rPr>
                <w:color w:val="FFFFFF" w:themeColor="background1"/>
              </w:rPr>
              <w:tab/>
              <w:t xml:space="preserve"> </w:t>
            </w:r>
            <w:r w:rsidRPr="00B22DF0">
              <w:rPr>
                <w:color w:val="FFFFFF" w:themeColor="background1"/>
              </w:rPr>
              <w:tab/>
              <w:t xml:space="preserve"> </w:t>
            </w:r>
          </w:p>
        </w:tc>
        <w:tc>
          <w:tcPr>
            <w:tcW w:w="7229" w:type="dxa"/>
            <w:vAlign w:val="center"/>
          </w:tcPr>
          <w:p w:rsidR="00A9258D" w:rsidRPr="00A9258D" w:rsidRDefault="00A9258D" w:rsidP="00582A42"/>
        </w:tc>
      </w:tr>
      <w:tr w:rsidR="00A9258D" w:rsidRPr="00A9258D" w:rsidTr="00B22DF0">
        <w:trPr>
          <w:trHeight w:val="539"/>
        </w:trPr>
        <w:tc>
          <w:tcPr>
            <w:tcW w:w="2689" w:type="dxa"/>
            <w:shd w:val="clear" w:color="auto" w:fill="4472C4" w:themeFill="accent1"/>
            <w:vAlign w:val="center"/>
          </w:tcPr>
          <w:p w:rsidR="00A9258D" w:rsidRPr="00B22DF0" w:rsidRDefault="00A9258D" w:rsidP="00582A42">
            <w:pPr>
              <w:rPr>
                <w:color w:val="FFFFFF" w:themeColor="background1"/>
              </w:rPr>
            </w:pPr>
            <w:r w:rsidRPr="00B22DF0">
              <w:rPr>
                <w:color w:val="FFFFFF" w:themeColor="background1"/>
              </w:rPr>
              <w:t>Téléphone</w:t>
            </w:r>
            <w:r w:rsidRPr="00B22DF0">
              <w:rPr>
                <w:color w:val="FFFFFF" w:themeColor="background1"/>
              </w:rPr>
              <w:tab/>
            </w:r>
            <w:r w:rsidRPr="00B22DF0">
              <w:rPr>
                <w:color w:val="FFFFFF" w:themeColor="background1"/>
              </w:rPr>
              <w:tab/>
            </w:r>
          </w:p>
        </w:tc>
        <w:tc>
          <w:tcPr>
            <w:tcW w:w="7229" w:type="dxa"/>
            <w:vAlign w:val="center"/>
          </w:tcPr>
          <w:p w:rsidR="00A9258D" w:rsidRPr="00A9258D" w:rsidRDefault="00A9258D" w:rsidP="00582A42"/>
        </w:tc>
      </w:tr>
      <w:tr w:rsidR="00A9258D" w:rsidTr="00B22DF0">
        <w:trPr>
          <w:trHeight w:val="576"/>
        </w:trPr>
        <w:tc>
          <w:tcPr>
            <w:tcW w:w="2689" w:type="dxa"/>
            <w:shd w:val="clear" w:color="auto" w:fill="4472C4" w:themeFill="accent1"/>
            <w:vAlign w:val="center"/>
          </w:tcPr>
          <w:p w:rsidR="00A9258D" w:rsidRPr="00B22DF0" w:rsidRDefault="00A9258D" w:rsidP="00582A42">
            <w:pPr>
              <w:rPr>
                <w:color w:val="FFFFFF" w:themeColor="background1"/>
              </w:rPr>
            </w:pPr>
            <w:r w:rsidRPr="00B22DF0">
              <w:rPr>
                <w:color w:val="FFFFFF" w:themeColor="background1"/>
              </w:rPr>
              <w:t>Mail</w:t>
            </w:r>
          </w:p>
        </w:tc>
        <w:tc>
          <w:tcPr>
            <w:tcW w:w="7229" w:type="dxa"/>
            <w:vAlign w:val="center"/>
          </w:tcPr>
          <w:p w:rsidR="00A9258D" w:rsidRPr="00A9258D" w:rsidRDefault="00A9258D" w:rsidP="00582A42"/>
        </w:tc>
      </w:tr>
      <w:tr w:rsidR="00416C7B" w:rsidTr="00416C7B">
        <w:trPr>
          <w:trHeight w:val="2031"/>
        </w:trPr>
        <w:tc>
          <w:tcPr>
            <w:tcW w:w="2689" w:type="dxa"/>
            <w:shd w:val="clear" w:color="auto" w:fill="4472C4" w:themeFill="accent1"/>
            <w:vAlign w:val="center"/>
          </w:tcPr>
          <w:p w:rsidR="00416C7B" w:rsidRDefault="00416C7B" w:rsidP="00582A42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Votre présentation en quelques lignes</w:t>
            </w:r>
          </w:p>
          <w:p w:rsidR="00416C7B" w:rsidRPr="00416C7B" w:rsidRDefault="00416C7B" w:rsidP="00582A42">
            <w:pPr>
              <w:rPr>
                <w:b/>
                <w:i/>
                <w:color w:val="FFFFFF" w:themeColor="background1"/>
              </w:rPr>
            </w:pPr>
            <w:r w:rsidRPr="00416C7B">
              <w:rPr>
                <w:b/>
                <w:i/>
                <w:color w:val="FFFFFF" w:themeColor="background1"/>
              </w:rPr>
              <w:t xml:space="preserve">Nous vous remercions compléter cette présentation par quelques photos de vos </w:t>
            </w:r>
            <w:proofErr w:type="spellStart"/>
            <w:r w:rsidRPr="00416C7B">
              <w:rPr>
                <w:b/>
                <w:i/>
                <w:color w:val="FFFFFF" w:themeColor="background1"/>
              </w:rPr>
              <w:t>oeuvres</w:t>
            </w:r>
            <w:bookmarkStart w:id="1" w:name="_GoBack"/>
            <w:bookmarkEnd w:id="1"/>
            <w:proofErr w:type="spellEnd"/>
          </w:p>
        </w:tc>
        <w:tc>
          <w:tcPr>
            <w:tcW w:w="7229" w:type="dxa"/>
            <w:vAlign w:val="center"/>
          </w:tcPr>
          <w:p w:rsidR="00416C7B" w:rsidRPr="00A9258D" w:rsidRDefault="00416C7B" w:rsidP="00582A42"/>
        </w:tc>
      </w:tr>
    </w:tbl>
    <w:p w:rsidR="00A9258D" w:rsidRDefault="00A9258D" w:rsidP="00A9258D"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2689"/>
        <w:gridCol w:w="7229"/>
      </w:tblGrid>
      <w:tr w:rsidR="00F83E69" w:rsidTr="00B22DF0">
        <w:trPr>
          <w:trHeight w:val="647"/>
        </w:trPr>
        <w:tc>
          <w:tcPr>
            <w:tcW w:w="2689" w:type="dxa"/>
            <w:shd w:val="clear" w:color="auto" w:fill="4472C4" w:themeFill="accent1"/>
            <w:vAlign w:val="center"/>
          </w:tcPr>
          <w:p w:rsidR="00F83E69" w:rsidRPr="00B22DF0" w:rsidRDefault="00F83E69" w:rsidP="00874ADB">
            <w:pPr>
              <w:rPr>
                <w:color w:val="FFFFFF" w:themeColor="background1"/>
              </w:rPr>
            </w:pPr>
            <w:r w:rsidRPr="00B22DF0">
              <w:rPr>
                <w:color w:val="FFFFFF" w:themeColor="background1"/>
              </w:rPr>
              <w:t>Thème de l'expo</w:t>
            </w:r>
            <w:r w:rsidRPr="00B22DF0">
              <w:rPr>
                <w:color w:val="FFFFFF" w:themeColor="background1"/>
              </w:rPr>
              <w:t xml:space="preserve">sition </w:t>
            </w:r>
          </w:p>
        </w:tc>
        <w:tc>
          <w:tcPr>
            <w:tcW w:w="7229" w:type="dxa"/>
            <w:vAlign w:val="center"/>
          </w:tcPr>
          <w:p w:rsidR="00F83E69" w:rsidRPr="00F83E69" w:rsidRDefault="00F83E69" w:rsidP="00874ADB">
            <w:r w:rsidRPr="00F83E69">
              <w:t>Patrimoine et Paysages savoyards</w:t>
            </w:r>
          </w:p>
        </w:tc>
      </w:tr>
      <w:tr w:rsidR="00F83E69" w:rsidTr="00B22DF0">
        <w:trPr>
          <w:trHeight w:val="250"/>
        </w:trPr>
        <w:tc>
          <w:tcPr>
            <w:tcW w:w="2689" w:type="dxa"/>
            <w:shd w:val="clear" w:color="auto" w:fill="4472C4" w:themeFill="accent1"/>
            <w:vAlign w:val="center"/>
          </w:tcPr>
          <w:p w:rsidR="00F83E69" w:rsidRPr="00B22DF0" w:rsidRDefault="00F83E69" w:rsidP="00874ADB">
            <w:pPr>
              <w:rPr>
                <w:color w:val="FFFFFF" w:themeColor="background1"/>
              </w:rPr>
            </w:pPr>
            <w:r w:rsidRPr="00B22DF0">
              <w:rPr>
                <w:color w:val="FFFFFF" w:themeColor="background1"/>
              </w:rPr>
              <w:t xml:space="preserve">Peintures &amp; œuvres </w:t>
            </w:r>
            <w:r w:rsidRPr="00B22DF0">
              <w:rPr>
                <w:color w:val="FFFFFF" w:themeColor="background1"/>
              </w:rPr>
              <w:t>acceptées</w:t>
            </w:r>
          </w:p>
        </w:tc>
        <w:tc>
          <w:tcPr>
            <w:tcW w:w="7229" w:type="dxa"/>
            <w:vAlign w:val="center"/>
          </w:tcPr>
          <w:p w:rsidR="00F83E69" w:rsidRDefault="00F83E69" w:rsidP="00874ADB">
            <w:r>
              <w:t>Œu</w:t>
            </w:r>
            <w:r w:rsidRPr="00F83E69">
              <w:t>vres</w:t>
            </w:r>
            <w:r w:rsidRPr="00F83E69">
              <w:t xml:space="preserve"> originales, de toutes techniques picturales</w:t>
            </w:r>
          </w:p>
          <w:p w:rsidR="00F83E69" w:rsidRDefault="00F83E69" w:rsidP="00F83E69">
            <w:r>
              <w:t xml:space="preserve">Les organisateurs se réservent le droit de refuser : </w:t>
            </w:r>
          </w:p>
          <w:p w:rsidR="00F83E69" w:rsidRDefault="00F83E69" w:rsidP="00F83E69">
            <w:r>
              <w:t>- les œuvres jugées non visibles par tout public</w:t>
            </w:r>
          </w:p>
          <w:p w:rsidR="00F83E69" w:rsidRDefault="00F83E69" w:rsidP="00F83E69">
            <w:r>
              <w:t>- les copies d'œuvres</w:t>
            </w:r>
            <w:r>
              <w:tab/>
            </w:r>
            <w:r>
              <w:tab/>
            </w:r>
            <w:r>
              <w:tab/>
            </w:r>
          </w:p>
          <w:p w:rsidR="00F83E69" w:rsidRDefault="00F83E69" w:rsidP="00F83E69">
            <w:r>
              <w:t xml:space="preserve">- les œuvres hors du thème de l'expo </w:t>
            </w:r>
            <w:r>
              <w:tab/>
            </w:r>
          </w:p>
          <w:p w:rsidR="00F83E69" w:rsidRPr="00A9258D" w:rsidRDefault="00F83E69" w:rsidP="00F83E69">
            <w:r>
              <w:t>-  les œuvres ne présentant pas les critères de qualité suffisants</w:t>
            </w:r>
          </w:p>
        </w:tc>
      </w:tr>
      <w:tr w:rsidR="00A9258D" w:rsidRPr="00A9258D" w:rsidTr="00B22DF0">
        <w:trPr>
          <w:trHeight w:val="250"/>
        </w:trPr>
        <w:tc>
          <w:tcPr>
            <w:tcW w:w="2689" w:type="dxa"/>
            <w:shd w:val="clear" w:color="auto" w:fill="4472C4" w:themeFill="accent1"/>
            <w:vAlign w:val="center"/>
          </w:tcPr>
          <w:p w:rsidR="00A9258D" w:rsidRPr="00B22DF0" w:rsidRDefault="00A9258D" w:rsidP="00874ADB">
            <w:pPr>
              <w:rPr>
                <w:color w:val="FFFFFF" w:themeColor="background1"/>
              </w:rPr>
            </w:pPr>
            <w:r w:rsidRPr="00B22DF0">
              <w:rPr>
                <w:color w:val="FFFFFF" w:themeColor="background1"/>
              </w:rPr>
              <w:t>Lieu d'exposition des œuvres</w:t>
            </w:r>
            <w:r w:rsidRPr="00B22DF0">
              <w:rPr>
                <w:color w:val="FFFFFF" w:themeColor="background1"/>
              </w:rPr>
              <w:t> </w:t>
            </w:r>
            <w:r w:rsidRPr="00B22DF0">
              <w:rPr>
                <w:color w:val="FFFFFF" w:themeColor="background1"/>
              </w:rPr>
              <w:tab/>
              <w:t xml:space="preserve"> </w:t>
            </w:r>
            <w:r w:rsidRPr="00B22DF0">
              <w:rPr>
                <w:color w:val="FFFFFF" w:themeColor="background1"/>
              </w:rPr>
              <w:tab/>
              <w:t xml:space="preserve"> </w:t>
            </w:r>
          </w:p>
        </w:tc>
        <w:tc>
          <w:tcPr>
            <w:tcW w:w="7229" w:type="dxa"/>
            <w:vAlign w:val="center"/>
          </w:tcPr>
          <w:p w:rsidR="00A9258D" w:rsidRDefault="00A9258D" w:rsidP="00874ADB">
            <w:r w:rsidRPr="00A9258D">
              <w:t>Caveau des Augustins de Saint Pierre d'Albigny</w:t>
            </w:r>
          </w:p>
          <w:p w:rsidR="00F83E69" w:rsidRDefault="00F83E69" w:rsidP="00874ADB">
            <w:r>
              <w:t>Les œuvres seront exposées sur grilles L100xH200cm libres</w:t>
            </w:r>
          </w:p>
          <w:p w:rsidR="00F83E69" w:rsidRDefault="00F83E69" w:rsidP="00874ADB">
            <w:r>
              <w:t>Mise à disposition de 2 ou 3 grilles par artiste</w:t>
            </w:r>
          </w:p>
          <w:p w:rsidR="00F83E69" w:rsidRPr="00A9258D" w:rsidRDefault="00F83E69" w:rsidP="00F83E69">
            <w:r>
              <w:t>Emplacement</w:t>
            </w:r>
            <w:r>
              <w:t xml:space="preserve"> s</w:t>
            </w:r>
            <w:r>
              <w:t>elon plan d'emplacement établi par l'organisateur</w:t>
            </w:r>
          </w:p>
        </w:tc>
      </w:tr>
      <w:tr w:rsidR="00F83E69" w:rsidRPr="00A9258D" w:rsidTr="00B22DF0">
        <w:trPr>
          <w:trHeight w:val="2679"/>
        </w:trPr>
        <w:tc>
          <w:tcPr>
            <w:tcW w:w="2689" w:type="dxa"/>
            <w:shd w:val="clear" w:color="auto" w:fill="4472C4" w:themeFill="accent1"/>
            <w:vAlign w:val="center"/>
          </w:tcPr>
          <w:p w:rsidR="00F83E69" w:rsidRPr="00B22DF0" w:rsidRDefault="00F83E69" w:rsidP="00874ADB">
            <w:pPr>
              <w:rPr>
                <w:color w:val="FFFFFF" w:themeColor="background1"/>
              </w:rPr>
            </w:pPr>
            <w:r w:rsidRPr="00B22DF0">
              <w:rPr>
                <w:color w:val="FFFFFF" w:themeColor="background1"/>
              </w:rPr>
              <w:lastRenderedPageBreak/>
              <w:t>Modalités pratiques</w:t>
            </w:r>
          </w:p>
        </w:tc>
        <w:tc>
          <w:tcPr>
            <w:tcW w:w="7229" w:type="dxa"/>
            <w:vAlign w:val="center"/>
          </w:tcPr>
          <w:p w:rsidR="00F83E69" w:rsidRDefault="00F83E69" w:rsidP="00F83E69">
            <w:pPr>
              <w:pStyle w:val="Paragraphedeliste"/>
              <w:numPr>
                <w:ilvl w:val="0"/>
                <w:numId w:val="1"/>
              </w:numPr>
            </w:pPr>
            <w:r>
              <w:t>Eclairage</w:t>
            </w:r>
            <w:r>
              <w:tab/>
            </w:r>
          </w:p>
          <w:p w:rsidR="00F83E69" w:rsidRDefault="00F83E69" w:rsidP="00F83E69">
            <w:r>
              <w:t>Le caveau dispose de son propre éclairage</w:t>
            </w:r>
            <w:r>
              <w:tab/>
            </w:r>
          </w:p>
          <w:p w:rsidR="00F83E69" w:rsidRDefault="00F83E69" w:rsidP="00F83E69">
            <w:r>
              <w:t>Eclairage personnel, rallonges électriques et multiprises interdits</w:t>
            </w:r>
          </w:p>
          <w:p w:rsidR="00F83E69" w:rsidRDefault="00F83E69" w:rsidP="00F83E69">
            <w:pPr>
              <w:pStyle w:val="Paragraphedeliste"/>
              <w:numPr>
                <w:ilvl w:val="0"/>
                <w:numId w:val="1"/>
              </w:numPr>
            </w:pPr>
            <w:r>
              <w:t>Accrochage des œuvres</w:t>
            </w:r>
          </w:p>
          <w:p w:rsidR="00F83E69" w:rsidRDefault="00F83E69" w:rsidP="00F83E69">
            <w:r>
              <w:t>Les œuvres doivent être munies d'un système d'accrochage de bonne qualité</w:t>
            </w:r>
          </w:p>
          <w:p w:rsidR="00F83E69" w:rsidRDefault="00F83E69" w:rsidP="00F83E69">
            <w:r>
              <w:t>La fourniture des crochets et chainettes est à la charge de charque artiste</w:t>
            </w:r>
          </w:p>
          <w:p w:rsidR="00F83E69" w:rsidRPr="00A9258D" w:rsidRDefault="00F83E69" w:rsidP="00DE276C">
            <w:r>
              <w:t xml:space="preserve">Les tables personnelles ne sont pas acceptées par souci </w:t>
            </w:r>
            <w:r w:rsidR="00DE276C">
              <w:t>d’homogénéité et de sécurité des cheminements.</w:t>
            </w:r>
          </w:p>
        </w:tc>
      </w:tr>
      <w:tr w:rsidR="00A9258D" w:rsidRPr="00A9258D" w:rsidTr="00B22DF0">
        <w:trPr>
          <w:trHeight w:val="559"/>
        </w:trPr>
        <w:tc>
          <w:tcPr>
            <w:tcW w:w="2689" w:type="dxa"/>
            <w:shd w:val="clear" w:color="auto" w:fill="4472C4" w:themeFill="accent1"/>
            <w:vAlign w:val="center"/>
          </w:tcPr>
          <w:p w:rsidR="00A9258D" w:rsidRPr="00B22DF0" w:rsidRDefault="00A9258D" w:rsidP="00874ADB">
            <w:pPr>
              <w:rPr>
                <w:color w:val="FFFFFF" w:themeColor="background1"/>
              </w:rPr>
            </w:pPr>
            <w:r w:rsidRPr="00B22DF0">
              <w:rPr>
                <w:color w:val="FFFFFF" w:themeColor="background1"/>
              </w:rPr>
              <w:t>Installation des œuvres</w:t>
            </w:r>
            <w:r w:rsidR="00F83E69" w:rsidRPr="00B22DF0">
              <w:rPr>
                <w:color w:val="FFFFFF" w:themeColor="background1"/>
              </w:rPr>
              <w:t xml:space="preserve"> </w:t>
            </w:r>
            <w:r w:rsidRPr="00B22DF0">
              <w:rPr>
                <w:color w:val="FFFFFF" w:themeColor="background1"/>
              </w:rPr>
              <w:t xml:space="preserve">  </w:t>
            </w:r>
          </w:p>
        </w:tc>
        <w:tc>
          <w:tcPr>
            <w:tcW w:w="7229" w:type="dxa"/>
            <w:vAlign w:val="center"/>
          </w:tcPr>
          <w:p w:rsidR="00A9258D" w:rsidRPr="00A9258D" w:rsidRDefault="00A9258D" w:rsidP="00874ADB">
            <w:r w:rsidRPr="00A9258D">
              <w:t>Samedi 19 Sept de 9H à 12H</w:t>
            </w:r>
          </w:p>
        </w:tc>
      </w:tr>
      <w:tr w:rsidR="00A9258D" w:rsidRPr="00A9258D" w:rsidTr="00B22DF0">
        <w:trPr>
          <w:trHeight w:val="567"/>
        </w:trPr>
        <w:tc>
          <w:tcPr>
            <w:tcW w:w="2689" w:type="dxa"/>
            <w:shd w:val="clear" w:color="auto" w:fill="4472C4" w:themeFill="accent1"/>
            <w:vAlign w:val="center"/>
          </w:tcPr>
          <w:p w:rsidR="00A9258D" w:rsidRPr="00B22DF0" w:rsidRDefault="00A9258D" w:rsidP="00874ADB">
            <w:pPr>
              <w:rPr>
                <w:color w:val="FFFFFF" w:themeColor="background1"/>
              </w:rPr>
            </w:pPr>
            <w:r w:rsidRPr="00B22DF0">
              <w:rPr>
                <w:color w:val="FFFFFF" w:themeColor="background1"/>
              </w:rPr>
              <w:t>Ouverture au public</w:t>
            </w:r>
            <w:r w:rsidRPr="00B22DF0">
              <w:rPr>
                <w:color w:val="FFFFFF" w:themeColor="background1"/>
              </w:rPr>
              <w:tab/>
            </w:r>
          </w:p>
        </w:tc>
        <w:tc>
          <w:tcPr>
            <w:tcW w:w="7229" w:type="dxa"/>
            <w:vAlign w:val="center"/>
          </w:tcPr>
          <w:p w:rsidR="00A9258D" w:rsidRPr="00A9258D" w:rsidRDefault="00F83E69" w:rsidP="00874ADB">
            <w:r w:rsidRPr="00F83E69">
              <w:t>Samedi 19 Sept de 14H à 18H &amp; dimanche 20 Sept de 9H à 18H</w:t>
            </w:r>
          </w:p>
        </w:tc>
      </w:tr>
      <w:tr w:rsidR="00A9258D" w:rsidRPr="00A9258D" w:rsidTr="00B22DF0">
        <w:trPr>
          <w:trHeight w:val="561"/>
        </w:trPr>
        <w:tc>
          <w:tcPr>
            <w:tcW w:w="2689" w:type="dxa"/>
            <w:shd w:val="clear" w:color="auto" w:fill="4472C4" w:themeFill="accent1"/>
            <w:vAlign w:val="center"/>
          </w:tcPr>
          <w:p w:rsidR="00A9258D" w:rsidRPr="00B22DF0" w:rsidRDefault="00F83E69" w:rsidP="00874ADB">
            <w:pPr>
              <w:rPr>
                <w:color w:val="FFFFFF" w:themeColor="background1"/>
              </w:rPr>
            </w:pPr>
            <w:r w:rsidRPr="00B22DF0">
              <w:rPr>
                <w:color w:val="FFFFFF" w:themeColor="background1"/>
              </w:rPr>
              <w:t xml:space="preserve">Retrait des œuvres </w:t>
            </w:r>
          </w:p>
        </w:tc>
        <w:tc>
          <w:tcPr>
            <w:tcW w:w="7229" w:type="dxa"/>
            <w:vAlign w:val="center"/>
          </w:tcPr>
          <w:p w:rsidR="00A9258D" w:rsidRPr="00A9258D" w:rsidRDefault="00F83E69" w:rsidP="00874ADB">
            <w:r w:rsidRPr="00F83E69">
              <w:t>Dimanche 20 sept à partir de 18H</w:t>
            </w:r>
          </w:p>
        </w:tc>
      </w:tr>
      <w:tr w:rsidR="00A9258D" w:rsidRPr="00A9258D" w:rsidTr="00B22DF0">
        <w:trPr>
          <w:trHeight w:val="541"/>
        </w:trPr>
        <w:tc>
          <w:tcPr>
            <w:tcW w:w="2689" w:type="dxa"/>
            <w:shd w:val="clear" w:color="auto" w:fill="4472C4" w:themeFill="accent1"/>
            <w:vAlign w:val="center"/>
          </w:tcPr>
          <w:p w:rsidR="00A9258D" w:rsidRPr="00B22DF0" w:rsidRDefault="00F83E69" w:rsidP="00874ADB">
            <w:pPr>
              <w:rPr>
                <w:color w:val="FFFFFF" w:themeColor="background1"/>
              </w:rPr>
            </w:pPr>
            <w:r w:rsidRPr="00B22DF0">
              <w:rPr>
                <w:color w:val="FFFFFF" w:themeColor="background1"/>
              </w:rPr>
              <w:t xml:space="preserve">Vernissage </w:t>
            </w:r>
          </w:p>
        </w:tc>
        <w:tc>
          <w:tcPr>
            <w:tcW w:w="7229" w:type="dxa"/>
            <w:vAlign w:val="center"/>
          </w:tcPr>
          <w:p w:rsidR="00A9258D" w:rsidRPr="00A9258D" w:rsidRDefault="00F83E69" w:rsidP="00874ADB">
            <w:r w:rsidRPr="00F83E69">
              <w:t>Samedi 19 Sept 18H (à confirmer)</w:t>
            </w:r>
          </w:p>
        </w:tc>
      </w:tr>
    </w:tbl>
    <w:p w:rsidR="00A9258D" w:rsidRDefault="00A9258D" w:rsidP="00A9258D">
      <w:r>
        <w:tab/>
      </w:r>
      <w:r>
        <w:tab/>
      </w:r>
      <w:r>
        <w:tab/>
      </w:r>
      <w:r>
        <w:tab/>
      </w:r>
      <w:r>
        <w:tab/>
      </w:r>
    </w:p>
    <w:p w:rsidR="00F83E69" w:rsidRPr="00B22DF0" w:rsidRDefault="00F83E69" w:rsidP="00F83E69">
      <w:pPr>
        <w:jc w:val="center"/>
        <w:rPr>
          <w:rFonts w:ascii="Bradley Hand ITC" w:hAnsi="Bradley Hand ITC"/>
          <w:b/>
          <w:color w:val="4472C4" w:themeColor="accent1"/>
          <w:sz w:val="36"/>
        </w:rPr>
      </w:pPr>
      <w:r w:rsidRPr="00B22DF0">
        <w:rPr>
          <w:rFonts w:ascii="Bradley Hand ITC" w:hAnsi="Bradley Hand ITC"/>
          <w:b/>
          <w:color w:val="4472C4" w:themeColor="accent1"/>
          <w:sz w:val="36"/>
        </w:rPr>
        <w:t>Au-delà de l’exposition</w:t>
      </w:r>
    </w:p>
    <w:p w:rsidR="00F83E69" w:rsidRPr="00B22DF0" w:rsidRDefault="00DE276C" w:rsidP="00DE276C">
      <w:pPr>
        <w:rPr>
          <w:rFonts w:ascii="Bradley Hand ITC" w:hAnsi="Bradley Hand ITC"/>
          <w:b/>
          <w:color w:val="4472C4" w:themeColor="accent1"/>
        </w:rPr>
      </w:pPr>
      <w:r w:rsidRPr="00B22DF0">
        <w:rPr>
          <w:rFonts w:ascii="Bradley Hand ITC" w:hAnsi="Bradley Hand ITC"/>
          <w:b/>
          <w:color w:val="4472C4" w:themeColor="accent1"/>
        </w:rPr>
        <w:t>A</w:t>
      </w:r>
      <w:r w:rsidR="00F83E69" w:rsidRPr="00B22DF0">
        <w:rPr>
          <w:rFonts w:ascii="Bradley Hand ITC" w:hAnsi="Bradley Hand ITC"/>
          <w:b/>
          <w:color w:val="4472C4" w:themeColor="accent1"/>
        </w:rPr>
        <w:t xml:space="preserve">teliers </w:t>
      </w:r>
    </w:p>
    <w:p w:rsidR="00F83E69" w:rsidRPr="00B22DF0" w:rsidRDefault="00F83E69" w:rsidP="00F83E69">
      <w:pPr>
        <w:rPr>
          <w:sz w:val="18"/>
        </w:rPr>
      </w:pPr>
      <w:r w:rsidRPr="00B22DF0">
        <w:rPr>
          <w:sz w:val="18"/>
        </w:rPr>
        <w:t>Au caveau : u</w:t>
      </w:r>
      <w:r w:rsidRPr="00B22DF0">
        <w:rPr>
          <w:sz w:val="18"/>
        </w:rPr>
        <w:t>ne grande table sera mise à disposition dans le Caveau pour les artistes</w:t>
      </w:r>
      <w:r w:rsidRPr="00B22DF0">
        <w:rPr>
          <w:sz w:val="18"/>
        </w:rPr>
        <w:t xml:space="preserve"> </w:t>
      </w:r>
      <w:r w:rsidRPr="00B22DF0">
        <w:rPr>
          <w:sz w:val="18"/>
        </w:rPr>
        <w:t>souhaitant faire une démonstration ou animer un atelier</w:t>
      </w:r>
    </w:p>
    <w:p w:rsidR="00A9258D" w:rsidRPr="00B22DF0" w:rsidRDefault="00A9258D" w:rsidP="00A9258D">
      <w:pPr>
        <w:rPr>
          <w:sz w:val="18"/>
        </w:rPr>
      </w:pPr>
      <w:r w:rsidRPr="00B22DF0">
        <w:rPr>
          <w:sz w:val="18"/>
        </w:rPr>
        <w:t>Place de l'Europe</w:t>
      </w:r>
      <w:r w:rsidR="00F83E69" w:rsidRPr="00B22DF0">
        <w:rPr>
          <w:sz w:val="18"/>
        </w:rPr>
        <w:t xml:space="preserve"> : nous vous proposons de </w:t>
      </w:r>
      <w:r w:rsidRPr="00B22DF0">
        <w:rPr>
          <w:sz w:val="18"/>
        </w:rPr>
        <w:t xml:space="preserve">peindre ou dessiner </w:t>
      </w:r>
      <w:r w:rsidR="00F83E69" w:rsidRPr="00B22DF0">
        <w:rPr>
          <w:sz w:val="18"/>
        </w:rPr>
        <w:t>place de l’Europe, si la météo le permet, pour partager d’autant plus avec le cœur de village</w:t>
      </w:r>
    </w:p>
    <w:p w:rsidR="00F83E69" w:rsidRPr="00B22DF0" w:rsidRDefault="00A9258D" w:rsidP="00A9258D">
      <w:pPr>
        <w:rPr>
          <w:rFonts w:ascii="Bradley Hand ITC" w:hAnsi="Bradley Hand ITC"/>
          <w:b/>
          <w:color w:val="4472C4" w:themeColor="accent1"/>
        </w:rPr>
      </w:pPr>
      <w:r w:rsidRPr="00B22DF0">
        <w:rPr>
          <w:rFonts w:ascii="Bradley Hand ITC" w:hAnsi="Bradley Hand ITC"/>
          <w:b/>
          <w:color w:val="4472C4" w:themeColor="accent1"/>
        </w:rPr>
        <w:t>Vente des œuvres</w:t>
      </w:r>
    </w:p>
    <w:p w:rsidR="00A9258D" w:rsidRPr="00B22DF0" w:rsidRDefault="00A9258D" w:rsidP="00A9258D">
      <w:pPr>
        <w:rPr>
          <w:sz w:val="18"/>
        </w:rPr>
      </w:pPr>
      <w:r w:rsidRPr="00B22DF0">
        <w:rPr>
          <w:sz w:val="18"/>
        </w:rPr>
        <w:t xml:space="preserve">La vente des œuvres </w:t>
      </w:r>
      <w:r w:rsidR="00F83E69" w:rsidRPr="00B22DF0">
        <w:rPr>
          <w:sz w:val="18"/>
        </w:rPr>
        <w:t>est possible,</w:t>
      </w:r>
      <w:r w:rsidRPr="00B22DF0">
        <w:rPr>
          <w:sz w:val="18"/>
        </w:rPr>
        <w:t xml:space="preserve"> sous la responsabilité des exposants</w:t>
      </w:r>
      <w:r w:rsidR="00F83E69" w:rsidRPr="00B22DF0">
        <w:rPr>
          <w:sz w:val="18"/>
        </w:rPr>
        <w:t>. L</w:t>
      </w:r>
      <w:r w:rsidRPr="00B22DF0">
        <w:rPr>
          <w:sz w:val="18"/>
        </w:rPr>
        <w:t>es œuvres vendues seront décrochées à la fin de l'expo</w:t>
      </w:r>
      <w:r w:rsidR="00F83E69" w:rsidRPr="00B22DF0">
        <w:rPr>
          <w:sz w:val="18"/>
        </w:rPr>
        <w:t>sition</w:t>
      </w:r>
      <w:r w:rsidRPr="00B22DF0">
        <w:rPr>
          <w:sz w:val="18"/>
        </w:rPr>
        <w:t xml:space="preserve"> ou remplacées</w:t>
      </w:r>
      <w:r w:rsidR="00F83E69" w:rsidRPr="00B22DF0">
        <w:rPr>
          <w:sz w:val="18"/>
        </w:rPr>
        <w:t xml:space="preserve">. Aucune commission ne sera prise par </w:t>
      </w:r>
      <w:r w:rsidRPr="00B22DF0">
        <w:rPr>
          <w:sz w:val="18"/>
        </w:rPr>
        <w:t>l'organisation</w:t>
      </w:r>
      <w:r w:rsidR="00F83E69" w:rsidRPr="00B22DF0">
        <w:rPr>
          <w:sz w:val="18"/>
        </w:rPr>
        <w:t>.</w:t>
      </w:r>
    </w:p>
    <w:p w:rsidR="00DE276C" w:rsidRPr="00B22DF0" w:rsidRDefault="00A9258D" w:rsidP="00A9258D">
      <w:pPr>
        <w:rPr>
          <w:rFonts w:ascii="Bradley Hand ITC" w:hAnsi="Bradley Hand ITC"/>
          <w:b/>
          <w:color w:val="4472C4" w:themeColor="accent1"/>
        </w:rPr>
      </w:pPr>
      <w:r w:rsidRPr="00B22DF0">
        <w:rPr>
          <w:rFonts w:ascii="Bradley Hand ITC" w:hAnsi="Bradley Hand ITC"/>
          <w:b/>
          <w:color w:val="4472C4" w:themeColor="accent1"/>
        </w:rPr>
        <w:t>Règlement Caveau des Augustins</w:t>
      </w:r>
    </w:p>
    <w:p w:rsidR="00A9258D" w:rsidRPr="00B22DF0" w:rsidRDefault="00DE276C" w:rsidP="00A9258D">
      <w:pPr>
        <w:rPr>
          <w:sz w:val="18"/>
        </w:rPr>
      </w:pPr>
      <w:r w:rsidRPr="00B22DF0">
        <w:rPr>
          <w:sz w:val="18"/>
        </w:rPr>
        <w:t>Les exposants se doivent de respecter le règlement du caveau, notamment l’interdiction de fumer ou de venir avec de</w:t>
      </w:r>
      <w:r w:rsidR="00A9258D" w:rsidRPr="00B22DF0">
        <w:rPr>
          <w:sz w:val="18"/>
        </w:rPr>
        <w:t>s animaux</w:t>
      </w:r>
      <w:r w:rsidRPr="00B22DF0">
        <w:rPr>
          <w:sz w:val="18"/>
        </w:rPr>
        <w:t>.</w:t>
      </w:r>
    </w:p>
    <w:p w:rsidR="00B22DF0" w:rsidRPr="00B22DF0" w:rsidRDefault="00B22DF0" w:rsidP="00B22DF0">
      <w:pPr>
        <w:rPr>
          <w:sz w:val="18"/>
        </w:rPr>
      </w:pPr>
      <w:r w:rsidRPr="00B22DF0">
        <w:rPr>
          <w:sz w:val="18"/>
        </w:rPr>
        <w:t>Si les conditions sanitaires le nécessitent et selon les directives gouvernementales, l'organisateur et la commune se réservent le droit d'annuler cette exposition</w:t>
      </w:r>
    </w:p>
    <w:p w:rsidR="00DE276C" w:rsidRPr="00B22DF0" w:rsidRDefault="00A9258D" w:rsidP="00A9258D">
      <w:pPr>
        <w:rPr>
          <w:rFonts w:ascii="Bradley Hand ITC" w:hAnsi="Bradley Hand ITC"/>
          <w:b/>
          <w:color w:val="4472C4" w:themeColor="accent1"/>
        </w:rPr>
      </w:pPr>
      <w:r w:rsidRPr="00B22DF0">
        <w:rPr>
          <w:rFonts w:ascii="Bradley Hand ITC" w:hAnsi="Bradley Hand ITC"/>
          <w:b/>
          <w:color w:val="4472C4" w:themeColor="accent1"/>
        </w:rPr>
        <w:t>Assurance</w:t>
      </w:r>
    </w:p>
    <w:p w:rsidR="00B22DF0" w:rsidRPr="00B22DF0" w:rsidRDefault="00A9258D" w:rsidP="00A9258D">
      <w:pPr>
        <w:rPr>
          <w:sz w:val="18"/>
        </w:rPr>
      </w:pPr>
      <w:r w:rsidRPr="00B22DF0">
        <w:rPr>
          <w:sz w:val="18"/>
        </w:rPr>
        <w:t xml:space="preserve">L'organisation décline toute responsabilité </w:t>
      </w:r>
      <w:r w:rsidR="00DE276C" w:rsidRPr="00B22DF0">
        <w:rPr>
          <w:sz w:val="18"/>
        </w:rPr>
        <w:t xml:space="preserve">quant aux </w:t>
      </w:r>
      <w:r w:rsidRPr="00B22DF0">
        <w:rPr>
          <w:sz w:val="18"/>
        </w:rPr>
        <w:t>accidents pouvant survenir entre l'accrochage et le décrochage des œuvres</w:t>
      </w:r>
      <w:r w:rsidR="00DE276C" w:rsidRPr="00B22DF0">
        <w:rPr>
          <w:sz w:val="18"/>
        </w:rPr>
        <w:t>. Si l</w:t>
      </w:r>
      <w:r w:rsidRPr="00B22DF0">
        <w:rPr>
          <w:sz w:val="18"/>
        </w:rPr>
        <w:t xml:space="preserve">'exposant </w:t>
      </w:r>
      <w:r w:rsidR="00DE276C" w:rsidRPr="00B22DF0">
        <w:rPr>
          <w:sz w:val="18"/>
        </w:rPr>
        <w:t>le souhaite, il contractera</w:t>
      </w:r>
      <w:r w:rsidRPr="00B22DF0">
        <w:rPr>
          <w:sz w:val="18"/>
        </w:rPr>
        <w:t xml:space="preserve"> une assurance couvrant la</w:t>
      </w:r>
      <w:r w:rsidR="00DE276C" w:rsidRPr="00B22DF0">
        <w:rPr>
          <w:sz w:val="18"/>
        </w:rPr>
        <w:t xml:space="preserve"> </w:t>
      </w:r>
      <w:proofErr w:type="gramStart"/>
      <w:r w:rsidRPr="00B22DF0">
        <w:rPr>
          <w:sz w:val="18"/>
        </w:rPr>
        <w:t xml:space="preserve">destruction, </w:t>
      </w:r>
      <w:r w:rsidR="00DE276C" w:rsidRPr="00B22DF0">
        <w:rPr>
          <w:sz w:val="18"/>
        </w:rPr>
        <w:t xml:space="preserve"> </w:t>
      </w:r>
      <w:r w:rsidRPr="00B22DF0">
        <w:rPr>
          <w:sz w:val="18"/>
        </w:rPr>
        <w:t>le</w:t>
      </w:r>
      <w:proofErr w:type="gramEnd"/>
      <w:r w:rsidRPr="00B22DF0">
        <w:rPr>
          <w:sz w:val="18"/>
        </w:rPr>
        <w:t xml:space="preserve"> vol, la perte, le bris et les dégra</w:t>
      </w:r>
      <w:r w:rsidR="00DE276C" w:rsidRPr="00B22DF0">
        <w:rPr>
          <w:sz w:val="18"/>
        </w:rPr>
        <w:t>da</w:t>
      </w:r>
      <w:r w:rsidRPr="00B22DF0">
        <w:rPr>
          <w:sz w:val="18"/>
        </w:rPr>
        <w:t xml:space="preserve">tions de quelque nature que </w:t>
      </w:r>
      <w:r w:rsidR="00DE276C" w:rsidRPr="00B22DF0">
        <w:rPr>
          <w:sz w:val="18"/>
        </w:rPr>
        <w:t>c</w:t>
      </w:r>
      <w:r w:rsidRPr="00B22DF0">
        <w:rPr>
          <w:sz w:val="18"/>
        </w:rPr>
        <w:t>e soit.</w:t>
      </w:r>
    </w:p>
    <w:p w:rsidR="00A9258D" w:rsidRPr="00B22DF0" w:rsidRDefault="00A9258D" w:rsidP="00A9258D">
      <w:pPr>
        <w:rPr>
          <w:sz w:val="18"/>
        </w:rPr>
      </w:pPr>
      <w:r w:rsidRPr="00B22DF0">
        <w:rPr>
          <w:sz w:val="18"/>
        </w:rPr>
        <w:t>Un</w:t>
      </w:r>
      <w:r w:rsidR="00DE276C" w:rsidRPr="00B22DF0">
        <w:rPr>
          <w:sz w:val="18"/>
        </w:rPr>
        <w:t>e</w:t>
      </w:r>
      <w:r w:rsidRPr="00B22DF0">
        <w:rPr>
          <w:sz w:val="18"/>
        </w:rPr>
        <w:t xml:space="preserve"> attestation d'assurance </w:t>
      </w:r>
      <w:r w:rsidR="00DE276C" w:rsidRPr="00B22DF0">
        <w:rPr>
          <w:sz w:val="18"/>
        </w:rPr>
        <w:t xml:space="preserve">responsabilité civile </w:t>
      </w:r>
      <w:r w:rsidRPr="00B22DF0">
        <w:rPr>
          <w:sz w:val="18"/>
        </w:rPr>
        <w:t>vous sera demandée à l'inscription.</w:t>
      </w:r>
    </w:p>
    <w:p w:rsidR="00A9258D" w:rsidRPr="00B22DF0" w:rsidRDefault="00B22DF0" w:rsidP="00A9258D">
      <w:pPr>
        <w:rPr>
          <w:rFonts w:ascii="Bradley Hand ITC" w:hAnsi="Bradley Hand ITC"/>
          <w:b/>
          <w:color w:val="4472C4" w:themeColor="accent1"/>
        </w:rPr>
      </w:pPr>
      <w:r w:rsidRPr="00B22DF0">
        <w:rPr>
          <w:rFonts w:ascii="Bradley Hand ITC" w:hAnsi="Bradley Hand ITC"/>
          <w:b/>
          <w:color w:val="4472C4" w:themeColor="accent1"/>
        </w:rPr>
        <w:t>En fin d’exposition</w:t>
      </w:r>
      <w:r w:rsidR="00A9258D" w:rsidRPr="00B22DF0">
        <w:rPr>
          <w:rFonts w:ascii="Bradley Hand ITC" w:hAnsi="Bradley Hand ITC"/>
          <w:b/>
          <w:color w:val="4472C4" w:themeColor="accent1"/>
        </w:rPr>
        <w:tab/>
      </w:r>
    </w:p>
    <w:p w:rsidR="00A9258D" w:rsidRPr="00B22DF0" w:rsidRDefault="00A9258D" w:rsidP="00A9258D">
      <w:pPr>
        <w:rPr>
          <w:sz w:val="18"/>
        </w:rPr>
      </w:pPr>
      <w:r w:rsidRPr="00B22DF0">
        <w:rPr>
          <w:sz w:val="18"/>
        </w:rPr>
        <w:t>Décrochage des œuvres</w:t>
      </w:r>
      <w:r w:rsidR="00B22DF0" w:rsidRPr="00B22DF0">
        <w:rPr>
          <w:sz w:val="18"/>
        </w:rPr>
        <w:t xml:space="preserve"> : </w:t>
      </w:r>
      <w:r w:rsidRPr="00B22DF0">
        <w:rPr>
          <w:sz w:val="18"/>
        </w:rPr>
        <w:t xml:space="preserve">es œuvres seront décrochées le dimanche 20 </w:t>
      </w:r>
      <w:r w:rsidR="00B22DF0" w:rsidRPr="00B22DF0">
        <w:rPr>
          <w:sz w:val="18"/>
        </w:rPr>
        <w:t>s</w:t>
      </w:r>
      <w:r w:rsidRPr="00B22DF0">
        <w:rPr>
          <w:sz w:val="18"/>
        </w:rPr>
        <w:t>ept</w:t>
      </w:r>
      <w:r w:rsidR="00B22DF0" w:rsidRPr="00B22DF0">
        <w:rPr>
          <w:sz w:val="18"/>
        </w:rPr>
        <w:t>embre</w:t>
      </w:r>
      <w:r w:rsidRPr="00B22DF0">
        <w:rPr>
          <w:sz w:val="18"/>
        </w:rPr>
        <w:t xml:space="preserve"> à partir de 18</w:t>
      </w:r>
      <w:r w:rsidR="00B22DF0" w:rsidRPr="00B22DF0">
        <w:rPr>
          <w:sz w:val="18"/>
        </w:rPr>
        <w:t>h</w:t>
      </w:r>
    </w:p>
    <w:p w:rsidR="00A9258D" w:rsidRPr="00B22DF0" w:rsidRDefault="00A9258D" w:rsidP="00A9258D">
      <w:pPr>
        <w:rPr>
          <w:sz w:val="18"/>
        </w:rPr>
      </w:pPr>
      <w:r w:rsidRPr="00B22DF0">
        <w:rPr>
          <w:sz w:val="18"/>
        </w:rPr>
        <w:t>Rangement &amp; nettoyage du Caveau</w:t>
      </w:r>
      <w:r w:rsidR="00B22DF0" w:rsidRPr="00B22DF0">
        <w:rPr>
          <w:sz w:val="18"/>
        </w:rPr>
        <w:t> : l</w:t>
      </w:r>
      <w:r w:rsidRPr="00B22DF0">
        <w:rPr>
          <w:sz w:val="18"/>
        </w:rPr>
        <w:t xml:space="preserve">'artiste s'engage à </w:t>
      </w:r>
      <w:r w:rsidR="00B22DF0" w:rsidRPr="00B22DF0">
        <w:rPr>
          <w:sz w:val="18"/>
        </w:rPr>
        <w:t>participer au rangement et au nettoyage du</w:t>
      </w:r>
      <w:r w:rsidRPr="00B22DF0">
        <w:rPr>
          <w:sz w:val="18"/>
        </w:rPr>
        <w:t xml:space="preserve"> Caveau</w:t>
      </w:r>
      <w:r w:rsidR="00B22DF0" w:rsidRPr="00B22DF0">
        <w:rPr>
          <w:sz w:val="18"/>
        </w:rPr>
        <w:t xml:space="preserve"> avec l’équipe organisatrice et les autres participants.</w:t>
      </w:r>
      <w:r w:rsidRPr="00B22DF0">
        <w:rPr>
          <w:sz w:val="18"/>
        </w:rPr>
        <w:t xml:space="preserve"> </w:t>
      </w:r>
    </w:p>
    <w:p w:rsidR="00A9258D" w:rsidRDefault="00A9258D" w:rsidP="00A9258D">
      <w:r>
        <w:tab/>
      </w:r>
      <w:r>
        <w:tab/>
      </w:r>
      <w:r>
        <w:tab/>
      </w:r>
      <w:r>
        <w:tab/>
      </w:r>
      <w:r>
        <w:tab/>
      </w:r>
    </w:p>
    <w:p w:rsidR="00B22DF0" w:rsidRDefault="00A9258D" w:rsidP="00B22DF0">
      <w:r>
        <w:t>L</w:t>
      </w:r>
      <w:r w:rsidR="00B22DF0">
        <w:t xml:space="preserve">a candidature à l’exposition </w:t>
      </w:r>
      <w:proofErr w:type="spellStart"/>
      <w:r w:rsidR="00B22DF0">
        <w:t>Art’Clusaz</w:t>
      </w:r>
      <w:proofErr w:type="spellEnd"/>
      <w:r w:rsidR="00B22DF0">
        <w:t xml:space="preserve"> emporte </w:t>
      </w:r>
      <w:r>
        <w:t>acceptation sans réserve du règlement ci-dessus</w:t>
      </w:r>
    </w:p>
    <w:p w:rsidR="00A9258D" w:rsidRDefault="00A9258D" w:rsidP="00B22DF0">
      <w:r>
        <w:t xml:space="preserve">Date et </w:t>
      </w:r>
      <w:r w:rsidR="00B22DF0">
        <w:t>s</w:t>
      </w:r>
      <w:r>
        <w:t>ignature</w:t>
      </w:r>
      <w:r w:rsidR="00B22DF0">
        <w:t xml:space="preserve"> du candidat </w:t>
      </w:r>
      <w:r>
        <w:t>:</w:t>
      </w:r>
      <w:r w:rsidR="00B22DF0">
        <w:t xml:space="preserve"> </w:t>
      </w:r>
    </w:p>
    <w:sectPr w:rsidR="00A9258D" w:rsidSect="00B22D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881937"/>
    <w:multiLevelType w:val="hybridMultilevel"/>
    <w:tmpl w:val="067AC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58D"/>
    <w:rsid w:val="00322CDB"/>
    <w:rsid w:val="00416C7B"/>
    <w:rsid w:val="00A9258D"/>
    <w:rsid w:val="00B22DF0"/>
    <w:rsid w:val="00DE276C"/>
    <w:rsid w:val="00F8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40D5"/>
  <w15:chartTrackingRefBased/>
  <w15:docId w15:val="{84D14E6D-AF47-4888-B124-05735398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A9258D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A92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83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9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534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CCCDS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LE CORRE</dc:creator>
  <cp:keywords/>
  <dc:description/>
  <cp:lastModifiedBy>Morgane LE CORRE</cp:lastModifiedBy>
  <cp:revision>2</cp:revision>
  <dcterms:created xsi:type="dcterms:W3CDTF">2026-08-19T09:12:00Z</dcterms:created>
  <dcterms:modified xsi:type="dcterms:W3CDTF">2026-08-19T12:31:00Z</dcterms:modified>
</cp:coreProperties>
</file>