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EA31D" w14:textId="7375EB0E" w:rsidR="00A766EC" w:rsidRDefault="00A766EC" w:rsidP="00A766EC">
      <w:pPr>
        <w:ind w:hanging="426"/>
        <w:rPr>
          <w:noProof/>
          <w:lang w:eastAsia="fr-FR"/>
        </w:rPr>
      </w:pPr>
      <w:r>
        <w:rPr>
          <w:rFonts w:ascii="Arial Narrow" w:hAnsi="Arial Narrow"/>
        </w:rPr>
        <w:t xml:space="preserve">        DEPARTEMENT DU GARD</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noProof/>
          <w:lang w:eastAsia="fr-FR"/>
        </w:rPr>
        <w:t xml:space="preserve">  </w:t>
      </w:r>
    </w:p>
    <w:p w14:paraId="22EB19E3" w14:textId="374EF9DB" w:rsidR="00822BC1" w:rsidRPr="000B6837" w:rsidRDefault="006A723E" w:rsidP="000B6837">
      <w:pPr>
        <w:ind w:right="-711"/>
        <w:rPr>
          <w:rFonts w:ascii="Arial Narrow" w:hAnsi="Arial Narrow"/>
        </w:rPr>
      </w:pPr>
      <w:r>
        <w:rPr>
          <w:noProof/>
          <w:lang w:eastAsia="fr-FR"/>
        </w:rPr>
        <w:t xml:space="preserve">  </w:t>
      </w:r>
      <w:r w:rsidR="008A41D0">
        <w:rPr>
          <w:noProof/>
          <w:lang w:eastAsia="fr-FR"/>
        </w:rPr>
        <w:t xml:space="preserve">  </w:t>
      </w:r>
      <w:r>
        <w:rPr>
          <w:noProof/>
          <w:lang w:eastAsia="fr-FR"/>
        </w:rPr>
        <w:t xml:space="preserve"> MAIRIE LE GARN</w:t>
      </w:r>
      <w:r w:rsidR="00A766EC">
        <w:rPr>
          <w:noProof/>
          <w:lang w:eastAsia="fr-FR"/>
        </w:rPr>
        <w:tab/>
      </w:r>
      <w:r w:rsidR="00A766EC">
        <w:rPr>
          <w:noProof/>
          <w:lang w:eastAsia="fr-FR"/>
        </w:rPr>
        <w:tab/>
        <w:t xml:space="preserve">             </w:t>
      </w:r>
      <w:r w:rsidR="00A766EC">
        <w:rPr>
          <w:rFonts w:ascii="Arial Narrow" w:hAnsi="Arial Narrow"/>
          <w:sz w:val="10"/>
          <w:szCs w:val="10"/>
        </w:rPr>
        <w:t xml:space="preserve">                                                                                                                                                                 </w:t>
      </w:r>
    </w:p>
    <w:p w14:paraId="304CED63" w14:textId="1E018A7F" w:rsidR="00B63486" w:rsidRPr="000B6837" w:rsidRDefault="00A766EC" w:rsidP="000B6837">
      <w:pPr>
        <w:spacing w:after="0" w:line="240" w:lineRule="auto"/>
        <w:rPr>
          <w:rFonts w:ascii="Arial Narrow" w:hAnsi="Arial Narrow" w:cs="Times New Roman"/>
          <w:sz w:val="10"/>
          <w:szCs w:val="10"/>
        </w:rPr>
      </w:pPr>
      <w:r>
        <w:rPr>
          <w:rFonts w:ascii="Arial Narrow" w:hAnsi="Arial Narrow" w:cs="Times New Roman"/>
          <w:sz w:val="10"/>
          <w:szCs w:val="10"/>
        </w:rPr>
        <w:t xml:space="preserve">                      _______</w:t>
      </w:r>
      <w:r w:rsidR="00580639">
        <w:rPr>
          <w:rFonts w:ascii="Arial Narrow" w:hAnsi="Arial Narrow" w:cs="Times New Roman"/>
          <w:sz w:val="10"/>
          <w:szCs w:val="10"/>
        </w:rPr>
        <w:t>________</w:t>
      </w:r>
      <w:r>
        <w:rPr>
          <w:rFonts w:ascii="Arial Narrow" w:hAnsi="Arial Narrow" w:cs="Times New Roman"/>
          <w:sz w:val="10"/>
          <w:szCs w:val="10"/>
        </w:rPr>
        <w:t>__</w:t>
      </w:r>
      <w:r w:rsidR="00567DBA">
        <w:rPr>
          <w:rFonts w:ascii="Arial Narrow" w:hAnsi="Arial Narrow" w:cs="Times New Roman"/>
          <w:sz w:val="10"/>
          <w:szCs w:val="10"/>
        </w:rPr>
        <w:tab/>
      </w:r>
      <w:r w:rsidR="00567DBA">
        <w:rPr>
          <w:rFonts w:ascii="Arial Narrow" w:hAnsi="Arial Narrow" w:cs="Times New Roman"/>
          <w:sz w:val="10"/>
          <w:szCs w:val="10"/>
        </w:rPr>
        <w:tab/>
        <w:t xml:space="preserve">                                        </w:t>
      </w:r>
      <w:r w:rsidR="006C13F0">
        <w:rPr>
          <w:rFonts w:ascii="Arial Narrow" w:hAnsi="Arial Narrow" w:cs="Times New Roman"/>
          <w:sz w:val="10"/>
          <w:szCs w:val="10"/>
        </w:rPr>
        <w:t xml:space="preserve">        </w:t>
      </w:r>
      <w:r w:rsidR="00567DBA">
        <w:rPr>
          <w:rFonts w:ascii="Arial Narrow" w:hAnsi="Arial Narrow" w:cs="Times New Roman"/>
          <w:b/>
        </w:rPr>
        <w:t>PROCÈS-</w:t>
      </w:r>
      <w:r w:rsidR="00B63486" w:rsidRPr="00B63486">
        <w:rPr>
          <w:rFonts w:ascii="Arial Narrow" w:hAnsi="Arial Narrow" w:cs="Times New Roman"/>
          <w:b/>
        </w:rPr>
        <w:t>VERBAL DU</w:t>
      </w:r>
      <w:r w:rsidR="00B63486">
        <w:rPr>
          <w:rFonts w:ascii="Arial Narrow" w:hAnsi="Arial Narrow" w:cs="Times New Roman"/>
        </w:rPr>
        <w:t xml:space="preserve"> </w:t>
      </w:r>
      <w:r w:rsidR="00097F18" w:rsidRPr="00097F18">
        <w:rPr>
          <w:rFonts w:ascii="Arial Narrow" w:hAnsi="Arial Narrow" w:cs="Times New Roman"/>
          <w:b/>
        </w:rPr>
        <w:t>CONSEIL MUNICIPAL DU</w:t>
      </w:r>
    </w:p>
    <w:p w14:paraId="123BB33A" w14:textId="6DB63959" w:rsidR="00567DBA" w:rsidRPr="00EC6593" w:rsidRDefault="00822BC1" w:rsidP="00567DBA">
      <w:pPr>
        <w:spacing w:after="0" w:line="240" w:lineRule="auto"/>
        <w:rPr>
          <w:rFonts w:ascii="Arial Narrow" w:hAnsi="Arial Narrow" w:cs="Times New Roman"/>
          <w:sz w:val="20"/>
          <w:szCs w:val="20"/>
        </w:rPr>
      </w:pPr>
      <w:r w:rsidRPr="00EC6593">
        <w:rPr>
          <w:rFonts w:ascii="Arial Narrow" w:hAnsi="Arial Narrow" w:cs="Times New Roman"/>
          <w:sz w:val="20"/>
          <w:szCs w:val="20"/>
        </w:rPr>
        <w:t xml:space="preserve">Tél. : 04 66 82 </w:t>
      </w:r>
      <w:r w:rsidR="00686698">
        <w:rPr>
          <w:rFonts w:ascii="Arial Narrow" w:hAnsi="Arial Narrow" w:cs="Times New Roman"/>
          <w:sz w:val="20"/>
          <w:szCs w:val="20"/>
        </w:rPr>
        <w:t>16 80</w:t>
      </w:r>
      <w:r w:rsidR="00B63486">
        <w:rPr>
          <w:rFonts w:ascii="Arial Narrow" w:hAnsi="Arial Narrow" w:cs="Times New Roman"/>
          <w:sz w:val="20"/>
          <w:szCs w:val="20"/>
        </w:rPr>
        <w:t xml:space="preserve">             </w:t>
      </w:r>
      <w:r w:rsidR="00567DBA">
        <w:rPr>
          <w:rFonts w:ascii="Arial Narrow" w:hAnsi="Arial Narrow" w:cs="Times New Roman"/>
          <w:sz w:val="20"/>
          <w:szCs w:val="20"/>
        </w:rPr>
        <w:t xml:space="preserve">                            </w:t>
      </w:r>
      <w:r w:rsidR="00DB04FE">
        <w:rPr>
          <w:rFonts w:ascii="Arial Narrow" w:hAnsi="Arial Narrow" w:cs="Times New Roman"/>
          <w:sz w:val="20"/>
          <w:szCs w:val="20"/>
        </w:rPr>
        <w:t xml:space="preserve">    </w:t>
      </w:r>
      <w:r w:rsidR="00567DBA">
        <w:rPr>
          <w:rFonts w:ascii="Arial Narrow" w:hAnsi="Arial Narrow" w:cs="Times New Roman"/>
          <w:sz w:val="20"/>
          <w:szCs w:val="20"/>
        </w:rPr>
        <w:t xml:space="preserve">   </w:t>
      </w:r>
      <w:r w:rsidR="006A5740">
        <w:rPr>
          <w:rFonts w:ascii="Arial Narrow" w:hAnsi="Arial Narrow" w:cs="Times New Roman"/>
          <w:sz w:val="20"/>
          <w:szCs w:val="20"/>
        </w:rPr>
        <w:t xml:space="preserve">  </w:t>
      </w:r>
      <w:r w:rsidR="00F54933">
        <w:rPr>
          <w:rFonts w:ascii="Arial Narrow" w:hAnsi="Arial Narrow" w:cs="Times New Roman"/>
          <w:b/>
        </w:rPr>
        <w:t>VENDREDI 15 JANVIER</w:t>
      </w:r>
      <w:r w:rsidR="00DB04FE">
        <w:rPr>
          <w:rFonts w:ascii="Arial Narrow" w:hAnsi="Arial Narrow" w:cs="Times New Roman"/>
          <w:b/>
        </w:rPr>
        <w:t xml:space="preserve"> 202</w:t>
      </w:r>
      <w:r w:rsidR="00F54933">
        <w:rPr>
          <w:rFonts w:ascii="Arial Narrow" w:hAnsi="Arial Narrow" w:cs="Times New Roman"/>
          <w:b/>
        </w:rPr>
        <w:t>1</w:t>
      </w:r>
      <w:r w:rsidR="00DB04FE">
        <w:rPr>
          <w:rFonts w:ascii="Arial Narrow" w:hAnsi="Arial Narrow" w:cs="Times New Roman"/>
          <w:b/>
        </w:rPr>
        <w:t xml:space="preserve"> À </w:t>
      </w:r>
      <w:r w:rsidR="00F701C1">
        <w:rPr>
          <w:rFonts w:ascii="Arial Narrow" w:hAnsi="Arial Narrow" w:cs="Times New Roman"/>
          <w:b/>
        </w:rPr>
        <w:t>1</w:t>
      </w:r>
      <w:r w:rsidR="00F54933">
        <w:rPr>
          <w:rFonts w:ascii="Arial Narrow" w:hAnsi="Arial Narrow" w:cs="Times New Roman"/>
          <w:b/>
        </w:rPr>
        <w:t>4</w:t>
      </w:r>
      <w:r w:rsidR="004156CA">
        <w:rPr>
          <w:rFonts w:ascii="Arial Narrow" w:hAnsi="Arial Narrow" w:cs="Times New Roman"/>
          <w:b/>
        </w:rPr>
        <w:t>H</w:t>
      </w:r>
      <w:r w:rsidR="00F54933" w:rsidRPr="00F54933">
        <w:rPr>
          <w:rFonts w:ascii="Arial Narrow" w:hAnsi="Arial Narrow" w:cs="Times New Roman"/>
          <w:b/>
          <w:bCs/>
        </w:rPr>
        <w:t>00</w:t>
      </w:r>
      <w:r w:rsidR="00567DBA" w:rsidRPr="00F54933">
        <w:rPr>
          <w:rFonts w:ascii="Arial Narrow" w:hAnsi="Arial Narrow" w:cs="Times New Roman"/>
          <w:b/>
          <w:bCs/>
        </w:rPr>
        <w:t xml:space="preserve">  </w:t>
      </w:r>
      <w:r w:rsidR="00567DBA">
        <w:rPr>
          <w:rFonts w:ascii="Arial Narrow" w:hAnsi="Arial Narrow" w:cs="Times New Roman"/>
          <w:sz w:val="20"/>
          <w:szCs w:val="20"/>
        </w:rPr>
        <w:t xml:space="preserve">    </w:t>
      </w:r>
      <w:r w:rsidR="00B63486">
        <w:rPr>
          <w:rFonts w:ascii="Arial Narrow" w:hAnsi="Arial Narrow" w:cs="Times New Roman"/>
          <w:sz w:val="20"/>
          <w:szCs w:val="20"/>
        </w:rPr>
        <w:t xml:space="preserve">                                                           </w:t>
      </w:r>
    </w:p>
    <w:p w14:paraId="17577DC2" w14:textId="0BCFF430" w:rsidR="00567DBA" w:rsidRPr="00EC6593" w:rsidRDefault="00567DBA" w:rsidP="00567DBA">
      <w:pPr>
        <w:spacing w:after="0" w:line="240" w:lineRule="auto"/>
        <w:rPr>
          <w:rFonts w:ascii="Arial Narrow" w:hAnsi="Arial Narrow" w:cs="Times New Roman"/>
          <w:sz w:val="16"/>
          <w:szCs w:val="16"/>
        </w:rPr>
      </w:pPr>
      <w:r w:rsidRPr="00EC6593">
        <w:rPr>
          <w:rFonts w:ascii="Arial Narrow" w:hAnsi="Arial Narrow" w:cs="Times New Roman"/>
          <w:sz w:val="16"/>
          <w:szCs w:val="16"/>
        </w:rPr>
        <w:t xml:space="preserve">Email : </w:t>
      </w:r>
      <w:r w:rsidR="00686698">
        <w:rPr>
          <w:rFonts w:ascii="Arial Narrow" w:hAnsi="Arial Narrow" w:cs="Times New Roman"/>
          <w:sz w:val="16"/>
          <w:szCs w:val="16"/>
        </w:rPr>
        <w:t>mairie-le-garn</w:t>
      </w:r>
      <w:r w:rsidRPr="00EC6593">
        <w:rPr>
          <w:rFonts w:ascii="Arial Narrow" w:hAnsi="Arial Narrow" w:cs="Times New Roman"/>
          <w:sz w:val="16"/>
          <w:szCs w:val="16"/>
        </w:rPr>
        <w:t>@wanadoo.fr</w:t>
      </w:r>
    </w:p>
    <w:p w14:paraId="12802C1C" w14:textId="77777777" w:rsidR="00822BC1" w:rsidRPr="00DD739F" w:rsidRDefault="00097F18" w:rsidP="00B63486">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p>
    <w:p w14:paraId="5A28DD3A" w14:textId="42FCF43C" w:rsidR="00E11B46" w:rsidRPr="003E439A" w:rsidRDefault="00822BC1" w:rsidP="003E439A">
      <w:pPr>
        <w:pBdr>
          <w:top w:val="single" w:sz="4" w:space="1" w:color="auto"/>
          <w:left w:val="single" w:sz="4" w:space="4" w:color="auto"/>
          <w:bottom w:val="single" w:sz="4" w:space="1" w:color="auto"/>
          <w:right w:val="single" w:sz="4" w:space="9" w:color="auto"/>
        </w:pBdr>
        <w:spacing w:after="0" w:line="240" w:lineRule="auto"/>
        <w:ind w:left="709"/>
        <w:jc w:val="center"/>
        <w:rPr>
          <w:rFonts w:ascii="Arial Narrow" w:hAnsi="Arial Narrow" w:cs="Times New Roman"/>
          <w:b/>
          <w:sz w:val="24"/>
          <w:szCs w:val="24"/>
        </w:rPr>
      </w:pPr>
      <w:r>
        <w:rPr>
          <w:rFonts w:ascii="Arial Narrow" w:hAnsi="Arial Narrow"/>
          <w:sz w:val="20"/>
          <w:szCs w:val="20"/>
        </w:rPr>
        <w:t xml:space="preserve">  </w:t>
      </w:r>
      <w:r w:rsidR="00567DBA" w:rsidRPr="002368F6">
        <w:rPr>
          <w:rFonts w:ascii="Arial Narrow" w:hAnsi="Arial Narrow" w:cs="Times New Roman"/>
          <w:b/>
          <w:sz w:val="24"/>
          <w:szCs w:val="24"/>
        </w:rPr>
        <w:t xml:space="preserve">ORDRE DU JOUR DU CONSEIL MUNICIPAL DU </w:t>
      </w:r>
      <w:r w:rsidR="00F54933">
        <w:rPr>
          <w:rFonts w:ascii="Arial Narrow" w:hAnsi="Arial Narrow" w:cs="Times New Roman"/>
          <w:b/>
          <w:sz w:val="24"/>
          <w:szCs w:val="24"/>
        </w:rPr>
        <w:t>VENDREDI 15 JANVIER</w:t>
      </w:r>
      <w:r w:rsidR="00DB04FE">
        <w:rPr>
          <w:rFonts w:ascii="Arial Narrow" w:hAnsi="Arial Narrow" w:cs="Times New Roman"/>
          <w:b/>
          <w:sz w:val="24"/>
          <w:szCs w:val="24"/>
        </w:rPr>
        <w:t xml:space="preserve"> À </w:t>
      </w:r>
      <w:r w:rsidR="00F701C1">
        <w:rPr>
          <w:rFonts w:ascii="Arial Narrow" w:hAnsi="Arial Narrow" w:cs="Times New Roman"/>
          <w:b/>
          <w:sz w:val="24"/>
          <w:szCs w:val="24"/>
        </w:rPr>
        <w:t>1</w:t>
      </w:r>
      <w:r w:rsidR="00F54933">
        <w:rPr>
          <w:rFonts w:ascii="Arial Narrow" w:hAnsi="Arial Narrow" w:cs="Times New Roman"/>
          <w:b/>
          <w:sz w:val="24"/>
          <w:szCs w:val="24"/>
        </w:rPr>
        <w:t>4</w:t>
      </w:r>
      <w:r w:rsidR="00E576B8">
        <w:rPr>
          <w:rFonts w:ascii="Arial Narrow" w:hAnsi="Arial Narrow" w:cs="Times New Roman"/>
          <w:b/>
          <w:sz w:val="24"/>
          <w:szCs w:val="24"/>
        </w:rPr>
        <w:t>H</w:t>
      </w:r>
      <w:r w:rsidR="000B6837">
        <w:rPr>
          <w:rFonts w:ascii="Arial Narrow" w:hAnsi="Arial Narrow" w:cs="Times New Roman"/>
          <w:b/>
          <w:sz w:val="24"/>
          <w:szCs w:val="24"/>
        </w:rPr>
        <w:t>00</w:t>
      </w:r>
    </w:p>
    <w:p w14:paraId="6CBBD69B" w14:textId="77777777" w:rsidR="00E11B46" w:rsidRDefault="00E11B46" w:rsidP="00567DBA">
      <w:pPr>
        <w:spacing w:after="0" w:line="240" w:lineRule="auto"/>
        <w:ind w:left="284"/>
        <w:rPr>
          <w:rFonts w:ascii="Arial Narrow" w:hAnsi="Arial Narrow"/>
          <w:sz w:val="20"/>
          <w:szCs w:val="20"/>
        </w:rPr>
      </w:pPr>
    </w:p>
    <w:tbl>
      <w:tblPr>
        <w:tblStyle w:val="Grilledutableau"/>
        <w:tblW w:w="10198" w:type="dxa"/>
        <w:tblInd w:w="-5" w:type="dxa"/>
        <w:tblLook w:val="04A0" w:firstRow="1" w:lastRow="0" w:firstColumn="1" w:lastColumn="0" w:noHBand="0" w:noVBand="1"/>
      </w:tblPr>
      <w:tblGrid>
        <w:gridCol w:w="1150"/>
        <w:gridCol w:w="9048"/>
      </w:tblGrid>
      <w:tr w:rsidR="00E11B46" w14:paraId="3F326E44" w14:textId="77777777" w:rsidTr="004156CA">
        <w:trPr>
          <w:trHeight w:val="282"/>
        </w:trPr>
        <w:tc>
          <w:tcPr>
            <w:tcW w:w="1150" w:type="dxa"/>
          </w:tcPr>
          <w:p w14:paraId="7D24DEA8" w14:textId="7E816E10" w:rsidR="00E11B46" w:rsidRDefault="00F701C1" w:rsidP="004C20B9">
            <w:pPr>
              <w:jc w:val="center"/>
              <w:rPr>
                <w:rFonts w:ascii="Arial Narrow" w:hAnsi="Arial Narrow"/>
              </w:rPr>
            </w:pPr>
            <w:r>
              <w:rPr>
                <w:rFonts w:ascii="Arial Narrow" w:hAnsi="Arial Narrow"/>
              </w:rPr>
              <w:t>1</w:t>
            </w:r>
            <w:r w:rsidR="00E11B46">
              <w:rPr>
                <w:rFonts w:ascii="Arial Narrow" w:hAnsi="Arial Narrow"/>
              </w:rPr>
              <w:t xml:space="preserve"> -</w:t>
            </w:r>
          </w:p>
        </w:tc>
        <w:tc>
          <w:tcPr>
            <w:tcW w:w="9048" w:type="dxa"/>
          </w:tcPr>
          <w:p w14:paraId="0A7ED808" w14:textId="0BE190FE" w:rsidR="00F701C1" w:rsidRDefault="00F54933" w:rsidP="00F701C1">
            <w:pPr>
              <w:ind w:left="284"/>
              <w:rPr>
                <w:rFonts w:ascii="Arial Narrow" w:hAnsi="Arial Narrow"/>
              </w:rPr>
            </w:pPr>
            <w:r>
              <w:rPr>
                <w:rFonts w:ascii="Arial Narrow" w:hAnsi="Arial Narrow"/>
              </w:rPr>
              <w:t>Transfert de compétence Eaux Pluviales Urbaines</w:t>
            </w:r>
          </w:p>
        </w:tc>
      </w:tr>
      <w:tr w:rsidR="00F54933" w14:paraId="6F2E2856" w14:textId="77777777" w:rsidTr="004156CA">
        <w:trPr>
          <w:trHeight w:val="282"/>
        </w:trPr>
        <w:tc>
          <w:tcPr>
            <w:tcW w:w="1150" w:type="dxa"/>
          </w:tcPr>
          <w:p w14:paraId="43FACFE4" w14:textId="493C92A9" w:rsidR="00F54933" w:rsidRDefault="00F54933" w:rsidP="004C20B9">
            <w:pPr>
              <w:jc w:val="center"/>
              <w:rPr>
                <w:rFonts w:ascii="Arial Narrow" w:hAnsi="Arial Narrow"/>
              </w:rPr>
            </w:pPr>
            <w:r>
              <w:rPr>
                <w:rFonts w:ascii="Arial Narrow" w:hAnsi="Arial Narrow"/>
              </w:rPr>
              <w:t>2 -</w:t>
            </w:r>
          </w:p>
        </w:tc>
        <w:tc>
          <w:tcPr>
            <w:tcW w:w="9048" w:type="dxa"/>
          </w:tcPr>
          <w:p w14:paraId="080627B6" w14:textId="353DC9B1" w:rsidR="00F54933" w:rsidRDefault="00F54933" w:rsidP="00F701C1">
            <w:pPr>
              <w:ind w:left="284"/>
              <w:rPr>
                <w:rFonts w:ascii="Arial Narrow" w:hAnsi="Arial Narrow"/>
              </w:rPr>
            </w:pPr>
            <w:r>
              <w:rPr>
                <w:rFonts w:ascii="Arial Narrow" w:hAnsi="Arial Narrow"/>
              </w:rPr>
              <w:t>Indemnité de conseil</w:t>
            </w:r>
            <w:r w:rsidR="00764EA1">
              <w:rPr>
                <w:rFonts w:ascii="Arial Narrow" w:hAnsi="Arial Narrow"/>
              </w:rPr>
              <w:t xml:space="preserve"> – régularisation </w:t>
            </w:r>
            <w:r>
              <w:rPr>
                <w:rFonts w:ascii="Arial Narrow" w:hAnsi="Arial Narrow"/>
              </w:rPr>
              <w:t>année 2019</w:t>
            </w:r>
          </w:p>
        </w:tc>
      </w:tr>
      <w:tr w:rsidR="00F54933" w14:paraId="5A532685" w14:textId="77777777" w:rsidTr="004156CA">
        <w:trPr>
          <w:trHeight w:val="282"/>
        </w:trPr>
        <w:tc>
          <w:tcPr>
            <w:tcW w:w="1150" w:type="dxa"/>
          </w:tcPr>
          <w:p w14:paraId="6CE6587C" w14:textId="383B4A86" w:rsidR="00F54933" w:rsidRDefault="00F54933" w:rsidP="004C20B9">
            <w:pPr>
              <w:jc w:val="center"/>
              <w:rPr>
                <w:rFonts w:ascii="Arial Narrow" w:hAnsi="Arial Narrow"/>
              </w:rPr>
            </w:pPr>
            <w:r>
              <w:rPr>
                <w:rFonts w:ascii="Arial Narrow" w:hAnsi="Arial Narrow"/>
              </w:rPr>
              <w:t>3 -</w:t>
            </w:r>
          </w:p>
        </w:tc>
        <w:tc>
          <w:tcPr>
            <w:tcW w:w="9048" w:type="dxa"/>
          </w:tcPr>
          <w:p w14:paraId="5BDD780B" w14:textId="42C6BB87" w:rsidR="00F54933" w:rsidRDefault="00F54933" w:rsidP="00F701C1">
            <w:pPr>
              <w:ind w:left="284"/>
              <w:rPr>
                <w:rFonts w:ascii="Arial Narrow" w:hAnsi="Arial Narrow"/>
              </w:rPr>
            </w:pPr>
            <w:r>
              <w:rPr>
                <w:rFonts w:ascii="Arial Narrow" w:hAnsi="Arial Narrow"/>
              </w:rPr>
              <w:t xml:space="preserve">Avenant à la convention de gestion de gestion entre la CAGR et la commune </w:t>
            </w:r>
            <w:r w:rsidR="00E60093">
              <w:rPr>
                <w:rFonts w:ascii="Arial Narrow" w:hAnsi="Arial Narrow"/>
              </w:rPr>
              <w:t>relative à la compétence « </w:t>
            </w:r>
            <w:r>
              <w:rPr>
                <w:rFonts w:ascii="Arial Narrow" w:hAnsi="Arial Narrow"/>
              </w:rPr>
              <w:t>assainissement collectif des eaux usées</w:t>
            </w:r>
            <w:r w:rsidR="00E60093">
              <w:rPr>
                <w:rFonts w:ascii="Arial Narrow" w:hAnsi="Arial Narrow"/>
              </w:rPr>
              <w:t> »</w:t>
            </w:r>
          </w:p>
        </w:tc>
      </w:tr>
      <w:tr w:rsidR="00F54933" w14:paraId="2CE5C4B9" w14:textId="77777777" w:rsidTr="004156CA">
        <w:trPr>
          <w:trHeight w:val="282"/>
        </w:trPr>
        <w:tc>
          <w:tcPr>
            <w:tcW w:w="1150" w:type="dxa"/>
          </w:tcPr>
          <w:p w14:paraId="6662D8A9" w14:textId="32990529" w:rsidR="00F54933" w:rsidRDefault="00F54933" w:rsidP="004C20B9">
            <w:pPr>
              <w:jc w:val="center"/>
              <w:rPr>
                <w:rFonts w:ascii="Arial Narrow" w:hAnsi="Arial Narrow"/>
              </w:rPr>
            </w:pPr>
            <w:r>
              <w:rPr>
                <w:rFonts w:ascii="Arial Narrow" w:hAnsi="Arial Narrow"/>
              </w:rPr>
              <w:t>4 -</w:t>
            </w:r>
          </w:p>
        </w:tc>
        <w:tc>
          <w:tcPr>
            <w:tcW w:w="9048" w:type="dxa"/>
          </w:tcPr>
          <w:p w14:paraId="791EC7D9" w14:textId="40F7D000" w:rsidR="00F54933" w:rsidRDefault="00F54933" w:rsidP="00F701C1">
            <w:pPr>
              <w:ind w:left="284"/>
              <w:rPr>
                <w:rFonts w:ascii="Arial Narrow" w:hAnsi="Arial Narrow"/>
              </w:rPr>
            </w:pPr>
            <w:r>
              <w:rPr>
                <w:rFonts w:ascii="Arial Narrow" w:hAnsi="Arial Narrow"/>
              </w:rPr>
              <w:t>Autorisation d’engagement des dépenses</w:t>
            </w:r>
            <w:r w:rsidR="00813B8E">
              <w:rPr>
                <w:rFonts w:ascii="Arial Narrow" w:hAnsi="Arial Narrow"/>
              </w:rPr>
              <w:t xml:space="preserve"> d’investissement</w:t>
            </w:r>
          </w:p>
        </w:tc>
      </w:tr>
    </w:tbl>
    <w:p w14:paraId="0CBD0BDC" w14:textId="77777777" w:rsidR="00407AB5" w:rsidRDefault="00407AB5" w:rsidP="00061085">
      <w:pPr>
        <w:spacing w:after="0" w:line="240" w:lineRule="auto"/>
        <w:jc w:val="both"/>
        <w:rPr>
          <w:rFonts w:ascii="Arial Narrow" w:hAnsi="Arial Narrow"/>
        </w:rPr>
      </w:pPr>
    </w:p>
    <w:p w14:paraId="4B7CB2A4" w14:textId="4A464BA2" w:rsidR="00821B10" w:rsidRDefault="00061085" w:rsidP="00E10F96">
      <w:pPr>
        <w:spacing w:after="0" w:line="240" w:lineRule="auto"/>
        <w:ind w:right="-853"/>
        <w:jc w:val="both"/>
        <w:rPr>
          <w:rFonts w:ascii="Arial Narrow" w:hAnsi="Arial Narrow"/>
        </w:rPr>
      </w:pPr>
      <w:r w:rsidRPr="00BB3054">
        <w:rPr>
          <w:rFonts w:ascii="Arial Narrow" w:hAnsi="Arial Narrow"/>
        </w:rPr>
        <w:t xml:space="preserve">Le Conseil Municipal de la Commune de </w:t>
      </w:r>
      <w:r w:rsidR="00E576B8">
        <w:rPr>
          <w:rFonts w:ascii="Arial Narrow" w:hAnsi="Arial Narrow"/>
        </w:rPr>
        <w:t>LE GARN</w:t>
      </w:r>
      <w:r w:rsidRPr="00BB3054">
        <w:rPr>
          <w:rFonts w:ascii="Arial Narrow" w:hAnsi="Arial Narrow"/>
        </w:rPr>
        <w:t xml:space="preserve"> s’est réuni dans le lieu habituel de ses séances, sous la présidence de </w:t>
      </w:r>
      <w:r w:rsidR="00E576B8">
        <w:rPr>
          <w:rFonts w:ascii="Arial Narrow" w:hAnsi="Arial Narrow"/>
        </w:rPr>
        <w:t>Madame Julie MERCIER</w:t>
      </w:r>
      <w:r w:rsidRPr="00BB3054">
        <w:rPr>
          <w:rFonts w:ascii="Arial Narrow" w:hAnsi="Arial Narrow"/>
        </w:rPr>
        <w:t>, Maire, qui ouvre la séance, et suivant la convocation qui lui a été adress</w:t>
      </w:r>
      <w:r>
        <w:rPr>
          <w:rFonts w:ascii="Arial Narrow" w:hAnsi="Arial Narrow"/>
        </w:rPr>
        <w:t xml:space="preserve">ée le </w:t>
      </w:r>
      <w:r w:rsidR="00F54933">
        <w:rPr>
          <w:rFonts w:ascii="Arial Narrow" w:hAnsi="Arial Narrow"/>
        </w:rPr>
        <w:t>11.01.2021</w:t>
      </w:r>
      <w:r w:rsidRPr="00BB3054">
        <w:rPr>
          <w:rFonts w:ascii="Arial Narrow" w:hAnsi="Arial Narrow"/>
        </w:rPr>
        <w:t>.</w:t>
      </w:r>
    </w:p>
    <w:tbl>
      <w:tblPr>
        <w:tblStyle w:val="Grilledutableau"/>
        <w:tblW w:w="10002" w:type="dxa"/>
        <w:tblLook w:val="04A0" w:firstRow="1" w:lastRow="0" w:firstColumn="1" w:lastColumn="0" w:noHBand="0" w:noVBand="1"/>
      </w:tblPr>
      <w:tblGrid>
        <w:gridCol w:w="2506"/>
        <w:gridCol w:w="2495"/>
        <w:gridCol w:w="2494"/>
        <w:gridCol w:w="2507"/>
      </w:tblGrid>
      <w:tr w:rsidR="00061085" w14:paraId="202D5D25" w14:textId="77777777" w:rsidTr="00580639">
        <w:trPr>
          <w:trHeight w:val="263"/>
        </w:trPr>
        <w:tc>
          <w:tcPr>
            <w:tcW w:w="2506" w:type="dxa"/>
          </w:tcPr>
          <w:p w14:paraId="09DE0E81" w14:textId="77777777" w:rsidR="00061085" w:rsidRDefault="00061085" w:rsidP="00A854C4">
            <w:pPr>
              <w:jc w:val="center"/>
              <w:rPr>
                <w:rFonts w:ascii="Arial Narrow" w:hAnsi="Arial Narrow"/>
              </w:rPr>
            </w:pPr>
            <w:r>
              <w:rPr>
                <w:rFonts w:ascii="Arial Narrow" w:hAnsi="Arial Narrow"/>
              </w:rPr>
              <w:t>Noms des élus</w:t>
            </w:r>
          </w:p>
        </w:tc>
        <w:tc>
          <w:tcPr>
            <w:tcW w:w="2495" w:type="dxa"/>
          </w:tcPr>
          <w:p w14:paraId="26DF24EF" w14:textId="77777777" w:rsidR="00061085" w:rsidRDefault="00061085" w:rsidP="00A854C4">
            <w:pPr>
              <w:jc w:val="center"/>
              <w:rPr>
                <w:rFonts w:ascii="Arial Narrow" w:hAnsi="Arial Narrow"/>
              </w:rPr>
            </w:pPr>
            <w:r>
              <w:rPr>
                <w:rFonts w:ascii="Arial Narrow" w:hAnsi="Arial Narrow"/>
              </w:rPr>
              <w:t>Présents</w:t>
            </w:r>
          </w:p>
        </w:tc>
        <w:tc>
          <w:tcPr>
            <w:tcW w:w="2494" w:type="dxa"/>
          </w:tcPr>
          <w:p w14:paraId="5998B5E5" w14:textId="77777777" w:rsidR="00061085" w:rsidRDefault="00061085" w:rsidP="00A854C4">
            <w:pPr>
              <w:jc w:val="center"/>
              <w:rPr>
                <w:rFonts w:ascii="Arial Narrow" w:hAnsi="Arial Narrow"/>
              </w:rPr>
            </w:pPr>
            <w:r>
              <w:rPr>
                <w:rFonts w:ascii="Arial Narrow" w:hAnsi="Arial Narrow"/>
              </w:rPr>
              <w:t>Absents</w:t>
            </w:r>
          </w:p>
        </w:tc>
        <w:tc>
          <w:tcPr>
            <w:tcW w:w="2507" w:type="dxa"/>
          </w:tcPr>
          <w:p w14:paraId="5287008F" w14:textId="77777777" w:rsidR="00061085" w:rsidRDefault="00061085" w:rsidP="00A854C4">
            <w:pPr>
              <w:jc w:val="center"/>
              <w:rPr>
                <w:rFonts w:ascii="Arial Narrow" w:hAnsi="Arial Narrow"/>
              </w:rPr>
            </w:pPr>
            <w:r>
              <w:rPr>
                <w:rFonts w:ascii="Arial Narrow" w:hAnsi="Arial Narrow"/>
              </w:rPr>
              <w:t>Représentés par</w:t>
            </w:r>
          </w:p>
        </w:tc>
      </w:tr>
      <w:tr w:rsidR="00E576B8" w14:paraId="17243F5A" w14:textId="77777777" w:rsidTr="00580639">
        <w:trPr>
          <w:trHeight w:val="280"/>
        </w:trPr>
        <w:tc>
          <w:tcPr>
            <w:tcW w:w="2506" w:type="dxa"/>
          </w:tcPr>
          <w:p w14:paraId="075B1D33" w14:textId="5CF10AE7" w:rsidR="00E576B8" w:rsidRDefault="00E576B8" w:rsidP="00E576B8">
            <w:pPr>
              <w:rPr>
                <w:rFonts w:ascii="Arial Narrow" w:hAnsi="Arial Narrow"/>
              </w:rPr>
            </w:pPr>
            <w:r>
              <w:rPr>
                <w:rFonts w:ascii="Arial Narrow" w:hAnsi="Arial Narrow"/>
              </w:rPr>
              <w:t>Julie MERCIER</w:t>
            </w:r>
          </w:p>
        </w:tc>
        <w:tc>
          <w:tcPr>
            <w:tcW w:w="2495" w:type="dxa"/>
          </w:tcPr>
          <w:p w14:paraId="4D7BEF50" w14:textId="5B1CF177" w:rsidR="00E576B8" w:rsidRPr="004156CA" w:rsidRDefault="000B6837" w:rsidP="00E576B8">
            <w:pPr>
              <w:jc w:val="center"/>
              <w:rPr>
                <w:rFonts w:ascii="Arial Narrow" w:hAnsi="Arial Narrow"/>
              </w:rPr>
            </w:pPr>
            <w:proofErr w:type="gramStart"/>
            <w:r w:rsidRPr="004156CA">
              <w:rPr>
                <w:rFonts w:ascii="Arial Narrow" w:hAnsi="Arial Narrow"/>
              </w:rPr>
              <w:t>x</w:t>
            </w:r>
            <w:proofErr w:type="gramEnd"/>
          </w:p>
        </w:tc>
        <w:tc>
          <w:tcPr>
            <w:tcW w:w="2494" w:type="dxa"/>
          </w:tcPr>
          <w:p w14:paraId="2698BC56" w14:textId="77777777" w:rsidR="00E576B8" w:rsidRPr="004156CA" w:rsidRDefault="00E576B8" w:rsidP="00E576B8">
            <w:pPr>
              <w:rPr>
                <w:rFonts w:ascii="Arial Narrow" w:hAnsi="Arial Narrow"/>
              </w:rPr>
            </w:pPr>
          </w:p>
        </w:tc>
        <w:tc>
          <w:tcPr>
            <w:tcW w:w="2507" w:type="dxa"/>
          </w:tcPr>
          <w:p w14:paraId="4C7DF4C6" w14:textId="64ABFCAB" w:rsidR="00E576B8" w:rsidRDefault="00E576B8" w:rsidP="00E576B8">
            <w:pPr>
              <w:jc w:val="center"/>
              <w:rPr>
                <w:rFonts w:ascii="Arial Narrow" w:hAnsi="Arial Narrow"/>
              </w:rPr>
            </w:pPr>
          </w:p>
        </w:tc>
      </w:tr>
      <w:tr w:rsidR="00E576B8" w14:paraId="34749171" w14:textId="77777777" w:rsidTr="00580639">
        <w:trPr>
          <w:trHeight w:val="263"/>
        </w:trPr>
        <w:tc>
          <w:tcPr>
            <w:tcW w:w="2506" w:type="dxa"/>
          </w:tcPr>
          <w:p w14:paraId="649F16FE" w14:textId="263C2FDD" w:rsidR="00E576B8" w:rsidRDefault="00E576B8" w:rsidP="00E576B8">
            <w:pPr>
              <w:rPr>
                <w:rFonts w:ascii="Arial Narrow" w:hAnsi="Arial Narrow"/>
              </w:rPr>
            </w:pPr>
            <w:r>
              <w:rPr>
                <w:rFonts w:ascii="Arial Narrow" w:hAnsi="Arial Narrow"/>
              </w:rPr>
              <w:t>Jean-Marc MARQUEZ</w:t>
            </w:r>
          </w:p>
        </w:tc>
        <w:tc>
          <w:tcPr>
            <w:tcW w:w="2495" w:type="dxa"/>
          </w:tcPr>
          <w:p w14:paraId="4641EA0F" w14:textId="006859AC" w:rsidR="00E576B8" w:rsidRPr="004156CA" w:rsidRDefault="000B6837" w:rsidP="00E576B8">
            <w:pPr>
              <w:jc w:val="center"/>
              <w:rPr>
                <w:rFonts w:ascii="Arial Narrow" w:hAnsi="Arial Narrow"/>
              </w:rPr>
            </w:pPr>
            <w:proofErr w:type="gramStart"/>
            <w:r w:rsidRPr="004156CA">
              <w:rPr>
                <w:rFonts w:ascii="Arial Narrow" w:hAnsi="Arial Narrow"/>
              </w:rPr>
              <w:t>x</w:t>
            </w:r>
            <w:proofErr w:type="gramEnd"/>
          </w:p>
        </w:tc>
        <w:tc>
          <w:tcPr>
            <w:tcW w:w="2494" w:type="dxa"/>
          </w:tcPr>
          <w:p w14:paraId="69BD2ED8" w14:textId="77777777" w:rsidR="00E576B8" w:rsidRPr="004156CA" w:rsidRDefault="00E576B8" w:rsidP="00E576B8">
            <w:pPr>
              <w:rPr>
                <w:rFonts w:ascii="Arial Narrow" w:hAnsi="Arial Narrow"/>
              </w:rPr>
            </w:pPr>
          </w:p>
        </w:tc>
        <w:tc>
          <w:tcPr>
            <w:tcW w:w="2507" w:type="dxa"/>
          </w:tcPr>
          <w:p w14:paraId="19BAF5CE" w14:textId="77777777" w:rsidR="00E576B8" w:rsidRDefault="00E576B8" w:rsidP="00E576B8">
            <w:pPr>
              <w:jc w:val="center"/>
              <w:rPr>
                <w:rFonts w:ascii="Arial Narrow" w:hAnsi="Arial Narrow"/>
              </w:rPr>
            </w:pPr>
          </w:p>
        </w:tc>
      </w:tr>
      <w:tr w:rsidR="00E576B8" w14:paraId="67DA8D67" w14:textId="77777777" w:rsidTr="00580639">
        <w:trPr>
          <w:trHeight w:val="280"/>
        </w:trPr>
        <w:tc>
          <w:tcPr>
            <w:tcW w:w="2506" w:type="dxa"/>
          </w:tcPr>
          <w:p w14:paraId="76FC58F7" w14:textId="6E04F2FF" w:rsidR="00E576B8" w:rsidRDefault="00E576B8" w:rsidP="00E576B8">
            <w:pPr>
              <w:rPr>
                <w:rFonts w:ascii="Arial Narrow" w:hAnsi="Arial Narrow"/>
              </w:rPr>
            </w:pPr>
            <w:r>
              <w:rPr>
                <w:rFonts w:ascii="Arial Narrow" w:hAnsi="Arial Narrow"/>
              </w:rPr>
              <w:t>Emeline MULLER</w:t>
            </w:r>
          </w:p>
        </w:tc>
        <w:tc>
          <w:tcPr>
            <w:tcW w:w="2495" w:type="dxa"/>
          </w:tcPr>
          <w:p w14:paraId="49EDEF6B" w14:textId="3E44BD21" w:rsidR="00E576B8" w:rsidRPr="004156CA" w:rsidRDefault="000B6837" w:rsidP="00E576B8">
            <w:pPr>
              <w:jc w:val="center"/>
              <w:rPr>
                <w:rFonts w:ascii="Arial Narrow" w:hAnsi="Arial Narrow"/>
              </w:rPr>
            </w:pPr>
            <w:proofErr w:type="gramStart"/>
            <w:r w:rsidRPr="004156CA">
              <w:rPr>
                <w:rFonts w:ascii="Arial Narrow" w:hAnsi="Arial Narrow"/>
              </w:rPr>
              <w:t>x</w:t>
            </w:r>
            <w:proofErr w:type="gramEnd"/>
          </w:p>
        </w:tc>
        <w:tc>
          <w:tcPr>
            <w:tcW w:w="2494" w:type="dxa"/>
          </w:tcPr>
          <w:p w14:paraId="4806C718" w14:textId="77777777" w:rsidR="00E576B8" w:rsidRPr="004156CA" w:rsidRDefault="00E576B8" w:rsidP="00E576B8">
            <w:pPr>
              <w:rPr>
                <w:rFonts w:ascii="Arial Narrow" w:hAnsi="Arial Narrow"/>
              </w:rPr>
            </w:pPr>
          </w:p>
        </w:tc>
        <w:tc>
          <w:tcPr>
            <w:tcW w:w="2507" w:type="dxa"/>
          </w:tcPr>
          <w:p w14:paraId="4710BAC9" w14:textId="77777777" w:rsidR="00E576B8" w:rsidRDefault="00E576B8" w:rsidP="00E576B8">
            <w:pPr>
              <w:jc w:val="center"/>
              <w:rPr>
                <w:rFonts w:ascii="Arial Narrow" w:hAnsi="Arial Narrow"/>
              </w:rPr>
            </w:pPr>
          </w:p>
        </w:tc>
      </w:tr>
      <w:tr w:rsidR="00E576B8" w14:paraId="5BC4F57E" w14:textId="77777777" w:rsidTr="00580639">
        <w:trPr>
          <w:trHeight w:val="263"/>
        </w:trPr>
        <w:tc>
          <w:tcPr>
            <w:tcW w:w="2506" w:type="dxa"/>
          </w:tcPr>
          <w:p w14:paraId="466FA732" w14:textId="4EEB05F0" w:rsidR="00E576B8" w:rsidRDefault="00E576B8" w:rsidP="00E576B8">
            <w:pPr>
              <w:rPr>
                <w:rFonts w:ascii="Arial Narrow" w:hAnsi="Arial Narrow"/>
              </w:rPr>
            </w:pPr>
            <w:r>
              <w:rPr>
                <w:rFonts w:ascii="Arial Narrow" w:hAnsi="Arial Narrow"/>
              </w:rPr>
              <w:t>Amandine THEOPHILE</w:t>
            </w:r>
          </w:p>
        </w:tc>
        <w:tc>
          <w:tcPr>
            <w:tcW w:w="2495" w:type="dxa"/>
          </w:tcPr>
          <w:p w14:paraId="446E0FE4" w14:textId="016A8A90" w:rsidR="00E576B8" w:rsidRPr="004156CA" w:rsidRDefault="00F54933" w:rsidP="00E576B8">
            <w:pPr>
              <w:jc w:val="center"/>
              <w:rPr>
                <w:rFonts w:ascii="Arial Narrow" w:hAnsi="Arial Narrow"/>
              </w:rPr>
            </w:pPr>
            <w:proofErr w:type="gramStart"/>
            <w:r>
              <w:rPr>
                <w:rFonts w:ascii="Arial Narrow" w:hAnsi="Arial Narrow"/>
              </w:rPr>
              <w:t>x</w:t>
            </w:r>
            <w:proofErr w:type="gramEnd"/>
          </w:p>
        </w:tc>
        <w:tc>
          <w:tcPr>
            <w:tcW w:w="2494" w:type="dxa"/>
          </w:tcPr>
          <w:p w14:paraId="4D6478CA" w14:textId="269D7358" w:rsidR="00E576B8" w:rsidRPr="004156CA" w:rsidRDefault="00E576B8" w:rsidP="00580639">
            <w:pPr>
              <w:jc w:val="center"/>
              <w:rPr>
                <w:rFonts w:ascii="Arial Narrow" w:hAnsi="Arial Narrow"/>
              </w:rPr>
            </w:pPr>
          </w:p>
        </w:tc>
        <w:tc>
          <w:tcPr>
            <w:tcW w:w="2507" w:type="dxa"/>
          </w:tcPr>
          <w:p w14:paraId="227ACADB" w14:textId="05D0641D" w:rsidR="00E576B8" w:rsidRDefault="00E576B8" w:rsidP="00E576B8">
            <w:pPr>
              <w:jc w:val="center"/>
              <w:rPr>
                <w:rFonts w:ascii="Arial Narrow" w:hAnsi="Arial Narrow"/>
              </w:rPr>
            </w:pPr>
          </w:p>
        </w:tc>
      </w:tr>
      <w:tr w:rsidR="00E576B8" w14:paraId="5289C526" w14:textId="77777777" w:rsidTr="00580639">
        <w:trPr>
          <w:trHeight w:val="280"/>
        </w:trPr>
        <w:tc>
          <w:tcPr>
            <w:tcW w:w="2506" w:type="dxa"/>
          </w:tcPr>
          <w:p w14:paraId="2E0ADCFC" w14:textId="294FB835" w:rsidR="00E576B8" w:rsidRDefault="00E576B8" w:rsidP="00E576B8">
            <w:pPr>
              <w:rPr>
                <w:rFonts w:ascii="Arial Narrow" w:hAnsi="Arial Narrow"/>
              </w:rPr>
            </w:pPr>
            <w:r>
              <w:rPr>
                <w:rFonts w:ascii="Arial Narrow" w:hAnsi="Arial Narrow"/>
              </w:rPr>
              <w:t>Odile MARÇAIS</w:t>
            </w:r>
          </w:p>
        </w:tc>
        <w:tc>
          <w:tcPr>
            <w:tcW w:w="2495" w:type="dxa"/>
          </w:tcPr>
          <w:p w14:paraId="71CC6CD6" w14:textId="6E1863D1" w:rsidR="00E576B8" w:rsidRPr="004156CA" w:rsidRDefault="000B6837" w:rsidP="00E576B8">
            <w:pPr>
              <w:jc w:val="center"/>
              <w:rPr>
                <w:rFonts w:ascii="Arial Narrow" w:hAnsi="Arial Narrow"/>
              </w:rPr>
            </w:pPr>
            <w:proofErr w:type="gramStart"/>
            <w:r w:rsidRPr="004156CA">
              <w:rPr>
                <w:rFonts w:ascii="Arial Narrow" w:hAnsi="Arial Narrow"/>
              </w:rPr>
              <w:t>x</w:t>
            </w:r>
            <w:proofErr w:type="gramEnd"/>
          </w:p>
        </w:tc>
        <w:tc>
          <w:tcPr>
            <w:tcW w:w="2494" w:type="dxa"/>
          </w:tcPr>
          <w:p w14:paraId="4A783DE9" w14:textId="77777777" w:rsidR="00E576B8" w:rsidRPr="004156CA" w:rsidRDefault="00E576B8" w:rsidP="00E576B8">
            <w:pPr>
              <w:rPr>
                <w:rFonts w:ascii="Arial Narrow" w:hAnsi="Arial Narrow"/>
              </w:rPr>
            </w:pPr>
          </w:p>
        </w:tc>
        <w:tc>
          <w:tcPr>
            <w:tcW w:w="2507" w:type="dxa"/>
          </w:tcPr>
          <w:p w14:paraId="01EBEA57" w14:textId="6C567A4D" w:rsidR="00E576B8" w:rsidRDefault="00E576B8" w:rsidP="00E576B8">
            <w:pPr>
              <w:jc w:val="center"/>
              <w:rPr>
                <w:rFonts w:ascii="Arial Narrow" w:hAnsi="Arial Narrow"/>
              </w:rPr>
            </w:pPr>
          </w:p>
        </w:tc>
      </w:tr>
      <w:tr w:rsidR="00E576B8" w14:paraId="015AA11F" w14:textId="77777777" w:rsidTr="00580639">
        <w:trPr>
          <w:trHeight w:val="263"/>
        </w:trPr>
        <w:tc>
          <w:tcPr>
            <w:tcW w:w="2506" w:type="dxa"/>
          </w:tcPr>
          <w:p w14:paraId="0A5D2FD5" w14:textId="725A91EE" w:rsidR="00E576B8" w:rsidRDefault="00E576B8" w:rsidP="00E576B8">
            <w:pPr>
              <w:rPr>
                <w:rFonts w:ascii="Arial Narrow" w:hAnsi="Arial Narrow"/>
              </w:rPr>
            </w:pPr>
            <w:r>
              <w:rPr>
                <w:rFonts w:ascii="Arial Narrow" w:hAnsi="Arial Narrow"/>
              </w:rPr>
              <w:t>Christophe MANTOZ</w:t>
            </w:r>
          </w:p>
        </w:tc>
        <w:tc>
          <w:tcPr>
            <w:tcW w:w="2495" w:type="dxa"/>
          </w:tcPr>
          <w:p w14:paraId="3400AD83" w14:textId="23A447FA" w:rsidR="00E576B8" w:rsidRPr="004156CA" w:rsidRDefault="00E576B8" w:rsidP="00E576B8">
            <w:pPr>
              <w:jc w:val="center"/>
              <w:rPr>
                <w:rFonts w:ascii="Arial Narrow" w:hAnsi="Arial Narrow"/>
              </w:rPr>
            </w:pPr>
          </w:p>
        </w:tc>
        <w:tc>
          <w:tcPr>
            <w:tcW w:w="2494" w:type="dxa"/>
          </w:tcPr>
          <w:p w14:paraId="190D37BC" w14:textId="7069FED9" w:rsidR="00E576B8" w:rsidRPr="004156CA" w:rsidRDefault="00F54933" w:rsidP="000B6837">
            <w:pPr>
              <w:jc w:val="center"/>
              <w:rPr>
                <w:rFonts w:ascii="Arial Narrow" w:hAnsi="Arial Narrow"/>
              </w:rPr>
            </w:pPr>
            <w:proofErr w:type="gramStart"/>
            <w:r>
              <w:rPr>
                <w:rFonts w:ascii="Arial Narrow" w:hAnsi="Arial Narrow"/>
              </w:rPr>
              <w:t>x</w:t>
            </w:r>
            <w:proofErr w:type="gramEnd"/>
          </w:p>
        </w:tc>
        <w:tc>
          <w:tcPr>
            <w:tcW w:w="2507" w:type="dxa"/>
          </w:tcPr>
          <w:p w14:paraId="2B1FE32B" w14:textId="030D7A0B" w:rsidR="00E576B8" w:rsidRDefault="00F54933" w:rsidP="00E576B8">
            <w:pPr>
              <w:jc w:val="center"/>
              <w:rPr>
                <w:rFonts w:ascii="Arial Narrow" w:hAnsi="Arial Narrow"/>
              </w:rPr>
            </w:pPr>
            <w:r>
              <w:rPr>
                <w:rFonts w:ascii="Arial Narrow" w:hAnsi="Arial Narrow"/>
              </w:rPr>
              <w:t>Amandine THEOPHILE</w:t>
            </w:r>
          </w:p>
        </w:tc>
      </w:tr>
      <w:tr w:rsidR="00E576B8" w14:paraId="2CDAD510" w14:textId="77777777" w:rsidTr="00580639">
        <w:trPr>
          <w:trHeight w:val="280"/>
        </w:trPr>
        <w:tc>
          <w:tcPr>
            <w:tcW w:w="2506" w:type="dxa"/>
          </w:tcPr>
          <w:p w14:paraId="0CE3D418" w14:textId="179D5F02" w:rsidR="00E576B8" w:rsidRDefault="00E576B8" w:rsidP="00E576B8">
            <w:pPr>
              <w:rPr>
                <w:rFonts w:ascii="Arial Narrow" w:hAnsi="Arial Narrow"/>
              </w:rPr>
            </w:pPr>
            <w:r>
              <w:rPr>
                <w:rFonts w:ascii="Arial Narrow" w:hAnsi="Arial Narrow"/>
              </w:rPr>
              <w:t>Benoît VIGNAL</w:t>
            </w:r>
          </w:p>
        </w:tc>
        <w:tc>
          <w:tcPr>
            <w:tcW w:w="2495" w:type="dxa"/>
          </w:tcPr>
          <w:p w14:paraId="1B4C482E" w14:textId="38BA466E" w:rsidR="00E576B8" w:rsidRPr="004156CA" w:rsidRDefault="000B6837" w:rsidP="00E576B8">
            <w:pPr>
              <w:jc w:val="center"/>
              <w:rPr>
                <w:rFonts w:ascii="Arial Narrow" w:hAnsi="Arial Narrow"/>
              </w:rPr>
            </w:pPr>
            <w:proofErr w:type="gramStart"/>
            <w:r w:rsidRPr="004156CA">
              <w:rPr>
                <w:rFonts w:ascii="Arial Narrow" w:hAnsi="Arial Narrow"/>
              </w:rPr>
              <w:t>x</w:t>
            </w:r>
            <w:proofErr w:type="gramEnd"/>
          </w:p>
        </w:tc>
        <w:tc>
          <w:tcPr>
            <w:tcW w:w="2494" w:type="dxa"/>
          </w:tcPr>
          <w:p w14:paraId="5879D92D" w14:textId="77777777" w:rsidR="00E576B8" w:rsidRPr="004156CA" w:rsidRDefault="00E576B8" w:rsidP="00E576B8">
            <w:pPr>
              <w:rPr>
                <w:rFonts w:ascii="Arial Narrow" w:hAnsi="Arial Narrow"/>
              </w:rPr>
            </w:pPr>
          </w:p>
        </w:tc>
        <w:tc>
          <w:tcPr>
            <w:tcW w:w="2507" w:type="dxa"/>
          </w:tcPr>
          <w:p w14:paraId="558D67FA" w14:textId="77777777" w:rsidR="00E576B8" w:rsidRDefault="00E576B8" w:rsidP="00E576B8">
            <w:pPr>
              <w:jc w:val="center"/>
              <w:rPr>
                <w:rFonts w:ascii="Arial Narrow" w:hAnsi="Arial Narrow"/>
              </w:rPr>
            </w:pPr>
          </w:p>
        </w:tc>
      </w:tr>
      <w:tr w:rsidR="00E576B8" w14:paraId="5AF465BE" w14:textId="77777777" w:rsidTr="00580639">
        <w:trPr>
          <w:trHeight w:val="263"/>
        </w:trPr>
        <w:tc>
          <w:tcPr>
            <w:tcW w:w="2506" w:type="dxa"/>
          </w:tcPr>
          <w:p w14:paraId="622C8839" w14:textId="0B5299D6" w:rsidR="00E576B8" w:rsidRDefault="00E576B8" w:rsidP="00E576B8">
            <w:pPr>
              <w:rPr>
                <w:rFonts w:ascii="Arial Narrow" w:hAnsi="Arial Narrow"/>
              </w:rPr>
            </w:pPr>
            <w:r>
              <w:rPr>
                <w:rFonts w:ascii="Arial Narrow" w:hAnsi="Arial Narrow"/>
              </w:rPr>
              <w:t>Serge GEYNET</w:t>
            </w:r>
          </w:p>
        </w:tc>
        <w:tc>
          <w:tcPr>
            <w:tcW w:w="2495" w:type="dxa"/>
          </w:tcPr>
          <w:p w14:paraId="6172E280" w14:textId="720E6BBF" w:rsidR="00E576B8" w:rsidRPr="004156CA" w:rsidRDefault="00E576B8" w:rsidP="00E576B8">
            <w:pPr>
              <w:jc w:val="center"/>
              <w:rPr>
                <w:rFonts w:ascii="Arial Narrow" w:hAnsi="Arial Narrow"/>
              </w:rPr>
            </w:pPr>
          </w:p>
        </w:tc>
        <w:tc>
          <w:tcPr>
            <w:tcW w:w="2494" w:type="dxa"/>
          </w:tcPr>
          <w:p w14:paraId="0F6822A4" w14:textId="3FDCEF4B" w:rsidR="00E576B8" w:rsidRPr="004156CA" w:rsidRDefault="00134A9A" w:rsidP="000B6837">
            <w:pPr>
              <w:jc w:val="center"/>
              <w:rPr>
                <w:rFonts w:ascii="Arial Narrow" w:hAnsi="Arial Narrow"/>
              </w:rPr>
            </w:pPr>
            <w:proofErr w:type="gramStart"/>
            <w:r>
              <w:rPr>
                <w:rFonts w:ascii="Arial Narrow" w:hAnsi="Arial Narrow"/>
              </w:rPr>
              <w:t>x</w:t>
            </w:r>
            <w:proofErr w:type="gramEnd"/>
          </w:p>
        </w:tc>
        <w:tc>
          <w:tcPr>
            <w:tcW w:w="2507" w:type="dxa"/>
          </w:tcPr>
          <w:p w14:paraId="2905B4C3" w14:textId="3E9974D5" w:rsidR="00E576B8" w:rsidRDefault="00134A9A" w:rsidP="00E576B8">
            <w:pPr>
              <w:jc w:val="center"/>
              <w:rPr>
                <w:rFonts w:ascii="Arial Narrow" w:hAnsi="Arial Narrow"/>
              </w:rPr>
            </w:pPr>
            <w:r>
              <w:rPr>
                <w:rFonts w:ascii="Arial Narrow" w:hAnsi="Arial Narrow"/>
              </w:rPr>
              <w:t>Julie MERCIER</w:t>
            </w:r>
          </w:p>
        </w:tc>
      </w:tr>
      <w:tr w:rsidR="00E576B8" w14:paraId="7518F51F" w14:textId="77777777" w:rsidTr="00580639">
        <w:trPr>
          <w:trHeight w:val="280"/>
        </w:trPr>
        <w:tc>
          <w:tcPr>
            <w:tcW w:w="2506" w:type="dxa"/>
          </w:tcPr>
          <w:p w14:paraId="6CF0201C" w14:textId="7AE44C81" w:rsidR="00E576B8" w:rsidRDefault="00E576B8" w:rsidP="00E576B8">
            <w:pPr>
              <w:rPr>
                <w:rFonts w:ascii="Arial Narrow" w:hAnsi="Arial Narrow"/>
              </w:rPr>
            </w:pPr>
            <w:r>
              <w:rPr>
                <w:rFonts w:ascii="Arial Narrow" w:hAnsi="Arial Narrow"/>
              </w:rPr>
              <w:t>Magali FLANDIN</w:t>
            </w:r>
          </w:p>
        </w:tc>
        <w:tc>
          <w:tcPr>
            <w:tcW w:w="2495" w:type="dxa"/>
          </w:tcPr>
          <w:p w14:paraId="530CB633" w14:textId="50470896" w:rsidR="00E576B8" w:rsidRPr="004156CA" w:rsidRDefault="00E576B8" w:rsidP="00E576B8">
            <w:pPr>
              <w:jc w:val="center"/>
              <w:rPr>
                <w:rFonts w:ascii="Arial Narrow" w:hAnsi="Arial Narrow"/>
              </w:rPr>
            </w:pPr>
          </w:p>
        </w:tc>
        <w:tc>
          <w:tcPr>
            <w:tcW w:w="2494" w:type="dxa"/>
          </w:tcPr>
          <w:p w14:paraId="29B6AF40" w14:textId="309E9F03" w:rsidR="00E576B8" w:rsidRPr="004156CA" w:rsidRDefault="00134A9A" w:rsidP="000B6837">
            <w:pPr>
              <w:jc w:val="center"/>
              <w:rPr>
                <w:rFonts w:ascii="Arial Narrow" w:hAnsi="Arial Narrow"/>
              </w:rPr>
            </w:pPr>
            <w:proofErr w:type="gramStart"/>
            <w:r>
              <w:rPr>
                <w:rFonts w:ascii="Arial Narrow" w:hAnsi="Arial Narrow"/>
              </w:rPr>
              <w:t>x</w:t>
            </w:r>
            <w:proofErr w:type="gramEnd"/>
          </w:p>
        </w:tc>
        <w:tc>
          <w:tcPr>
            <w:tcW w:w="2507" w:type="dxa"/>
          </w:tcPr>
          <w:p w14:paraId="606DF33A" w14:textId="6CAE3404" w:rsidR="00E576B8" w:rsidRDefault="00134A9A" w:rsidP="00E576B8">
            <w:pPr>
              <w:jc w:val="center"/>
              <w:rPr>
                <w:rFonts w:ascii="Arial Narrow" w:hAnsi="Arial Narrow"/>
              </w:rPr>
            </w:pPr>
            <w:r>
              <w:rPr>
                <w:rFonts w:ascii="Arial Narrow" w:hAnsi="Arial Narrow"/>
              </w:rPr>
              <w:t>Jean-Marc MARQUEZ</w:t>
            </w:r>
          </w:p>
        </w:tc>
      </w:tr>
      <w:tr w:rsidR="00E576B8" w14:paraId="0154A9C2" w14:textId="77777777" w:rsidTr="00580639">
        <w:trPr>
          <w:trHeight w:val="263"/>
        </w:trPr>
        <w:tc>
          <w:tcPr>
            <w:tcW w:w="2506" w:type="dxa"/>
          </w:tcPr>
          <w:p w14:paraId="214CD6EB" w14:textId="280139CA" w:rsidR="00E576B8" w:rsidRDefault="00E576B8" w:rsidP="00E576B8">
            <w:pPr>
              <w:rPr>
                <w:rFonts w:ascii="Arial Narrow" w:hAnsi="Arial Narrow"/>
              </w:rPr>
            </w:pPr>
            <w:r>
              <w:rPr>
                <w:rFonts w:ascii="Arial Narrow" w:hAnsi="Arial Narrow"/>
              </w:rPr>
              <w:t>Marie-Hélène BORIE</w:t>
            </w:r>
          </w:p>
        </w:tc>
        <w:tc>
          <w:tcPr>
            <w:tcW w:w="2495" w:type="dxa"/>
          </w:tcPr>
          <w:p w14:paraId="1BDDA69A" w14:textId="5D2CCD64" w:rsidR="00E576B8" w:rsidRPr="004156CA" w:rsidRDefault="000B6837" w:rsidP="00E576B8">
            <w:pPr>
              <w:jc w:val="center"/>
              <w:rPr>
                <w:rFonts w:ascii="Arial Narrow" w:hAnsi="Arial Narrow"/>
              </w:rPr>
            </w:pPr>
            <w:proofErr w:type="gramStart"/>
            <w:r w:rsidRPr="004156CA">
              <w:rPr>
                <w:rFonts w:ascii="Arial Narrow" w:hAnsi="Arial Narrow"/>
              </w:rPr>
              <w:t>x</w:t>
            </w:r>
            <w:proofErr w:type="gramEnd"/>
          </w:p>
        </w:tc>
        <w:tc>
          <w:tcPr>
            <w:tcW w:w="2494" w:type="dxa"/>
          </w:tcPr>
          <w:p w14:paraId="214D2263" w14:textId="77777777" w:rsidR="00E576B8" w:rsidRPr="004156CA" w:rsidRDefault="00E576B8" w:rsidP="00E576B8">
            <w:pPr>
              <w:rPr>
                <w:rFonts w:ascii="Arial Narrow" w:hAnsi="Arial Narrow"/>
              </w:rPr>
            </w:pPr>
          </w:p>
        </w:tc>
        <w:tc>
          <w:tcPr>
            <w:tcW w:w="2507" w:type="dxa"/>
          </w:tcPr>
          <w:p w14:paraId="272CEB89" w14:textId="77777777" w:rsidR="00E576B8" w:rsidRDefault="00E576B8" w:rsidP="00E576B8">
            <w:pPr>
              <w:jc w:val="center"/>
              <w:rPr>
                <w:rFonts w:ascii="Arial Narrow" w:hAnsi="Arial Narrow"/>
              </w:rPr>
            </w:pPr>
          </w:p>
        </w:tc>
      </w:tr>
    </w:tbl>
    <w:p w14:paraId="597BB056" w14:textId="77777777" w:rsidR="000B6837" w:rsidRDefault="000B6837" w:rsidP="00C41FB8">
      <w:pPr>
        <w:spacing w:after="0" w:line="240" w:lineRule="auto"/>
        <w:ind w:right="-853"/>
        <w:jc w:val="both"/>
        <w:rPr>
          <w:rFonts w:ascii="Arial Narrow" w:hAnsi="Arial Narrow"/>
        </w:rPr>
      </w:pPr>
    </w:p>
    <w:p w14:paraId="2CD49EA4" w14:textId="77777777" w:rsidR="000B6837" w:rsidRDefault="000B6837" w:rsidP="00C41FB8">
      <w:pPr>
        <w:spacing w:after="0" w:line="240" w:lineRule="auto"/>
        <w:ind w:right="-853"/>
        <w:jc w:val="both"/>
        <w:rPr>
          <w:rFonts w:ascii="Arial Narrow" w:hAnsi="Arial Narrow"/>
        </w:rPr>
      </w:pPr>
    </w:p>
    <w:p w14:paraId="00CD9C75" w14:textId="72916228" w:rsidR="000C31B1" w:rsidRPr="00FC79B3" w:rsidRDefault="00061085" w:rsidP="004156CA">
      <w:pPr>
        <w:spacing w:after="0" w:line="240" w:lineRule="auto"/>
        <w:ind w:right="-853"/>
        <w:jc w:val="both"/>
        <w:rPr>
          <w:rFonts w:ascii="Arial Narrow" w:hAnsi="Arial Narrow"/>
        </w:rPr>
      </w:pPr>
      <w:r>
        <w:rPr>
          <w:rFonts w:ascii="Arial Narrow" w:hAnsi="Arial Narrow"/>
        </w:rPr>
        <w:t xml:space="preserve">Le Conseil Municipal réuni à la majorité de ses membres en exercice a, conformément aux dispositions de l’article L 2121.15 du Code Général des Collectivités Territoriales, désigné </w:t>
      </w:r>
      <w:r w:rsidRPr="00FC79B3">
        <w:rPr>
          <w:rFonts w:ascii="Arial Narrow" w:hAnsi="Arial Narrow"/>
        </w:rPr>
        <w:t>M</w:t>
      </w:r>
      <w:r w:rsidR="006A723E" w:rsidRPr="00FC79B3">
        <w:rPr>
          <w:rFonts w:ascii="Arial Narrow" w:hAnsi="Arial Narrow"/>
        </w:rPr>
        <w:t xml:space="preserve">me </w:t>
      </w:r>
      <w:r w:rsidR="000B6837" w:rsidRPr="00FC79B3">
        <w:rPr>
          <w:rFonts w:ascii="Arial Narrow" w:hAnsi="Arial Narrow"/>
        </w:rPr>
        <w:t>Emeline MULLER</w:t>
      </w:r>
      <w:r w:rsidR="006A723E" w:rsidRPr="00FC79B3">
        <w:rPr>
          <w:rFonts w:ascii="Arial Narrow" w:hAnsi="Arial Narrow"/>
        </w:rPr>
        <w:t xml:space="preserve"> </w:t>
      </w:r>
      <w:r w:rsidRPr="00FC79B3">
        <w:rPr>
          <w:rFonts w:ascii="Arial Narrow" w:hAnsi="Arial Narrow"/>
        </w:rPr>
        <w:t>pour remplir la fonction de secrétaire de séance.</w:t>
      </w:r>
    </w:p>
    <w:p w14:paraId="4E6F9AAE" w14:textId="2A8DF2AF" w:rsidR="00AC1CB5" w:rsidRDefault="00AC1CB5" w:rsidP="004156CA">
      <w:pPr>
        <w:spacing w:after="0" w:line="240" w:lineRule="auto"/>
        <w:ind w:right="-853"/>
        <w:jc w:val="both"/>
        <w:rPr>
          <w:rFonts w:ascii="Arial Narrow" w:hAnsi="Arial Narrow"/>
        </w:rPr>
      </w:pPr>
    </w:p>
    <w:p w14:paraId="22A3E583" w14:textId="559A10BB" w:rsidR="00AC1CB5" w:rsidRDefault="00AC1CB5" w:rsidP="004156CA">
      <w:pPr>
        <w:spacing w:after="0" w:line="240" w:lineRule="auto"/>
        <w:ind w:right="-853"/>
        <w:jc w:val="both"/>
        <w:rPr>
          <w:rFonts w:ascii="Arial Narrow" w:hAnsi="Arial Narrow"/>
        </w:rPr>
      </w:pPr>
      <w:r>
        <w:rPr>
          <w:rFonts w:ascii="Arial Narrow" w:hAnsi="Arial Narrow"/>
        </w:rPr>
        <w:t>Madame le Maire propose de rajouter un point à l’ordre du jour :</w:t>
      </w:r>
    </w:p>
    <w:p w14:paraId="1280B0E6" w14:textId="6E0F2EA9" w:rsidR="00AC1CB5" w:rsidRDefault="00AC1CB5" w:rsidP="004156CA">
      <w:pPr>
        <w:spacing w:after="0" w:line="240" w:lineRule="auto"/>
        <w:ind w:right="-853"/>
        <w:jc w:val="both"/>
        <w:rPr>
          <w:rFonts w:ascii="Arial Narrow" w:hAnsi="Arial Narrow"/>
        </w:rPr>
      </w:pPr>
    </w:p>
    <w:p w14:paraId="577DF1B2" w14:textId="018E58AB" w:rsidR="00AC1CB5" w:rsidRDefault="00AC1CB5" w:rsidP="00AC1CB5">
      <w:pPr>
        <w:pStyle w:val="Paragraphedeliste"/>
        <w:numPr>
          <w:ilvl w:val="0"/>
          <w:numId w:val="37"/>
        </w:numPr>
        <w:spacing w:after="0" w:line="240" w:lineRule="auto"/>
        <w:ind w:right="-853"/>
        <w:jc w:val="both"/>
        <w:rPr>
          <w:rFonts w:ascii="Arial Narrow" w:hAnsi="Arial Narrow"/>
        </w:rPr>
      </w:pPr>
      <w:r>
        <w:rPr>
          <w:rFonts w:ascii="Arial Narrow" w:hAnsi="Arial Narrow"/>
        </w:rPr>
        <w:t>Approbation du procès-verbal du conseil municipal en date du 30 novembre 2020</w:t>
      </w:r>
      <w:r w:rsidR="00FC79B3">
        <w:rPr>
          <w:rFonts w:ascii="Arial Narrow" w:hAnsi="Arial Narrow"/>
        </w:rPr>
        <w:t>.</w:t>
      </w:r>
    </w:p>
    <w:p w14:paraId="73A5803D" w14:textId="77777777" w:rsidR="00AC1CB5" w:rsidRDefault="00AC1CB5" w:rsidP="00AC1CB5">
      <w:pPr>
        <w:pStyle w:val="Paragraphedeliste"/>
        <w:spacing w:after="0" w:line="240" w:lineRule="auto"/>
        <w:ind w:right="-853"/>
        <w:jc w:val="both"/>
        <w:rPr>
          <w:rFonts w:ascii="Arial Narrow" w:hAnsi="Arial Narrow"/>
        </w:rPr>
      </w:pPr>
    </w:p>
    <w:p w14:paraId="55166621" w14:textId="5E92D432" w:rsidR="00AC1CB5" w:rsidRDefault="00AC1CB5" w:rsidP="00AC1CB5">
      <w:pPr>
        <w:spacing w:after="0" w:line="240" w:lineRule="auto"/>
        <w:ind w:right="-853"/>
        <w:jc w:val="both"/>
        <w:rPr>
          <w:rFonts w:ascii="Arial Narrow" w:hAnsi="Arial Narrow"/>
        </w:rPr>
      </w:pPr>
      <w:r>
        <w:rPr>
          <w:rFonts w:ascii="Arial Narrow" w:hAnsi="Arial Narrow"/>
        </w:rPr>
        <w:t>Point adopté à l’unanimité.</w:t>
      </w:r>
    </w:p>
    <w:p w14:paraId="603B32CB" w14:textId="5A189220" w:rsidR="00AC1CB5" w:rsidRDefault="00AC1CB5" w:rsidP="00AC1CB5">
      <w:pPr>
        <w:spacing w:after="0" w:line="240" w:lineRule="auto"/>
        <w:ind w:right="-853"/>
        <w:jc w:val="both"/>
        <w:rPr>
          <w:rFonts w:ascii="Arial Narrow" w:hAnsi="Arial Narrow"/>
        </w:rPr>
      </w:pPr>
    </w:p>
    <w:p w14:paraId="611C973E" w14:textId="77777777" w:rsidR="00AC1CB5" w:rsidRDefault="00AC1CB5" w:rsidP="00AC1CB5">
      <w:pPr>
        <w:spacing w:after="0" w:line="240" w:lineRule="auto"/>
        <w:rPr>
          <w:rFonts w:ascii="Arial Narrow" w:hAnsi="Arial Narrow"/>
          <w:sz w:val="20"/>
          <w:szCs w:val="20"/>
        </w:rPr>
      </w:pPr>
    </w:p>
    <w:p w14:paraId="20E30728" w14:textId="1B6DFEBD" w:rsidR="00AC1CB5" w:rsidRPr="000B6837" w:rsidRDefault="00AC1CB5" w:rsidP="00AC1CB5">
      <w:pPr>
        <w:pStyle w:val="Corpsdetexte"/>
        <w:numPr>
          <w:ilvl w:val="0"/>
          <w:numId w:val="5"/>
        </w:numPr>
        <w:pBdr>
          <w:top w:val="single" w:sz="4" w:space="1" w:color="auto"/>
          <w:left w:val="single" w:sz="4" w:space="4" w:color="auto"/>
          <w:bottom w:val="single" w:sz="4" w:space="1" w:color="auto"/>
          <w:right w:val="single" w:sz="4" w:space="4" w:color="auto"/>
        </w:pBdr>
        <w:tabs>
          <w:tab w:val="left" w:pos="0"/>
        </w:tabs>
        <w:jc w:val="center"/>
        <w:rPr>
          <w:rFonts w:ascii="Arial Narrow" w:hAnsi="Arial Narrow"/>
          <w:b/>
          <w:bCs/>
          <w:sz w:val="22"/>
          <w:szCs w:val="22"/>
        </w:rPr>
      </w:pPr>
      <w:r>
        <w:rPr>
          <w:rFonts w:ascii="Arial Narrow" w:hAnsi="Arial Narrow"/>
          <w:b/>
          <w:bCs/>
          <w:sz w:val="22"/>
          <w:szCs w:val="22"/>
        </w:rPr>
        <w:t xml:space="preserve">-  </w:t>
      </w:r>
      <w:r w:rsidR="00FC79B3">
        <w:rPr>
          <w:rFonts w:ascii="Arial Narrow" w:hAnsi="Arial Narrow"/>
          <w:b/>
          <w:bCs/>
          <w:sz w:val="22"/>
          <w:szCs w:val="22"/>
        </w:rPr>
        <w:t>APPROBATION</w:t>
      </w:r>
      <w:r w:rsidRPr="002A72ED">
        <w:rPr>
          <w:rFonts w:ascii="Arial Narrow" w:hAnsi="Arial Narrow"/>
          <w:b/>
          <w:bCs/>
          <w:sz w:val="22"/>
          <w:szCs w:val="22"/>
        </w:rPr>
        <w:t xml:space="preserve"> DU</w:t>
      </w:r>
      <w:r w:rsidR="00FC79B3">
        <w:rPr>
          <w:rFonts w:ascii="Arial Narrow" w:hAnsi="Arial Narrow"/>
          <w:b/>
          <w:bCs/>
          <w:sz w:val="22"/>
          <w:szCs w:val="22"/>
        </w:rPr>
        <w:t xml:space="preserve"> POCES-VERBAL DU</w:t>
      </w:r>
      <w:r w:rsidRPr="002A72ED">
        <w:rPr>
          <w:rFonts w:ascii="Arial Narrow" w:hAnsi="Arial Narrow"/>
          <w:b/>
          <w:bCs/>
          <w:sz w:val="22"/>
          <w:szCs w:val="22"/>
        </w:rPr>
        <w:t xml:space="preserve"> CONSEIL MUNICIPAL DU </w:t>
      </w:r>
      <w:r w:rsidR="00FC79B3">
        <w:rPr>
          <w:rFonts w:ascii="Arial Narrow" w:hAnsi="Arial Narrow"/>
          <w:b/>
          <w:bCs/>
          <w:sz w:val="22"/>
          <w:szCs w:val="22"/>
        </w:rPr>
        <w:t>30.11.2020</w:t>
      </w:r>
    </w:p>
    <w:p w14:paraId="7BAAC38B" w14:textId="77777777" w:rsidR="00AC1CB5" w:rsidRPr="00AC1CB5" w:rsidRDefault="00AC1CB5" w:rsidP="00AC1CB5">
      <w:pPr>
        <w:spacing w:after="0" w:line="240" w:lineRule="auto"/>
        <w:ind w:right="-853"/>
        <w:jc w:val="both"/>
        <w:rPr>
          <w:rFonts w:ascii="Arial Narrow" w:hAnsi="Arial Narrow"/>
        </w:rPr>
      </w:pPr>
    </w:p>
    <w:p w14:paraId="3533FD4F" w14:textId="69CD4EAB" w:rsidR="000B6837" w:rsidRPr="00F40AFF" w:rsidRDefault="00AC1CB5" w:rsidP="00822BC1">
      <w:pPr>
        <w:spacing w:after="0" w:line="240" w:lineRule="auto"/>
        <w:rPr>
          <w:rFonts w:ascii="Arial Narrow" w:hAnsi="Arial Narrow"/>
        </w:rPr>
      </w:pPr>
      <w:r w:rsidRPr="00F40AFF">
        <w:rPr>
          <w:rFonts w:ascii="Arial Narrow" w:hAnsi="Arial Narrow"/>
        </w:rPr>
        <w:t>Madame le Maire lit aux membres du conseil municipal le procès-verbal du conseil municipal en date du 30 novembre 2020.</w:t>
      </w:r>
    </w:p>
    <w:p w14:paraId="044FE219" w14:textId="07A182BF" w:rsidR="00AC1CB5" w:rsidRPr="00F40AFF" w:rsidRDefault="00AC1CB5" w:rsidP="00822BC1">
      <w:pPr>
        <w:spacing w:after="0" w:line="240" w:lineRule="auto"/>
        <w:rPr>
          <w:rFonts w:ascii="Arial Narrow" w:hAnsi="Arial Narrow"/>
        </w:rPr>
      </w:pPr>
    </w:p>
    <w:p w14:paraId="5A218C90" w14:textId="55E274A9" w:rsidR="00AC1CB5" w:rsidRPr="00F40AFF" w:rsidRDefault="00AC1CB5" w:rsidP="00822BC1">
      <w:pPr>
        <w:spacing w:after="0" w:line="240" w:lineRule="auto"/>
        <w:rPr>
          <w:rFonts w:ascii="Arial Narrow" w:hAnsi="Arial Narrow"/>
        </w:rPr>
      </w:pPr>
      <w:r w:rsidRPr="00F40AFF">
        <w:rPr>
          <w:rFonts w:ascii="Arial Narrow" w:hAnsi="Arial Narrow"/>
        </w:rPr>
        <w:t>Procès-verbal approuvé à l’unanimité.</w:t>
      </w:r>
    </w:p>
    <w:p w14:paraId="05DA2B92" w14:textId="77777777" w:rsidR="000B6837" w:rsidRDefault="000B6837" w:rsidP="00822BC1">
      <w:pPr>
        <w:spacing w:after="0" w:line="240" w:lineRule="auto"/>
        <w:rPr>
          <w:rFonts w:ascii="Arial Narrow" w:hAnsi="Arial Narrow"/>
          <w:sz w:val="20"/>
          <w:szCs w:val="20"/>
        </w:rPr>
      </w:pPr>
    </w:p>
    <w:p w14:paraId="79DB36E1" w14:textId="1D0AC3CF" w:rsidR="000B6837" w:rsidRPr="000B6837" w:rsidRDefault="00106839" w:rsidP="000B6837">
      <w:pPr>
        <w:pStyle w:val="Corpsdetexte"/>
        <w:numPr>
          <w:ilvl w:val="0"/>
          <w:numId w:val="5"/>
        </w:numPr>
        <w:pBdr>
          <w:top w:val="single" w:sz="4" w:space="1" w:color="auto"/>
          <w:left w:val="single" w:sz="4" w:space="4" w:color="auto"/>
          <w:bottom w:val="single" w:sz="4" w:space="1" w:color="auto"/>
          <w:right w:val="single" w:sz="4" w:space="4" w:color="auto"/>
        </w:pBdr>
        <w:tabs>
          <w:tab w:val="left" w:pos="0"/>
        </w:tabs>
        <w:jc w:val="center"/>
        <w:rPr>
          <w:rFonts w:ascii="Arial Narrow" w:hAnsi="Arial Narrow"/>
          <w:b/>
          <w:bCs/>
          <w:sz w:val="22"/>
          <w:szCs w:val="22"/>
        </w:rPr>
      </w:pPr>
      <w:r>
        <w:rPr>
          <w:rFonts w:ascii="Arial Narrow" w:hAnsi="Arial Narrow"/>
          <w:b/>
          <w:bCs/>
          <w:sz w:val="22"/>
          <w:szCs w:val="22"/>
        </w:rPr>
        <w:t xml:space="preserve">-  </w:t>
      </w:r>
      <w:r w:rsidRPr="002A72ED">
        <w:rPr>
          <w:rFonts w:ascii="Arial Narrow" w:hAnsi="Arial Narrow"/>
          <w:b/>
          <w:bCs/>
          <w:sz w:val="22"/>
          <w:szCs w:val="22"/>
        </w:rPr>
        <w:t xml:space="preserve">DELIBERATION DU CONSEIL MUNICIPAL DU </w:t>
      </w:r>
      <w:r w:rsidR="00764EA1">
        <w:rPr>
          <w:rFonts w:ascii="Arial Narrow" w:hAnsi="Arial Narrow"/>
          <w:b/>
          <w:bCs/>
          <w:sz w:val="22"/>
          <w:szCs w:val="22"/>
        </w:rPr>
        <w:t xml:space="preserve">15.01.2021 </w:t>
      </w:r>
      <w:r w:rsidRPr="002A72ED">
        <w:rPr>
          <w:rFonts w:ascii="Arial Narrow" w:hAnsi="Arial Narrow"/>
          <w:b/>
          <w:bCs/>
          <w:sz w:val="22"/>
          <w:szCs w:val="22"/>
        </w:rPr>
        <w:t>N°</w:t>
      </w:r>
      <w:r w:rsidR="00FC79B3">
        <w:rPr>
          <w:rFonts w:ascii="Arial Narrow" w:hAnsi="Arial Narrow"/>
          <w:b/>
          <w:bCs/>
          <w:sz w:val="22"/>
          <w:szCs w:val="22"/>
        </w:rPr>
        <w:t>01</w:t>
      </w:r>
    </w:p>
    <w:p w14:paraId="02CBF544" w14:textId="77777777" w:rsidR="000B6837" w:rsidRDefault="000B6837" w:rsidP="00DD0868">
      <w:pPr>
        <w:pStyle w:val="Corpsdetexte"/>
        <w:tabs>
          <w:tab w:val="left" w:pos="7380"/>
          <w:tab w:val="left" w:pos="7740"/>
        </w:tabs>
        <w:ind w:left="-284" w:right="-853"/>
        <w:jc w:val="left"/>
        <w:rPr>
          <w:rFonts w:ascii="Arial Narrow" w:hAnsi="Arial Narrow"/>
          <w:bCs/>
          <w:sz w:val="22"/>
          <w:szCs w:val="22"/>
        </w:rPr>
      </w:pPr>
    </w:p>
    <w:p w14:paraId="409A3BBE" w14:textId="698A898E" w:rsidR="00733809" w:rsidRDefault="000D03CB" w:rsidP="00DD0868">
      <w:pPr>
        <w:pStyle w:val="Corpsdetexte"/>
        <w:tabs>
          <w:tab w:val="left" w:pos="7380"/>
          <w:tab w:val="left" w:pos="7740"/>
        </w:tabs>
        <w:ind w:left="-284" w:right="-853"/>
        <w:jc w:val="left"/>
        <w:rPr>
          <w:rFonts w:ascii="Arial Narrow" w:hAnsi="Arial Narrow"/>
          <w:bCs/>
          <w:sz w:val="22"/>
          <w:szCs w:val="22"/>
        </w:rPr>
      </w:pPr>
      <w:r w:rsidRPr="002A72ED">
        <w:rPr>
          <w:rFonts w:ascii="Arial Narrow" w:hAnsi="Arial Narrow"/>
          <w:bCs/>
          <w:sz w:val="22"/>
          <w:szCs w:val="22"/>
        </w:rPr>
        <w:t>Élu</w:t>
      </w:r>
      <w:r w:rsidR="00733809" w:rsidRPr="002A72ED">
        <w:rPr>
          <w:rFonts w:ascii="Arial Narrow" w:hAnsi="Arial Narrow"/>
          <w:bCs/>
          <w:sz w:val="22"/>
          <w:szCs w:val="22"/>
        </w:rPr>
        <w:t xml:space="preserve"> rapporteur : </w:t>
      </w:r>
      <w:r w:rsidR="006A723E">
        <w:rPr>
          <w:rFonts w:ascii="Arial Narrow" w:hAnsi="Arial Narrow"/>
          <w:bCs/>
          <w:sz w:val="22"/>
          <w:szCs w:val="22"/>
        </w:rPr>
        <w:t>Mme Julie MERCIER</w:t>
      </w:r>
    </w:p>
    <w:p w14:paraId="77F2AC21" w14:textId="77777777" w:rsidR="00733809" w:rsidRDefault="00733809" w:rsidP="00DD0868">
      <w:pPr>
        <w:pStyle w:val="Corpsdetexte"/>
        <w:tabs>
          <w:tab w:val="left" w:pos="7380"/>
          <w:tab w:val="left" w:pos="7740"/>
        </w:tabs>
        <w:ind w:left="-284" w:right="-853"/>
        <w:jc w:val="left"/>
        <w:rPr>
          <w:rFonts w:ascii="Arial Narrow" w:hAnsi="Arial Narrow"/>
          <w:bCs/>
          <w:sz w:val="22"/>
          <w:szCs w:val="22"/>
        </w:rPr>
      </w:pPr>
    </w:p>
    <w:p w14:paraId="33C27276" w14:textId="5E422D2E" w:rsidR="00733809" w:rsidRDefault="00733809" w:rsidP="00DD0868">
      <w:pPr>
        <w:pStyle w:val="Corpsdetexte"/>
        <w:tabs>
          <w:tab w:val="left" w:pos="7380"/>
          <w:tab w:val="left" w:pos="7740"/>
        </w:tabs>
        <w:ind w:left="-284" w:right="-853"/>
        <w:jc w:val="left"/>
        <w:rPr>
          <w:rFonts w:ascii="Arial Narrow" w:hAnsi="Arial Narrow"/>
          <w:b/>
          <w:bCs/>
          <w:sz w:val="22"/>
          <w:szCs w:val="22"/>
        </w:rPr>
      </w:pPr>
      <w:r w:rsidRPr="002A72ED">
        <w:rPr>
          <w:rFonts w:ascii="Arial Narrow" w:hAnsi="Arial Narrow"/>
          <w:b/>
          <w:bCs/>
          <w:sz w:val="22"/>
          <w:szCs w:val="22"/>
          <w:u w:val="single"/>
        </w:rPr>
        <w:t>Objet </w:t>
      </w:r>
      <w:r w:rsidRPr="00733809">
        <w:rPr>
          <w:rFonts w:ascii="Arial Narrow" w:hAnsi="Arial Narrow"/>
          <w:b/>
          <w:bCs/>
          <w:sz w:val="22"/>
          <w:szCs w:val="22"/>
        </w:rPr>
        <w:t>:</w:t>
      </w:r>
      <w:r w:rsidRPr="002A72ED">
        <w:rPr>
          <w:rFonts w:ascii="Arial Narrow" w:hAnsi="Arial Narrow"/>
          <w:b/>
          <w:bCs/>
          <w:sz w:val="22"/>
          <w:szCs w:val="22"/>
        </w:rPr>
        <w:t xml:space="preserve"> </w:t>
      </w:r>
      <w:r w:rsidR="00764EA1">
        <w:rPr>
          <w:rFonts w:ascii="Arial Narrow" w:hAnsi="Arial Narrow"/>
          <w:b/>
          <w:bCs/>
          <w:sz w:val="22"/>
          <w:szCs w:val="22"/>
        </w:rPr>
        <w:t>Transfert de compétence Eaux Pluviales Urbaines</w:t>
      </w:r>
      <w:r w:rsidR="000B6837">
        <w:rPr>
          <w:rFonts w:ascii="Arial Narrow" w:hAnsi="Arial Narrow"/>
          <w:b/>
          <w:bCs/>
          <w:sz w:val="22"/>
          <w:szCs w:val="22"/>
        </w:rPr>
        <w:t xml:space="preserve"> </w:t>
      </w:r>
    </w:p>
    <w:p w14:paraId="45ADF81A" w14:textId="0B60259D" w:rsidR="006A5740" w:rsidRDefault="006A5740" w:rsidP="00DD0868">
      <w:pPr>
        <w:pStyle w:val="Corpsdetexte"/>
        <w:tabs>
          <w:tab w:val="left" w:pos="7380"/>
          <w:tab w:val="left" w:pos="7740"/>
        </w:tabs>
        <w:ind w:left="-284" w:right="-853"/>
        <w:jc w:val="left"/>
        <w:rPr>
          <w:rFonts w:ascii="Arial Narrow" w:hAnsi="Arial Narrow"/>
          <w:b/>
          <w:bCs/>
          <w:sz w:val="22"/>
          <w:szCs w:val="22"/>
        </w:rPr>
      </w:pPr>
    </w:p>
    <w:p w14:paraId="47A1E885" w14:textId="0110E9B2" w:rsidR="00764EA1" w:rsidRPr="00AF0817" w:rsidRDefault="00764EA1" w:rsidP="00764EA1">
      <w:pPr>
        <w:ind w:left="-284"/>
        <w:jc w:val="both"/>
        <w:rPr>
          <w:rFonts w:ascii="Arial Narrow" w:hAnsi="Arial Narrow"/>
        </w:rPr>
      </w:pPr>
      <w:r w:rsidRPr="00AF0817">
        <w:rPr>
          <w:rFonts w:ascii="Arial Narrow" w:hAnsi="Arial Narrow"/>
        </w:rPr>
        <w:t>Vu la Loi NOTRE du 7 août 2015 puis la Loi FERRAND-FESNEAU du 3 août 2018 impliquant le transfert de la compétence de Gestion des Eaux Pluviales Urbaines à la Communauté d’Agglomération du Gard Rhodanien, au plus tard au 1</w:t>
      </w:r>
      <w:r w:rsidRPr="00AF0817">
        <w:rPr>
          <w:rFonts w:ascii="Arial Narrow" w:hAnsi="Arial Narrow"/>
          <w:vertAlign w:val="superscript"/>
        </w:rPr>
        <w:t>er</w:t>
      </w:r>
      <w:r w:rsidRPr="00AF0817">
        <w:rPr>
          <w:rFonts w:ascii="Arial Narrow" w:hAnsi="Arial Narrow"/>
        </w:rPr>
        <w:t xml:space="preserve"> janvier 2020</w:t>
      </w:r>
      <w:r>
        <w:rPr>
          <w:rFonts w:ascii="Arial Narrow" w:hAnsi="Arial Narrow"/>
        </w:rPr>
        <w:t> </w:t>
      </w:r>
      <w:r w:rsidRPr="00AF0817">
        <w:rPr>
          <w:rFonts w:ascii="Arial Narrow" w:hAnsi="Arial Narrow"/>
        </w:rPr>
        <w:t>;</w:t>
      </w:r>
    </w:p>
    <w:p w14:paraId="29621C5F" w14:textId="77777777" w:rsidR="00764EA1" w:rsidRPr="00AF0817" w:rsidRDefault="00764EA1" w:rsidP="00764EA1">
      <w:pPr>
        <w:ind w:left="-284"/>
        <w:jc w:val="both"/>
        <w:rPr>
          <w:rFonts w:ascii="Arial Narrow" w:hAnsi="Arial Narrow"/>
        </w:rPr>
      </w:pPr>
      <w:r w:rsidRPr="00AF0817">
        <w:rPr>
          <w:rFonts w:ascii="Arial Narrow" w:hAnsi="Arial Narrow"/>
        </w:rPr>
        <w:t>Vu l’article L.5211-5 III du code général des collectivités territoriales ;</w:t>
      </w:r>
    </w:p>
    <w:p w14:paraId="466E3075" w14:textId="00E1F75B" w:rsidR="00764EA1" w:rsidRPr="00AF0817" w:rsidRDefault="00764EA1" w:rsidP="00764EA1">
      <w:pPr>
        <w:ind w:left="-284"/>
        <w:jc w:val="both"/>
        <w:rPr>
          <w:rFonts w:ascii="Arial Narrow" w:hAnsi="Arial Narrow"/>
        </w:rPr>
      </w:pPr>
      <w:r w:rsidRPr="00AF0817">
        <w:rPr>
          <w:rFonts w:ascii="Arial Narrow" w:hAnsi="Arial Narrow"/>
        </w:rPr>
        <w:t>Vu l’article L.1321-1 et suivants du code général des collectivités territoriales ;</w:t>
      </w:r>
    </w:p>
    <w:p w14:paraId="0C45DD70" w14:textId="77777777" w:rsidR="00764EA1" w:rsidRPr="00AF0817" w:rsidRDefault="00764EA1" w:rsidP="00764EA1">
      <w:pPr>
        <w:ind w:left="-284"/>
        <w:jc w:val="both"/>
        <w:rPr>
          <w:rFonts w:ascii="Arial Narrow" w:hAnsi="Arial Narrow"/>
        </w:rPr>
      </w:pPr>
      <w:r w:rsidRPr="00AF0817">
        <w:rPr>
          <w:rFonts w:ascii="Arial Narrow" w:hAnsi="Arial Narrow"/>
        </w:rPr>
        <w:t>M</w:t>
      </w:r>
      <w:r>
        <w:rPr>
          <w:rFonts w:ascii="Arial Narrow" w:hAnsi="Arial Narrow"/>
        </w:rPr>
        <w:t>adame</w:t>
      </w:r>
      <w:r w:rsidRPr="00AF0817">
        <w:rPr>
          <w:rFonts w:ascii="Arial Narrow" w:hAnsi="Arial Narrow"/>
        </w:rPr>
        <w:t xml:space="preserve"> le Maire expose à l’assemblée que compte tenu du transfert de la compétence de Gestion des Eaux Pluviales Urbaines à la Communauté d’Agglomération du Gard Rhodanien, les biens meubles et immeubles figurant au procès-verbal joint sont mis à disposition de l’EPCI.</w:t>
      </w:r>
    </w:p>
    <w:p w14:paraId="6F4CB87F" w14:textId="77777777" w:rsidR="00764EA1" w:rsidRPr="00AF0817" w:rsidRDefault="00764EA1" w:rsidP="00764EA1">
      <w:pPr>
        <w:ind w:left="-284"/>
        <w:jc w:val="both"/>
        <w:rPr>
          <w:rFonts w:ascii="Arial Narrow" w:hAnsi="Arial Narrow"/>
        </w:rPr>
      </w:pPr>
      <w:r w:rsidRPr="00AF0817">
        <w:rPr>
          <w:rFonts w:ascii="Arial Narrow" w:hAnsi="Arial Narrow"/>
        </w:rPr>
        <w:t>Aux termes de l’article L.1321-2 du code général des collectivités territoriales, la remise des biens a lieu à titre gratuit. La communauté bénéficiaire de la mise à disposition assume l'ensemble des obligations du propriétaire. Elle possède tous pouvoirs de gestion.</w:t>
      </w:r>
    </w:p>
    <w:p w14:paraId="6D4EE3C9" w14:textId="77777777" w:rsidR="00764EA1" w:rsidRPr="00AF0817" w:rsidRDefault="00764EA1" w:rsidP="00764EA1">
      <w:pPr>
        <w:ind w:left="-284"/>
        <w:jc w:val="both"/>
        <w:rPr>
          <w:rFonts w:ascii="Arial Narrow" w:hAnsi="Arial Narrow"/>
        </w:rPr>
      </w:pPr>
      <w:r w:rsidRPr="00AF0817">
        <w:rPr>
          <w:rFonts w:ascii="Arial Narrow" w:hAnsi="Arial Narrow"/>
        </w:rPr>
        <w:t>La communauté assure le renouvellement des biens mobiliers. Elle peut autoriser l'occupation des biens remis. Elle en perçoit les fruits et produits. Elle agit en justice au lieu et place du propriétaire.</w:t>
      </w:r>
    </w:p>
    <w:p w14:paraId="06857568" w14:textId="77777777" w:rsidR="00764EA1" w:rsidRPr="00AF0817" w:rsidRDefault="00764EA1" w:rsidP="00764EA1">
      <w:pPr>
        <w:ind w:left="-284"/>
        <w:jc w:val="both"/>
        <w:rPr>
          <w:rFonts w:ascii="Arial Narrow" w:hAnsi="Arial Narrow"/>
        </w:rPr>
      </w:pPr>
      <w:r w:rsidRPr="00AF0817">
        <w:rPr>
          <w:rFonts w:ascii="Arial Narrow" w:hAnsi="Arial Narrow"/>
        </w:rPr>
        <w:t>La communauté bénéficiaire peut procéder à tous travaux de reconstruction, de démolition, de surélévation ou d'addition de constructions propres à assurer le maintien de l'affectation des biens.</w:t>
      </w:r>
    </w:p>
    <w:p w14:paraId="3D3E2B1A" w14:textId="77DB1F8B" w:rsidR="00764EA1" w:rsidRDefault="00764EA1" w:rsidP="00764EA1">
      <w:pPr>
        <w:ind w:left="-284"/>
        <w:jc w:val="both"/>
        <w:rPr>
          <w:rFonts w:ascii="Arial Narrow" w:hAnsi="Arial Narrow"/>
        </w:rPr>
      </w:pPr>
      <w:r w:rsidRPr="00AF0817">
        <w:rPr>
          <w:rFonts w:ascii="Arial Narrow" w:hAnsi="Arial Narrow"/>
        </w:rPr>
        <w:t>La communauté bénéficiaire est substituée de plein droit à la commune propriétaire dans ses droits et obligations découlant des contrats relatifs aux biens. Ces contrats sont exécutés dans les conditions antérieures jusqu’à leur échéance, sauf accord contraire des parties. La substitution de personne morale aux éventuels contrats conclus par la commune n’entraine aucun droit à résiliation ou à indemnisation pour le cocontractant. C’est la commune qui informe ce dernier de la substitution.</w:t>
      </w:r>
    </w:p>
    <w:p w14:paraId="7D9D021C" w14:textId="2C5619C2" w:rsidR="00764EA1" w:rsidRDefault="00764EA1" w:rsidP="00764EA1">
      <w:pPr>
        <w:ind w:left="-284"/>
        <w:jc w:val="both"/>
        <w:rPr>
          <w:rFonts w:ascii="Arial Narrow" w:hAnsi="Arial Narrow"/>
        </w:rPr>
      </w:pPr>
      <w:r w:rsidRPr="00AF0817">
        <w:rPr>
          <w:rFonts w:ascii="Arial Narrow" w:hAnsi="Arial Narrow"/>
        </w:rPr>
        <w:t>En cas de désaffectation d’un bien, c’est-à-dire dans le cas où celui-ci ne sera plus utile à l’exercice la compétence par la communauté bénéficiaire, la commune recouvrera l’ensemble de ses droits et obligations.</w:t>
      </w:r>
    </w:p>
    <w:p w14:paraId="0B66EA0E" w14:textId="77777777" w:rsidR="00764EA1" w:rsidRPr="00AF0817" w:rsidRDefault="00764EA1" w:rsidP="00764EA1">
      <w:pPr>
        <w:ind w:left="-284"/>
        <w:jc w:val="both"/>
        <w:rPr>
          <w:rFonts w:ascii="Arial Narrow" w:hAnsi="Arial Narrow"/>
        </w:rPr>
      </w:pPr>
      <w:r w:rsidRPr="00AF0817">
        <w:rPr>
          <w:rFonts w:ascii="Arial Narrow" w:hAnsi="Arial Narrow"/>
        </w:rPr>
        <w:t>M</w:t>
      </w:r>
      <w:r>
        <w:rPr>
          <w:rFonts w:ascii="Arial Narrow" w:hAnsi="Arial Narrow"/>
        </w:rPr>
        <w:t>adame</w:t>
      </w:r>
      <w:r w:rsidRPr="00AF0817">
        <w:rPr>
          <w:rFonts w:ascii="Arial Narrow" w:hAnsi="Arial Narrow"/>
        </w:rPr>
        <w:t xml:space="preserve"> le Maire précise que cette mise à disposition doit être constatée par un procès-verbal établi contradictoirement, précisant consistance, situation juridique, l’état des biens et l’évaluation de l’éventuelle remise en état.</w:t>
      </w:r>
    </w:p>
    <w:p w14:paraId="274031A4" w14:textId="7E26F52C" w:rsidR="00764EA1" w:rsidRPr="00AF0817" w:rsidRDefault="00764EA1" w:rsidP="00764EA1">
      <w:pPr>
        <w:ind w:left="-284"/>
        <w:jc w:val="both"/>
        <w:rPr>
          <w:rFonts w:ascii="Arial Narrow" w:hAnsi="Arial Narrow"/>
        </w:rPr>
      </w:pPr>
      <w:r w:rsidRPr="00AF0817">
        <w:rPr>
          <w:rFonts w:ascii="Arial Narrow" w:hAnsi="Arial Narrow"/>
        </w:rPr>
        <w:t>Au besoin, un second procès-verbal pourrait être adopté ultérieurement pour compléter la mise à disposition des biens, après que des investigations ait été conduites sur certains biens non visés à ce stade par la présente délibération.</w:t>
      </w:r>
    </w:p>
    <w:p w14:paraId="46FBD4A2" w14:textId="02C9A433" w:rsidR="00764EA1" w:rsidRPr="00764EA1" w:rsidRDefault="00764EA1" w:rsidP="00764EA1">
      <w:pPr>
        <w:ind w:left="-284"/>
        <w:jc w:val="both"/>
        <w:rPr>
          <w:rFonts w:ascii="Arial Narrow" w:hAnsi="Arial Narrow"/>
        </w:rPr>
      </w:pPr>
      <w:r w:rsidRPr="00AF0817">
        <w:rPr>
          <w:rFonts w:ascii="Arial Narrow" w:hAnsi="Arial Narrow"/>
        </w:rPr>
        <w:t>Le Conseil, après en avoir délibéré</w:t>
      </w:r>
      <w:r w:rsidRPr="00764EA1">
        <w:rPr>
          <w:rFonts w:ascii="Arial Narrow" w:hAnsi="Arial Narrow"/>
          <w:color w:val="FF0000"/>
        </w:rPr>
        <w:t xml:space="preserve"> </w:t>
      </w:r>
      <w:r w:rsidRPr="007D0127">
        <w:rPr>
          <w:rFonts w:ascii="Arial Narrow" w:hAnsi="Arial Narrow"/>
        </w:rPr>
        <w:t>et à l</w:t>
      </w:r>
      <w:r w:rsidR="007D0127" w:rsidRPr="007D0127">
        <w:rPr>
          <w:rFonts w:ascii="Arial Narrow" w:hAnsi="Arial Narrow"/>
        </w:rPr>
        <w:t>a majorité</w:t>
      </w:r>
      <w:r w:rsidRPr="007D0127">
        <w:rPr>
          <w:rFonts w:ascii="Arial Narrow" w:hAnsi="Arial Narrow"/>
        </w:rPr>
        <w:t>,</w:t>
      </w:r>
    </w:p>
    <w:p w14:paraId="4F4AD8D5" w14:textId="1D92C489" w:rsidR="00764EA1" w:rsidRPr="00AF0817" w:rsidRDefault="00764EA1" w:rsidP="00764EA1">
      <w:pPr>
        <w:ind w:left="-284"/>
        <w:jc w:val="both"/>
        <w:rPr>
          <w:rFonts w:ascii="Arial Narrow" w:hAnsi="Arial Narrow"/>
        </w:rPr>
      </w:pPr>
      <w:r w:rsidRPr="00AF0817">
        <w:rPr>
          <w:rFonts w:ascii="Arial Narrow" w:hAnsi="Arial Narrow"/>
        </w:rPr>
        <w:t xml:space="preserve">Par </w:t>
      </w:r>
      <w:r w:rsidR="007D0127" w:rsidRPr="007D0127">
        <w:rPr>
          <w:rFonts w:ascii="Arial Narrow" w:hAnsi="Arial Narrow"/>
          <w:bCs/>
        </w:rPr>
        <w:t>8</w:t>
      </w:r>
      <w:r w:rsidRPr="00AF0817">
        <w:rPr>
          <w:rFonts w:ascii="Arial Narrow" w:hAnsi="Arial Narrow"/>
          <w:b/>
        </w:rPr>
        <w:t xml:space="preserve"> </w:t>
      </w:r>
      <w:r w:rsidRPr="00AF0817">
        <w:rPr>
          <w:rFonts w:ascii="Arial Narrow" w:hAnsi="Arial Narrow"/>
        </w:rPr>
        <w:t xml:space="preserve">voix pour, </w:t>
      </w:r>
      <w:r w:rsidR="007D0127" w:rsidRPr="007D0127">
        <w:rPr>
          <w:rFonts w:ascii="Arial Narrow" w:hAnsi="Arial Narrow"/>
          <w:bCs/>
        </w:rPr>
        <w:t>2</w:t>
      </w:r>
      <w:r w:rsidRPr="007D0127">
        <w:rPr>
          <w:rFonts w:ascii="Arial Narrow" w:hAnsi="Arial Narrow"/>
          <w:bCs/>
        </w:rPr>
        <w:t xml:space="preserve"> </w:t>
      </w:r>
      <w:r w:rsidRPr="00AF0817">
        <w:rPr>
          <w:rFonts w:ascii="Arial Narrow" w:hAnsi="Arial Narrow"/>
        </w:rPr>
        <w:t>voix contre</w:t>
      </w:r>
      <w:r w:rsidR="00F40AFF">
        <w:rPr>
          <w:rFonts w:ascii="Arial Narrow" w:hAnsi="Arial Narrow"/>
        </w:rPr>
        <w:t>.</w:t>
      </w:r>
    </w:p>
    <w:p w14:paraId="056D40AB" w14:textId="0A0C415C" w:rsidR="00764EA1" w:rsidRDefault="00764EA1" w:rsidP="00764EA1">
      <w:pPr>
        <w:ind w:left="-284"/>
        <w:jc w:val="both"/>
        <w:rPr>
          <w:rFonts w:ascii="Arial Narrow" w:hAnsi="Arial Narrow"/>
        </w:rPr>
      </w:pPr>
      <w:r>
        <w:rPr>
          <w:rFonts w:ascii="Arial Narrow" w:hAnsi="Arial Narrow"/>
        </w:rPr>
        <w:t xml:space="preserve">- Autorise </w:t>
      </w:r>
      <w:r w:rsidRPr="00AF0817">
        <w:rPr>
          <w:rFonts w:ascii="Arial Narrow" w:hAnsi="Arial Narrow"/>
        </w:rPr>
        <w:t>M</w:t>
      </w:r>
      <w:r w:rsidR="00A12017">
        <w:rPr>
          <w:rFonts w:ascii="Arial Narrow" w:hAnsi="Arial Narrow"/>
        </w:rPr>
        <w:t>adame</w:t>
      </w:r>
      <w:r w:rsidRPr="00AF0817">
        <w:rPr>
          <w:rFonts w:ascii="Arial Narrow" w:hAnsi="Arial Narrow"/>
        </w:rPr>
        <w:t xml:space="preserve"> le Maire à signer le procès-verbal de mise à disposition des biens visant la collecte, le transport, le stockage et le traitement des eaux pluviales des aires urbaines.</w:t>
      </w:r>
    </w:p>
    <w:p w14:paraId="19B58533" w14:textId="77777777" w:rsidR="00764EA1" w:rsidRDefault="00764EA1" w:rsidP="00764EA1">
      <w:pPr>
        <w:spacing w:after="0" w:line="240" w:lineRule="auto"/>
        <w:rPr>
          <w:rFonts w:ascii="Arial Narrow" w:hAnsi="Arial Narrow"/>
          <w:sz w:val="20"/>
          <w:szCs w:val="20"/>
        </w:rPr>
      </w:pPr>
      <w:bookmarkStart w:id="0" w:name="_Hlk61446883"/>
    </w:p>
    <w:p w14:paraId="63C3AA33" w14:textId="38AD1C00" w:rsidR="00764EA1" w:rsidRPr="000B6837" w:rsidRDefault="00764EA1" w:rsidP="00764EA1">
      <w:pPr>
        <w:pStyle w:val="Corpsdetexte"/>
        <w:numPr>
          <w:ilvl w:val="0"/>
          <w:numId w:val="5"/>
        </w:numPr>
        <w:pBdr>
          <w:top w:val="single" w:sz="4" w:space="1" w:color="auto"/>
          <w:left w:val="single" w:sz="4" w:space="4" w:color="auto"/>
          <w:bottom w:val="single" w:sz="4" w:space="1" w:color="auto"/>
          <w:right w:val="single" w:sz="4" w:space="4" w:color="auto"/>
        </w:pBdr>
        <w:tabs>
          <w:tab w:val="left" w:pos="0"/>
        </w:tabs>
        <w:jc w:val="center"/>
        <w:rPr>
          <w:rFonts w:ascii="Arial Narrow" w:hAnsi="Arial Narrow"/>
          <w:b/>
          <w:bCs/>
          <w:sz w:val="22"/>
          <w:szCs w:val="22"/>
        </w:rPr>
      </w:pPr>
      <w:r>
        <w:rPr>
          <w:rFonts w:ascii="Arial Narrow" w:hAnsi="Arial Narrow"/>
          <w:b/>
          <w:bCs/>
          <w:sz w:val="22"/>
          <w:szCs w:val="22"/>
        </w:rPr>
        <w:t xml:space="preserve">-  </w:t>
      </w:r>
      <w:r w:rsidRPr="002A72ED">
        <w:rPr>
          <w:rFonts w:ascii="Arial Narrow" w:hAnsi="Arial Narrow"/>
          <w:b/>
          <w:bCs/>
          <w:sz w:val="22"/>
          <w:szCs w:val="22"/>
        </w:rPr>
        <w:t xml:space="preserve">DELIBERATION DU CONSEIL MUNICIPAL DU </w:t>
      </w:r>
      <w:r>
        <w:rPr>
          <w:rFonts w:ascii="Arial Narrow" w:hAnsi="Arial Narrow"/>
          <w:b/>
          <w:bCs/>
          <w:sz w:val="22"/>
          <w:szCs w:val="22"/>
        </w:rPr>
        <w:t xml:space="preserve">15.01.2021 </w:t>
      </w:r>
      <w:r w:rsidRPr="002A72ED">
        <w:rPr>
          <w:rFonts w:ascii="Arial Narrow" w:hAnsi="Arial Narrow"/>
          <w:b/>
          <w:bCs/>
          <w:sz w:val="22"/>
          <w:szCs w:val="22"/>
        </w:rPr>
        <w:t>N°0</w:t>
      </w:r>
      <w:r w:rsidR="007D0127">
        <w:rPr>
          <w:rFonts w:ascii="Arial Narrow" w:hAnsi="Arial Narrow"/>
          <w:b/>
          <w:bCs/>
          <w:sz w:val="22"/>
          <w:szCs w:val="22"/>
        </w:rPr>
        <w:t>2</w:t>
      </w:r>
    </w:p>
    <w:bookmarkEnd w:id="0"/>
    <w:p w14:paraId="367D628D" w14:textId="388F9A29" w:rsidR="00764EA1" w:rsidRDefault="00764EA1" w:rsidP="00764EA1">
      <w:pPr>
        <w:ind w:left="-284"/>
        <w:jc w:val="both"/>
        <w:rPr>
          <w:rFonts w:ascii="Arial Narrow" w:hAnsi="Arial Narrow"/>
        </w:rPr>
      </w:pPr>
    </w:p>
    <w:p w14:paraId="149FE035" w14:textId="77777777" w:rsidR="00764EA1" w:rsidRDefault="00764EA1" w:rsidP="00764EA1">
      <w:pPr>
        <w:pStyle w:val="Corpsdetexte"/>
        <w:tabs>
          <w:tab w:val="left" w:pos="7380"/>
          <w:tab w:val="left" w:pos="7740"/>
        </w:tabs>
        <w:ind w:left="-284" w:right="-853"/>
        <w:jc w:val="left"/>
        <w:rPr>
          <w:rFonts w:ascii="Arial Narrow" w:hAnsi="Arial Narrow"/>
          <w:bCs/>
          <w:sz w:val="22"/>
          <w:szCs w:val="22"/>
        </w:rPr>
      </w:pPr>
      <w:r w:rsidRPr="002A72ED">
        <w:rPr>
          <w:rFonts w:ascii="Arial Narrow" w:hAnsi="Arial Narrow"/>
          <w:bCs/>
          <w:sz w:val="22"/>
          <w:szCs w:val="22"/>
        </w:rPr>
        <w:t xml:space="preserve">Élu rapporteur : </w:t>
      </w:r>
      <w:r>
        <w:rPr>
          <w:rFonts w:ascii="Arial Narrow" w:hAnsi="Arial Narrow"/>
          <w:bCs/>
          <w:sz w:val="22"/>
          <w:szCs w:val="22"/>
        </w:rPr>
        <w:t>Mme Julie MERCIER</w:t>
      </w:r>
    </w:p>
    <w:p w14:paraId="546909F9" w14:textId="77777777" w:rsidR="00764EA1" w:rsidRDefault="00764EA1" w:rsidP="00764EA1">
      <w:pPr>
        <w:pStyle w:val="Corpsdetexte"/>
        <w:tabs>
          <w:tab w:val="left" w:pos="7380"/>
          <w:tab w:val="left" w:pos="7740"/>
        </w:tabs>
        <w:ind w:left="-284" w:right="-853"/>
        <w:jc w:val="left"/>
        <w:rPr>
          <w:rFonts w:ascii="Arial Narrow" w:hAnsi="Arial Narrow"/>
          <w:bCs/>
          <w:sz w:val="22"/>
          <w:szCs w:val="22"/>
        </w:rPr>
      </w:pPr>
    </w:p>
    <w:p w14:paraId="5CB0828D" w14:textId="35B101E1" w:rsidR="00764EA1" w:rsidRDefault="00764EA1" w:rsidP="0074449C">
      <w:pPr>
        <w:pStyle w:val="Corpsdetexte"/>
        <w:tabs>
          <w:tab w:val="left" w:pos="7380"/>
          <w:tab w:val="left" w:pos="7740"/>
        </w:tabs>
        <w:ind w:left="-284" w:right="-853"/>
        <w:jc w:val="left"/>
        <w:rPr>
          <w:rFonts w:ascii="Arial Narrow" w:hAnsi="Arial Narrow"/>
          <w:b/>
          <w:bCs/>
          <w:sz w:val="22"/>
          <w:szCs w:val="22"/>
        </w:rPr>
      </w:pPr>
      <w:r w:rsidRPr="002A72ED">
        <w:rPr>
          <w:rFonts w:ascii="Arial Narrow" w:hAnsi="Arial Narrow"/>
          <w:b/>
          <w:bCs/>
          <w:sz w:val="22"/>
          <w:szCs w:val="22"/>
          <w:u w:val="single"/>
        </w:rPr>
        <w:t>Objet </w:t>
      </w:r>
      <w:r w:rsidRPr="00733809">
        <w:rPr>
          <w:rFonts w:ascii="Arial Narrow" w:hAnsi="Arial Narrow"/>
          <w:b/>
          <w:bCs/>
          <w:sz w:val="22"/>
          <w:szCs w:val="22"/>
        </w:rPr>
        <w:t>:</w:t>
      </w:r>
      <w:r w:rsidRPr="002A72ED">
        <w:rPr>
          <w:rFonts w:ascii="Arial Narrow" w:hAnsi="Arial Narrow"/>
          <w:b/>
          <w:bCs/>
          <w:sz w:val="22"/>
          <w:szCs w:val="22"/>
        </w:rPr>
        <w:t xml:space="preserve"> </w:t>
      </w:r>
      <w:r>
        <w:rPr>
          <w:rFonts w:ascii="Arial Narrow" w:hAnsi="Arial Narrow"/>
          <w:b/>
          <w:bCs/>
          <w:sz w:val="22"/>
          <w:szCs w:val="22"/>
        </w:rPr>
        <w:t xml:space="preserve">Indemnité de conseil </w:t>
      </w:r>
      <w:r w:rsidR="00E60093">
        <w:rPr>
          <w:rFonts w:ascii="Arial Narrow" w:hAnsi="Arial Narrow"/>
          <w:b/>
          <w:bCs/>
          <w:sz w:val="22"/>
          <w:szCs w:val="22"/>
        </w:rPr>
        <w:t>–</w:t>
      </w:r>
      <w:r>
        <w:rPr>
          <w:rFonts w:ascii="Arial Narrow" w:hAnsi="Arial Narrow"/>
          <w:b/>
          <w:bCs/>
          <w:sz w:val="22"/>
          <w:szCs w:val="22"/>
        </w:rPr>
        <w:t xml:space="preserve"> </w:t>
      </w:r>
      <w:r w:rsidR="00E60093">
        <w:rPr>
          <w:rFonts w:ascii="Arial Narrow" w:hAnsi="Arial Narrow"/>
          <w:b/>
          <w:bCs/>
          <w:sz w:val="22"/>
          <w:szCs w:val="22"/>
        </w:rPr>
        <w:t xml:space="preserve">Régularisation </w:t>
      </w:r>
      <w:r>
        <w:rPr>
          <w:rFonts w:ascii="Arial Narrow" w:hAnsi="Arial Narrow"/>
          <w:b/>
          <w:bCs/>
          <w:sz w:val="22"/>
          <w:szCs w:val="22"/>
        </w:rPr>
        <w:t>2019</w:t>
      </w:r>
    </w:p>
    <w:p w14:paraId="7819E62A" w14:textId="5D15D8AE" w:rsidR="00764EA1" w:rsidRDefault="00764EA1" w:rsidP="0074449C">
      <w:pPr>
        <w:spacing w:line="240" w:lineRule="auto"/>
        <w:ind w:left="-284"/>
        <w:jc w:val="both"/>
        <w:rPr>
          <w:rFonts w:ascii="Arial Narrow" w:hAnsi="Arial Narrow"/>
        </w:rPr>
      </w:pPr>
    </w:p>
    <w:p w14:paraId="22AB3F99" w14:textId="77777777" w:rsidR="005873F9" w:rsidRDefault="005873F9" w:rsidP="0074449C">
      <w:pPr>
        <w:pStyle w:val="Corpsdetexte"/>
        <w:ind w:left="-284" w:right="892"/>
        <w:rPr>
          <w:rFonts w:ascii="Arial Narrow" w:hAnsi="Arial Narrow"/>
          <w:bCs/>
          <w:sz w:val="22"/>
          <w:szCs w:val="22"/>
        </w:rPr>
      </w:pPr>
      <w:r>
        <w:rPr>
          <w:rFonts w:ascii="Arial Narrow" w:hAnsi="Arial Narrow"/>
          <w:bCs/>
          <w:sz w:val="22"/>
          <w:szCs w:val="22"/>
        </w:rPr>
        <w:t>Le Conseil Municipal,</w:t>
      </w:r>
    </w:p>
    <w:p w14:paraId="1EB38F99" w14:textId="77777777" w:rsidR="005873F9" w:rsidRDefault="005873F9" w:rsidP="005873F9">
      <w:pPr>
        <w:pStyle w:val="Corpsdetexte"/>
        <w:ind w:left="-284" w:right="892"/>
        <w:rPr>
          <w:rFonts w:ascii="Arial Narrow" w:hAnsi="Arial Narrow"/>
          <w:bCs/>
          <w:sz w:val="22"/>
          <w:szCs w:val="22"/>
        </w:rPr>
      </w:pPr>
    </w:p>
    <w:p w14:paraId="6998B134" w14:textId="77777777" w:rsidR="005873F9" w:rsidRDefault="005873F9" w:rsidP="005873F9">
      <w:pPr>
        <w:pStyle w:val="Corpsdetexte"/>
        <w:ind w:left="-284" w:right="892"/>
        <w:rPr>
          <w:rFonts w:ascii="Arial Narrow" w:hAnsi="Arial Narrow"/>
          <w:bCs/>
          <w:sz w:val="22"/>
          <w:szCs w:val="22"/>
        </w:rPr>
      </w:pPr>
      <w:r>
        <w:rPr>
          <w:rFonts w:ascii="Arial Narrow" w:hAnsi="Arial Narrow"/>
          <w:bCs/>
          <w:sz w:val="22"/>
          <w:szCs w:val="22"/>
        </w:rPr>
        <w:lastRenderedPageBreak/>
        <w:t>Vu l’article 97 de la Loi n°82.213 du 2 mars 1982 modifié relative aux droits et libertés des communes, départements et des régions,</w:t>
      </w:r>
    </w:p>
    <w:p w14:paraId="21D302D1" w14:textId="77777777" w:rsidR="005873F9" w:rsidRDefault="005873F9" w:rsidP="005873F9">
      <w:pPr>
        <w:pStyle w:val="Corpsdetexte"/>
        <w:ind w:left="-284" w:right="892"/>
        <w:rPr>
          <w:rFonts w:ascii="Arial Narrow" w:hAnsi="Arial Narrow"/>
          <w:bCs/>
          <w:sz w:val="22"/>
          <w:szCs w:val="22"/>
        </w:rPr>
      </w:pPr>
    </w:p>
    <w:p w14:paraId="371FC71F" w14:textId="77777777" w:rsidR="005873F9" w:rsidRDefault="005873F9" w:rsidP="005873F9">
      <w:pPr>
        <w:pStyle w:val="Corpsdetexte"/>
        <w:ind w:left="-284" w:right="892"/>
        <w:rPr>
          <w:rFonts w:ascii="Arial Narrow" w:hAnsi="Arial Narrow"/>
          <w:bCs/>
          <w:sz w:val="22"/>
          <w:szCs w:val="22"/>
        </w:rPr>
      </w:pPr>
      <w:r>
        <w:rPr>
          <w:rFonts w:ascii="Arial Narrow" w:hAnsi="Arial Narrow"/>
          <w:bCs/>
          <w:sz w:val="22"/>
          <w:szCs w:val="22"/>
        </w:rPr>
        <w:t>Vu le décret n°82.979 du 19 novembre 1982 précisant les conditions d’octroi d’indemnités par les collectivités territoriales et leurs établissements publics aux agents des services extérieurs de l’Etat,</w:t>
      </w:r>
    </w:p>
    <w:p w14:paraId="5926B6C5" w14:textId="77777777" w:rsidR="005873F9" w:rsidRDefault="005873F9" w:rsidP="005873F9">
      <w:pPr>
        <w:pStyle w:val="Corpsdetexte"/>
        <w:ind w:left="-284" w:right="892"/>
        <w:rPr>
          <w:rFonts w:ascii="Arial Narrow" w:hAnsi="Arial Narrow"/>
          <w:bCs/>
          <w:sz w:val="22"/>
          <w:szCs w:val="22"/>
        </w:rPr>
      </w:pPr>
    </w:p>
    <w:p w14:paraId="3D3E7A7C" w14:textId="77777777" w:rsidR="005873F9" w:rsidRDefault="005873F9" w:rsidP="005873F9">
      <w:pPr>
        <w:pStyle w:val="Corpsdetexte"/>
        <w:ind w:left="-284" w:right="892"/>
        <w:rPr>
          <w:rFonts w:ascii="Arial Narrow" w:hAnsi="Arial Narrow"/>
          <w:bCs/>
          <w:sz w:val="22"/>
          <w:szCs w:val="22"/>
        </w:rPr>
      </w:pPr>
      <w:r>
        <w:rPr>
          <w:rFonts w:ascii="Arial Narrow" w:hAnsi="Arial Narrow"/>
          <w:bCs/>
          <w:sz w:val="22"/>
          <w:szCs w:val="22"/>
        </w:rPr>
        <w:t>Vu l’arrêté interministériel du 16 septembre 1983 relatif aux indemnités allouées par les communes pour la confection des documents budgétaires,</w:t>
      </w:r>
    </w:p>
    <w:p w14:paraId="20EDB580" w14:textId="77777777" w:rsidR="005873F9" w:rsidRDefault="005873F9" w:rsidP="005873F9">
      <w:pPr>
        <w:pStyle w:val="Corpsdetexte"/>
        <w:ind w:left="-284" w:right="892"/>
        <w:rPr>
          <w:rFonts w:ascii="Arial Narrow" w:hAnsi="Arial Narrow"/>
          <w:bCs/>
          <w:sz w:val="22"/>
          <w:szCs w:val="22"/>
        </w:rPr>
      </w:pPr>
    </w:p>
    <w:p w14:paraId="5A58A9CB" w14:textId="77777777" w:rsidR="005873F9" w:rsidRDefault="005873F9" w:rsidP="005873F9">
      <w:pPr>
        <w:pStyle w:val="Corpsdetexte"/>
        <w:ind w:left="-284" w:right="892"/>
        <w:rPr>
          <w:rFonts w:ascii="Arial Narrow" w:hAnsi="Arial Narrow"/>
          <w:bCs/>
          <w:sz w:val="22"/>
          <w:szCs w:val="22"/>
        </w:rPr>
      </w:pPr>
      <w:r>
        <w:rPr>
          <w:rFonts w:ascii="Arial Narrow" w:hAnsi="Arial Narrow"/>
          <w:bCs/>
          <w:sz w:val="22"/>
          <w:szCs w:val="22"/>
        </w:rPr>
        <w:t>Vu l’arrêté interministériel du 16 décembre 1983 relatif aux conditions d’attribution de l’indemnité de conseil allouée aux comptables non centralisateurs du Trésor chargés des fonctions de receveurs des communes et établissements publics locaux,</w:t>
      </w:r>
    </w:p>
    <w:p w14:paraId="1676B6BA" w14:textId="77777777" w:rsidR="005873F9" w:rsidRDefault="005873F9" w:rsidP="005873F9">
      <w:pPr>
        <w:pStyle w:val="Corpsdetexte"/>
        <w:ind w:left="-284" w:right="892"/>
        <w:rPr>
          <w:rFonts w:ascii="Arial Narrow" w:hAnsi="Arial Narrow"/>
          <w:bCs/>
          <w:sz w:val="22"/>
          <w:szCs w:val="22"/>
        </w:rPr>
      </w:pPr>
    </w:p>
    <w:p w14:paraId="634CB936" w14:textId="77777777" w:rsidR="005873F9" w:rsidRDefault="005873F9" w:rsidP="005873F9">
      <w:pPr>
        <w:pStyle w:val="Corpsdetexte"/>
        <w:ind w:left="-284" w:right="892"/>
        <w:rPr>
          <w:rFonts w:ascii="Arial Narrow" w:hAnsi="Arial Narrow"/>
          <w:bCs/>
          <w:sz w:val="22"/>
          <w:szCs w:val="22"/>
        </w:rPr>
      </w:pPr>
      <w:r>
        <w:rPr>
          <w:rFonts w:ascii="Arial Narrow" w:hAnsi="Arial Narrow"/>
          <w:bCs/>
          <w:sz w:val="22"/>
          <w:szCs w:val="22"/>
        </w:rPr>
        <w:t>DECIDE :</w:t>
      </w:r>
    </w:p>
    <w:p w14:paraId="116A3CF0" w14:textId="77777777" w:rsidR="005873F9" w:rsidRDefault="005873F9" w:rsidP="005873F9">
      <w:pPr>
        <w:pStyle w:val="Corpsdetexte"/>
        <w:ind w:left="-284" w:right="892"/>
        <w:rPr>
          <w:rFonts w:ascii="Arial Narrow" w:hAnsi="Arial Narrow"/>
          <w:bCs/>
          <w:sz w:val="22"/>
          <w:szCs w:val="22"/>
        </w:rPr>
      </w:pPr>
    </w:p>
    <w:p w14:paraId="33B08161" w14:textId="77777777" w:rsidR="005873F9" w:rsidRPr="002E4EE8" w:rsidRDefault="005873F9" w:rsidP="0074449C">
      <w:pPr>
        <w:pStyle w:val="Corpsdetexte"/>
        <w:numPr>
          <w:ilvl w:val="0"/>
          <w:numId w:val="15"/>
        </w:numPr>
        <w:ind w:left="-284" w:right="892" w:firstLine="0"/>
        <w:rPr>
          <w:rFonts w:ascii="Arial Narrow" w:hAnsi="Arial Narrow"/>
          <w:bCs/>
        </w:rPr>
      </w:pPr>
      <w:r>
        <w:rPr>
          <w:rFonts w:ascii="Arial Narrow" w:hAnsi="Arial Narrow"/>
          <w:bCs/>
          <w:sz w:val="22"/>
          <w:szCs w:val="22"/>
        </w:rPr>
        <w:t>De demander le concours de Receveur municipal pour assurer des prestations de conseil et d’assister en matière budgétaire, économique, financière et comptable définies à l’article 1 de l’arrêté du 16 décembre 1983</w:t>
      </w:r>
    </w:p>
    <w:p w14:paraId="156036F0" w14:textId="77777777" w:rsidR="005873F9" w:rsidRPr="002E4EE8" w:rsidRDefault="005873F9" w:rsidP="0074449C">
      <w:pPr>
        <w:pStyle w:val="Corpsdetexte"/>
        <w:numPr>
          <w:ilvl w:val="0"/>
          <w:numId w:val="15"/>
        </w:numPr>
        <w:ind w:right="892"/>
        <w:rPr>
          <w:rFonts w:ascii="Arial Narrow" w:hAnsi="Arial Narrow"/>
          <w:bCs/>
        </w:rPr>
      </w:pPr>
      <w:r>
        <w:rPr>
          <w:rFonts w:ascii="Arial Narrow" w:hAnsi="Arial Narrow"/>
          <w:bCs/>
          <w:sz w:val="22"/>
          <w:szCs w:val="22"/>
        </w:rPr>
        <w:t>D’accorder l’indemnité de conseil au taux de 100 % par an</w:t>
      </w:r>
    </w:p>
    <w:p w14:paraId="272860B8" w14:textId="77777777" w:rsidR="005873F9" w:rsidRPr="002E4EE8" w:rsidRDefault="005873F9" w:rsidP="0074449C">
      <w:pPr>
        <w:pStyle w:val="Corpsdetexte"/>
        <w:numPr>
          <w:ilvl w:val="0"/>
          <w:numId w:val="15"/>
        </w:numPr>
        <w:ind w:left="-284" w:right="892" w:firstLine="0"/>
        <w:rPr>
          <w:rFonts w:ascii="Arial Narrow" w:hAnsi="Arial Narrow"/>
          <w:bCs/>
        </w:rPr>
      </w:pPr>
      <w:r>
        <w:rPr>
          <w:rFonts w:ascii="Arial Narrow" w:hAnsi="Arial Narrow"/>
          <w:bCs/>
          <w:sz w:val="22"/>
          <w:szCs w:val="22"/>
        </w:rPr>
        <w:t xml:space="preserve">Que cette indemnité </w:t>
      </w:r>
      <w:proofErr w:type="gramStart"/>
      <w:r>
        <w:rPr>
          <w:rFonts w:ascii="Arial Narrow" w:hAnsi="Arial Narrow"/>
          <w:bCs/>
          <w:sz w:val="22"/>
          <w:szCs w:val="22"/>
        </w:rPr>
        <w:t>sera</w:t>
      </w:r>
      <w:proofErr w:type="gramEnd"/>
      <w:r>
        <w:rPr>
          <w:rFonts w:ascii="Arial Narrow" w:hAnsi="Arial Narrow"/>
          <w:bCs/>
          <w:sz w:val="22"/>
          <w:szCs w:val="22"/>
        </w:rPr>
        <w:t xml:space="preserve"> calculée selon les bases définies à l’article 4 de l’arrêté interministériel du 16 décembre 1983 précité et sera attribuée à Agnès ROUX, Receveur municipal.</w:t>
      </w:r>
    </w:p>
    <w:p w14:paraId="2A268439" w14:textId="3C069928" w:rsidR="005873F9" w:rsidRDefault="005873F9" w:rsidP="00764EA1">
      <w:pPr>
        <w:ind w:left="-284"/>
        <w:jc w:val="both"/>
        <w:rPr>
          <w:rFonts w:ascii="Arial Narrow" w:hAnsi="Arial Narrow"/>
        </w:rPr>
      </w:pPr>
    </w:p>
    <w:p w14:paraId="29FF906F" w14:textId="77777777" w:rsidR="0074449C" w:rsidRDefault="0074449C" w:rsidP="0074449C">
      <w:pPr>
        <w:spacing w:after="0" w:line="240" w:lineRule="auto"/>
        <w:rPr>
          <w:rFonts w:ascii="Arial Narrow" w:hAnsi="Arial Narrow"/>
          <w:sz w:val="20"/>
          <w:szCs w:val="20"/>
        </w:rPr>
      </w:pPr>
    </w:p>
    <w:p w14:paraId="4C54B143" w14:textId="070F8D04" w:rsidR="0074449C" w:rsidRPr="000B6837" w:rsidRDefault="0074449C" w:rsidP="0074449C">
      <w:pPr>
        <w:pStyle w:val="Corpsdetexte"/>
        <w:numPr>
          <w:ilvl w:val="0"/>
          <w:numId w:val="5"/>
        </w:numPr>
        <w:pBdr>
          <w:top w:val="single" w:sz="4" w:space="1" w:color="auto"/>
          <w:left w:val="single" w:sz="4" w:space="4" w:color="auto"/>
          <w:bottom w:val="single" w:sz="4" w:space="1" w:color="auto"/>
          <w:right w:val="single" w:sz="4" w:space="4" w:color="auto"/>
        </w:pBdr>
        <w:tabs>
          <w:tab w:val="left" w:pos="0"/>
        </w:tabs>
        <w:jc w:val="center"/>
        <w:rPr>
          <w:rFonts w:ascii="Arial Narrow" w:hAnsi="Arial Narrow"/>
          <w:b/>
          <w:bCs/>
          <w:sz w:val="22"/>
          <w:szCs w:val="22"/>
        </w:rPr>
      </w:pPr>
      <w:r>
        <w:rPr>
          <w:rFonts w:ascii="Arial Narrow" w:hAnsi="Arial Narrow"/>
          <w:b/>
          <w:bCs/>
          <w:sz w:val="22"/>
          <w:szCs w:val="22"/>
        </w:rPr>
        <w:t xml:space="preserve">-  </w:t>
      </w:r>
      <w:r w:rsidRPr="002A72ED">
        <w:rPr>
          <w:rFonts w:ascii="Arial Narrow" w:hAnsi="Arial Narrow"/>
          <w:b/>
          <w:bCs/>
          <w:sz w:val="22"/>
          <w:szCs w:val="22"/>
        </w:rPr>
        <w:t xml:space="preserve">DELIBERATION DU CONSEIL MUNICIPAL DU </w:t>
      </w:r>
      <w:r>
        <w:rPr>
          <w:rFonts w:ascii="Arial Narrow" w:hAnsi="Arial Narrow"/>
          <w:b/>
          <w:bCs/>
          <w:sz w:val="22"/>
          <w:szCs w:val="22"/>
        </w:rPr>
        <w:t xml:space="preserve">15.01.2021 </w:t>
      </w:r>
      <w:r w:rsidRPr="002A72ED">
        <w:rPr>
          <w:rFonts w:ascii="Arial Narrow" w:hAnsi="Arial Narrow"/>
          <w:b/>
          <w:bCs/>
          <w:sz w:val="22"/>
          <w:szCs w:val="22"/>
        </w:rPr>
        <w:t>N°0</w:t>
      </w:r>
      <w:r w:rsidR="007D0127">
        <w:rPr>
          <w:rFonts w:ascii="Arial Narrow" w:hAnsi="Arial Narrow"/>
          <w:b/>
          <w:bCs/>
          <w:sz w:val="22"/>
          <w:szCs w:val="22"/>
        </w:rPr>
        <w:t>3</w:t>
      </w:r>
    </w:p>
    <w:p w14:paraId="642E710A" w14:textId="55F7CDEE" w:rsidR="0074449C" w:rsidRDefault="0074449C" w:rsidP="00764EA1">
      <w:pPr>
        <w:ind w:left="-284"/>
        <w:jc w:val="both"/>
        <w:rPr>
          <w:rFonts w:ascii="Arial Narrow" w:hAnsi="Arial Narrow"/>
        </w:rPr>
      </w:pPr>
    </w:p>
    <w:p w14:paraId="13BACA56" w14:textId="77777777" w:rsidR="00E60093" w:rsidRDefault="00E60093" w:rsidP="00E60093">
      <w:pPr>
        <w:pStyle w:val="Corpsdetexte"/>
        <w:tabs>
          <w:tab w:val="left" w:pos="7380"/>
          <w:tab w:val="left" w:pos="7740"/>
        </w:tabs>
        <w:ind w:left="-284" w:right="-853"/>
        <w:jc w:val="left"/>
        <w:rPr>
          <w:rFonts w:ascii="Arial Narrow" w:hAnsi="Arial Narrow"/>
          <w:bCs/>
          <w:sz w:val="22"/>
          <w:szCs w:val="22"/>
        </w:rPr>
      </w:pPr>
      <w:r w:rsidRPr="002A72ED">
        <w:rPr>
          <w:rFonts w:ascii="Arial Narrow" w:hAnsi="Arial Narrow"/>
          <w:bCs/>
          <w:sz w:val="22"/>
          <w:szCs w:val="22"/>
        </w:rPr>
        <w:t xml:space="preserve">Élu rapporteur : </w:t>
      </w:r>
      <w:r>
        <w:rPr>
          <w:rFonts w:ascii="Arial Narrow" w:hAnsi="Arial Narrow"/>
          <w:bCs/>
          <w:sz w:val="22"/>
          <w:szCs w:val="22"/>
        </w:rPr>
        <w:t>Mme Julie MERCIER</w:t>
      </w:r>
    </w:p>
    <w:p w14:paraId="7FF11423" w14:textId="77777777" w:rsidR="00E60093" w:rsidRDefault="00E60093" w:rsidP="00E60093">
      <w:pPr>
        <w:pStyle w:val="Corpsdetexte"/>
        <w:tabs>
          <w:tab w:val="left" w:pos="7380"/>
          <w:tab w:val="left" w:pos="7740"/>
        </w:tabs>
        <w:ind w:left="-284" w:right="-853"/>
        <w:jc w:val="left"/>
        <w:rPr>
          <w:rFonts w:ascii="Arial Narrow" w:hAnsi="Arial Narrow"/>
          <w:bCs/>
          <w:sz w:val="22"/>
          <w:szCs w:val="22"/>
        </w:rPr>
      </w:pPr>
    </w:p>
    <w:p w14:paraId="1EA3FA01" w14:textId="4B9BFC43" w:rsidR="00E60093" w:rsidRDefault="00E60093" w:rsidP="00E60093">
      <w:pPr>
        <w:ind w:left="-284"/>
        <w:jc w:val="both"/>
        <w:rPr>
          <w:rFonts w:ascii="Arial Narrow" w:hAnsi="Arial Narrow"/>
        </w:rPr>
      </w:pPr>
      <w:r w:rsidRPr="002A72ED">
        <w:rPr>
          <w:rFonts w:ascii="Arial Narrow" w:hAnsi="Arial Narrow"/>
          <w:b/>
          <w:bCs/>
          <w:u w:val="single"/>
        </w:rPr>
        <w:t>Objet </w:t>
      </w:r>
      <w:r w:rsidRPr="00733809">
        <w:rPr>
          <w:rFonts w:ascii="Arial Narrow" w:hAnsi="Arial Narrow"/>
          <w:b/>
          <w:bCs/>
        </w:rPr>
        <w:t>:</w:t>
      </w:r>
      <w:r w:rsidRPr="002A72ED">
        <w:rPr>
          <w:rFonts w:ascii="Arial Narrow" w:hAnsi="Arial Narrow"/>
          <w:b/>
          <w:bCs/>
        </w:rPr>
        <w:t xml:space="preserve"> </w:t>
      </w:r>
      <w:r>
        <w:rPr>
          <w:rFonts w:ascii="Arial Narrow" w:hAnsi="Arial Narrow"/>
          <w:b/>
          <w:bCs/>
        </w:rPr>
        <w:t>Avenant à la convention de gestion entre la CAGR et la commune relative à la compétence « assainissement collectif des eaux usées »</w:t>
      </w:r>
    </w:p>
    <w:p w14:paraId="34DCD0EF" w14:textId="3CEF6B7F" w:rsidR="00E60093" w:rsidRDefault="00E60093" w:rsidP="00E60093">
      <w:pPr>
        <w:ind w:left="-284" w:right="-1"/>
        <w:rPr>
          <w:rFonts w:ascii="Arial Narrow" w:hAnsi="Arial Narrow"/>
        </w:rPr>
      </w:pPr>
      <w:r w:rsidRPr="00FC2E97">
        <w:rPr>
          <w:rFonts w:ascii="Arial Narrow" w:hAnsi="Arial Narrow"/>
        </w:rPr>
        <w:t>EXPOSÉ DES MOTIFS</w:t>
      </w:r>
    </w:p>
    <w:p w14:paraId="16264D04" w14:textId="384A9EDD" w:rsidR="00E60093" w:rsidRDefault="00036F05" w:rsidP="00E60093">
      <w:pPr>
        <w:ind w:left="-284" w:right="-1"/>
        <w:rPr>
          <w:rFonts w:ascii="Arial Narrow" w:hAnsi="Arial Narrow"/>
        </w:rPr>
      </w:pPr>
      <w:r>
        <w:rPr>
          <w:rFonts w:ascii="Arial Narrow" w:hAnsi="Arial Narrow"/>
        </w:rPr>
        <w:t>La commune et la Communauté d’Agglomération ont approuvé une convocation de gestion sur le fondement des dispositions conjointes du I de l’article L.5216-5 et des articles L5215-27 du Code Général des collectivité territoriales, en vue de charger la commune de la gestion des services « Assainissement collectif des eaux usées » sur son territoire, du 1</w:t>
      </w:r>
      <w:r w:rsidRPr="00036F05">
        <w:rPr>
          <w:rFonts w:ascii="Arial Narrow" w:hAnsi="Arial Narrow"/>
          <w:vertAlign w:val="superscript"/>
        </w:rPr>
        <w:t>er</w:t>
      </w:r>
      <w:r>
        <w:rPr>
          <w:rFonts w:ascii="Arial Narrow" w:hAnsi="Arial Narrow"/>
        </w:rPr>
        <w:t xml:space="preserve"> janvier au 31 décembre.</w:t>
      </w:r>
    </w:p>
    <w:p w14:paraId="4C390FFF" w14:textId="5D165C8D" w:rsidR="00036F05" w:rsidRDefault="00036F05" w:rsidP="00E60093">
      <w:pPr>
        <w:ind w:left="-284" w:right="-1"/>
        <w:rPr>
          <w:rFonts w:ascii="Arial Narrow" w:hAnsi="Arial Narrow"/>
        </w:rPr>
      </w:pPr>
      <w:r>
        <w:rPr>
          <w:rFonts w:ascii="Arial Narrow" w:hAnsi="Arial Narrow"/>
        </w:rPr>
        <w:t>Etant donné les impacts de la crise sanitaire sur le calendrier électoral de l’année 2020 et de plus globalement sur le fonctionnement de la communauté et des communes au cours de cette année, ainsi que la volonté d’inscrire une évolution de l’organisme de ces services dans une réflexion globale de choix de modes de gestion à l’échelle communautaire, il est proposé de prolonger la durée de la convention de gestion et d’adapter quelques aspects ponctuels du dispositif.</w:t>
      </w:r>
    </w:p>
    <w:p w14:paraId="3DE96869" w14:textId="7AEEB8F0" w:rsidR="00036F05" w:rsidRDefault="00036F05" w:rsidP="00E60093">
      <w:pPr>
        <w:ind w:left="-284" w:right="-1"/>
        <w:rPr>
          <w:rFonts w:ascii="Arial Narrow" w:hAnsi="Arial Narrow"/>
        </w:rPr>
      </w:pPr>
      <w:r>
        <w:rPr>
          <w:rFonts w:ascii="Arial Narrow" w:hAnsi="Arial Narrow"/>
        </w:rPr>
        <w:t>Les modifications de la convention portent sur :</w:t>
      </w:r>
    </w:p>
    <w:p w14:paraId="3339C593" w14:textId="1E50D759" w:rsidR="00036F05" w:rsidRDefault="00036F05" w:rsidP="00036F05">
      <w:pPr>
        <w:pStyle w:val="Paragraphedeliste"/>
        <w:numPr>
          <w:ilvl w:val="0"/>
          <w:numId w:val="15"/>
        </w:numPr>
        <w:ind w:right="-1"/>
        <w:rPr>
          <w:rFonts w:ascii="Arial Narrow" w:hAnsi="Arial Narrow"/>
        </w:rPr>
      </w:pPr>
      <w:r>
        <w:rPr>
          <w:rFonts w:ascii="Arial Narrow" w:hAnsi="Arial Narrow"/>
        </w:rPr>
        <w:t>La prolongation de la convention de gestion jusqu’au 31 décembre 2021,</w:t>
      </w:r>
    </w:p>
    <w:p w14:paraId="1E6235D2" w14:textId="77B84708" w:rsidR="00036F05" w:rsidRDefault="00036F05" w:rsidP="00036F05">
      <w:pPr>
        <w:pStyle w:val="Paragraphedeliste"/>
        <w:numPr>
          <w:ilvl w:val="0"/>
          <w:numId w:val="15"/>
        </w:numPr>
        <w:ind w:right="-1"/>
        <w:rPr>
          <w:rFonts w:ascii="Arial Narrow" w:hAnsi="Arial Narrow"/>
        </w:rPr>
      </w:pPr>
      <w:r>
        <w:rPr>
          <w:rFonts w:ascii="Arial Narrow" w:hAnsi="Arial Narrow"/>
        </w:rPr>
        <w:t>La modification de la périodicité de transmission de l’état des dépenses acquittées pour réaliser les opérations de déclaration de TVA,</w:t>
      </w:r>
    </w:p>
    <w:p w14:paraId="1DFF61C3" w14:textId="71E5CCA8" w:rsidR="00813B8E" w:rsidRDefault="00036F05" w:rsidP="00813B8E">
      <w:pPr>
        <w:pStyle w:val="Paragraphedeliste"/>
        <w:numPr>
          <w:ilvl w:val="0"/>
          <w:numId w:val="15"/>
        </w:numPr>
        <w:ind w:right="-1"/>
        <w:rPr>
          <w:rFonts w:ascii="Arial Narrow" w:hAnsi="Arial Narrow"/>
        </w:rPr>
      </w:pPr>
      <w:r>
        <w:rPr>
          <w:rFonts w:ascii="Arial Narrow" w:hAnsi="Arial Narrow"/>
        </w:rPr>
        <w:t>La modification des dispositions relatives aux décomptes des opérations.</w:t>
      </w:r>
    </w:p>
    <w:p w14:paraId="17E94484" w14:textId="76BFA766" w:rsidR="00813B8E" w:rsidRDefault="00813B8E" w:rsidP="00813B8E">
      <w:pPr>
        <w:ind w:left="-284" w:right="-1"/>
        <w:rPr>
          <w:rFonts w:ascii="Arial Narrow" w:hAnsi="Arial Narrow"/>
        </w:rPr>
      </w:pPr>
      <w:r>
        <w:rPr>
          <w:rFonts w:ascii="Arial Narrow" w:hAnsi="Arial Narrow"/>
        </w:rPr>
        <w:t>Il est rappelé que les missions et tâches confiées à la commune sont exécutées, au nom et pour le compte de la Communauté d’Agglomération en contrepartie d’une prise en charge des coûts par la Communauté d’Agglomération selon les modalités définies dans la convention de gestion.</w:t>
      </w:r>
    </w:p>
    <w:p w14:paraId="3185EB7E" w14:textId="0566598E" w:rsidR="00813B8E" w:rsidRDefault="00813B8E" w:rsidP="00813B8E">
      <w:pPr>
        <w:ind w:left="-284" w:right="-1"/>
        <w:rPr>
          <w:rFonts w:ascii="Arial Narrow" w:hAnsi="Arial Narrow"/>
        </w:rPr>
      </w:pPr>
      <w:r>
        <w:rPr>
          <w:rFonts w:ascii="Arial Narrow" w:hAnsi="Arial Narrow"/>
        </w:rPr>
        <w:lastRenderedPageBreak/>
        <w:t>La Communauté d’Agglomération reste l’autorité organisatrice des services.</w:t>
      </w:r>
    </w:p>
    <w:p w14:paraId="428648DE" w14:textId="689A52A2" w:rsidR="00813B8E" w:rsidRPr="00813B8E" w:rsidRDefault="00813B8E" w:rsidP="00813B8E">
      <w:pPr>
        <w:ind w:left="-284" w:right="-1"/>
        <w:rPr>
          <w:rFonts w:ascii="Arial Narrow" w:hAnsi="Arial Narrow"/>
        </w:rPr>
      </w:pPr>
      <w:r>
        <w:rPr>
          <w:rFonts w:ascii="Arial Narrow" w:hAnsi="Arial Narrow"/>
        </w:rPr>
        <w:t>A ce titre, elle décide notamment des tarifs, des investissements patrimoniaux et assure le recouvrement des redevances de services. Toutefois, les décisions de la Communauté d’Agglomération sont prises en concertation avec les communes, en particulier au travers de la consultation du Conseil d’Exploitation de la Régie communautaire d’eau potable et de la Régie communautaire d’assainissement.</w:t>
      </w:r>
    </w:p>
    <w:p w14:paraId="3B3F34BE" w14:textId="77777777" w:rsidR="00E60093" w:rsidRPr="0051418D" w:rsidRDefault="00E60093" w:rsidP="00813B8E">
      <w:pPr>
        <w:ind w:left="-284" w:right="-1"/>
        <w:rPr>
          <w:rFonts w:ascii="Arial Narrow" w:hAnsi="Arial Narrow"/>
        </w:rPr>
      </w:pPr>
      <w:r w:rsidRPr="0051418D">
        <w:rPr>
          <w:rFonts w:ascii="Arial Narrow" w:hAnsi="Arial Narrow"/>
        </w:rPr>
        <w:t xml:space="preserve">Le Conseil Municipal, après avoir entendu les motifs : </w:t>
      </w:r>
    </w:p>
    <w:p w14:paraId="14E7D364" w14:textId="77777777" w:rsidR="00E60093" w:rsidRPr="0051418D" w:rsidRDefault="00E60093" w:rsidP="00813B8E">
      <w:pPr>
        <w:ind w:left="-284" w:right="-1"/>
        <w:rPr>
          <w:rFonts w:ascii="Arial Narrow" w:hAnsi="Arial Narrow"/>
        </w:rPr>
      </w:pPr>
      <w:r w:rsidRPr="0051418D">
        <w:rPr>
          <w:rFonts w:ascii="Arial Narrow" w:hAnsi="Arial Narrow"/>
        </w:rPr>
        <w:t>- Vu la délibération du 16 décembre 2019 du Conseil Communautaire autorisant le Président à signer la convention de gestion.</w:t>
      </w:r>
    </w:p>
    <w:p w14:paraId="1CA569FE" w14:textId="77777777" w:rsidR="00E60093" w:rsidRPr="0051418D" w:rsidRDefault="00E60093" w:rsidP="00E60093">
      <w:pPr>
        <w:ind w:left="-284" w:right="-1"/>
        <w:rPr>
          <w:rFonts w:ascii="Arial Narrow" w:hAnsi="Arial Narrow"/>
        </w:rPr>
      </w:pPr>
      <w:r w:rsidRPr="0051418D">
        <w:rPr>
          <w:rFonts w:ascii="Arial Narrow" w:hAnsi="Arial Narrow"/>
        </w:rPr>
        <w:t>- Vu la délibération du 20.12.2019 du Conseil municipal autorisant le Maire à signer la convention de gestion.</w:t>
      </w:r>
    </w:p>
    <w:p w14:paraId="10DFE468" w14:textId="77777777" w:rsidR="00E60093" w:rsidRPr="0051418D" w:rsidRDefault="00E60093" w:rsidP="00E60093">
      <w:pPr>
        <w:ind w:left="-284" w:right="-1"/>
        <w:rPr>
          <w:rFonts w:ascii="Arial Narrow" w:hAnsi="Arial Narrow"/>
        </w:rPr>
      </w:pPr>
      <w:r w:rsidRPr="0051418D">
        <w:rPr>
          <w:rFonts w:ascii="Arial Narrow" w:hAnsi="Arial Narrow"/>
        </w:rPr>
        <w:t>- Vu la convention de gestion finalisée et signée par les parties.</w:t>
      </w:r>
    </w:p>
    <w:p w14:paraId="784A26EB" w14:textId="77777777" w:rsidR="00E60093" w:rsidRPr="0051418D" w:rsidRDefault="00E60093" w:rsidP="00E60093">
      <w:pPr>
        <w:ind w:left="-284" w:right="-1"/>
        <w:rPr>
          <w:rFonts w:ascii="Arial Narrow" w:hAnsi="Arial Narrow"/>
        </w:rPr>
      </w:pPr>
      <w:r w:rsidRPr="0051418D">
        <w:rPr>
          <w:rFonts w:ascii="Arial Narrow" w:hAnsi="Arial Narrow"/>
        </w:rPr>
        <w:t>- Vu le projet d’avenant joint à la présente délibération.</w:t>
      </w:r>
    </w:p>
    <w:p w14:paraId="7558A7EA" w14:textId="228A72FE" w:rsidR="00E60093" w:rsidRPr="0051418D" w:rsidRDefault="00E60093" w:rsidP="00813B8E">
      <w:pPr>
        <w:ind w:left="-284" w:right="-1"/>
        <w:rPr>
          <w:rFonts w:ascii="Arial Narrow" w:hAnsi="Arial Narrow"/>
        </w:rPr>
      </w:pPr>
      <w:r w:rsidRPr="0051418D">
        <w:rPr>
          <w:rFonts w:ascii="Arial Narrow" w:hAnsi="Arial Narrow"/>
        </w:rPr>
        <w:t>À l</w:t>
      </w:r>
      <w:r w:rsidR="007D0127">
        <w:rPr>
          <w:rFonts w:ascii="Arial Narrow" w:hAnsi="Arial Narrow"/>
        </w:rPr>
        <w:t xml:space="preserve">a majorité dont 1 voix contre </w:t>
      </w:r>
      <w:r w:rsidRPr="0051418D">
        <w:rPr>
          <w:rFonts w:ascii="Arial Narrow" w:hAnsi="Arial Narrow"/>
        </w:rPr>
        <w:t xml:space="preserve">décide : </w:t>
      </w:r>
    </w:p>
    <w:p w14:paraId="4B258A50" w14:textId="34BB5896" w:rsidR="00E60093" w:rsidRPr="0051418D" w:rsidRDefault="00E60093" w:rsidP="00813B8E">
      <w:pPr>
        <w:ind w:left="-284" w:right="-1"/>
        <w:rPr>
          <w:rFonts w:ascii="Arial Narrow" w:hAnsi="Arial Narrow"/>
        </w:rPr>
      </w:pPr>
      <w:r w:rsidRPr="0051418D">
        <w:rPr>
          <w:rFonts w:ascii="Arial Narrow" w:hAnsi="Arial Narrow"/>
        </w:rPr>
        <w:t>- D'autoriser M</w:t>
      </w:r>
      <w:r w:rsidR="007D0127">
        <w:rPr>
          <w:rFonts w:ascii="Arial Narrow" w:hAnsi="Arial Narrow"/>
        </w:rPr>
        <w:t>adame</w:t>
      </w:r>
      <w:r w:rsidRPr="0051418D">
        <w:rPr>
          <w:rFonts w:ascii="Arial Narrow" w:hAnsi="Arial Narrow"/>
        </w:rPr>
        <w:t xml:space="preserve"> le Maire à signer la convention de gestion des services d’assainissement communautaires, conformément au projet annexé à la présente délibération.</w:t>
      </w:r>
    </w:p>
    <w:p w14:paraId="07AA8C80" w14:textId="12423302" w:rsidR="00E60093" w:rsidRPr="00AF0817" w:rsidRDefault="00E60093" w:rsidP="00E60093">
      <w:pPr>
        <w:ind w:left="-284"/>
        <w:jc w:val="both"/>
        <w:rPr>
          <w:rFonts w:ascii="Arial Narrow" w:hAnsi="Arial Narrow"/>
        </w:rPr>
      </w:pPr>
      <w:r w:rsidRPr="0051418D">
        <w:rPr>
          <w:rFonts w:ascii="Arial Narrow" w:hAnsi="Arial Narrow"/>
        </w:rPr>
        <w:t>- Dit que les crédits en résultant seront inscrits dans un budget annexe constitué à cet effet</w:t>
      </w:r>
      <w:r w:rsidR="007D0127">
        <w:rPr>
          <w:rFonts w:ascii="Arial Narrow" w:hAnsi="Arial Narrow"/>
        </w:rPr>
        <w:t>.</w:t>
      </w:r>
    </w:p>
    <w:p w14:paraId="24490700" w14:textId="77777777" w:rsidR="00813B8E" w:rsidRDefault="00813B8E" w:rsidP="00813B8E">
      <w:pPr>
        <w:spacing w:after="0" w:line="240" w:lineRule="auto"/>
        <w:rPr>
          <w:rFonts w:ascii="Arial Narrow" w:hAnsi="Arial Narrow"/>
          <w:sz w:val="20"/>
          <w:szCs w:val="20"/>
        </w:rPr>
      </w:pPr>
    </w:p>
    <w:p w14:paraId="209E4A9E" w14:textId="21B06D92" w:rsidR="00813B8E" w:rsidRPr="000B6837" w:rsidRDefault="00813B8E" w:rsidP="00813B8E">
      <w:pPr>
        <w:pStyle w:val="Corpsdetexte"/>
        <w:numPr>
          <w:ilvl w:val="0"/>
          <w:numId w:val="5"/>
        </w:numPr>
        <w:pBdr>
          <w:top w:val="single" w:sz="4" w:space="1" w:color="auto"/>
          <w:left w:val="single" w:sz="4" w:space="4" w:color="auto"/>
          <w:bottom w:val="single" w:sz="4" w:space="1" w:color="auto"/>
          <w:right w:val="single" w:sz="4" w:space="4" w:color="auto"/>
        </w:pBdr>
        <w:tabs>
          <w:tab w:val="left" w:pos="0"/>
        </w:tabs>
        <w:jc w:val="center"/>
        <w:rPr>
          <w:rFonts w:ascii="Arial Narrow" w:hAnsi="Arial Narrow"/>
          <w:b/>
          <w:bCs/>
          <w:sz w:val="22"/>
          <w:szCs w:val="22"/>
        </w:rPr>
      </w:pPr>
      <w:r>
        <w:rPr>
          <w:rFonts w:ascii="Arial Narrow" w:hAnsi="Arial Narrow"/>
          <w:b/>
          <w:bCs/>
          <w:sz w:val="22"/>
          <w:szCs w:val="22"/>
        </w:rPr>
        <w:t xml:space="preserve">-  </w:t>
      </w:r>
      <w:r w:rsidRPr="002A72ED">
        <w:rPr>
          <w:rFonts w:ascii="Arial Narrow" w:hAnsi="Arial Narrow"/>
          <w:b/>
          <w:bCs/>
          <w:sz w:val="22"/>
          <w:szCs w:val="22"/>
        </w:rPr>
        <w:t xml:space="preserve">DELIBERATION DU CONSEIL MUNICIPAL DU </w:t>
      </w:r>
      <w:r>
        <w:rPr>
          <w:rFonts w:ascii="Arial Narrow" w:hAnsi="Arial Narrow"/>
          <w:b/>
          <w:bCs/>
          <w:sz w:val="22"/>
          <w:szCs w:val="22"/>
        </w:rPr>
        <w:t xml:space="preserve">15.01.2021 </w:t>
      </w:r>
      <w:r w:rsidRPr="002A72ED">
        <w:rPr>
          <w:rFonts w:ascii="Arial Narrow" w:hAnsi="Arial Narrow"/>
          <w:b/>
          <w:bCs/>
          <w:sz w:val="22"/>
          <w:szCs w:val="22"/>
        </w:rPr>
        <w:t>N°0</w:t>
      </w:r>
      <w:r w:rsidR="007D0127">
        <w:rPr>
          <w:rFonts w:ascii="Arial Narrow" w:hAnsi="Arial Narrow"/>
          <w:b/>
          <w:bCs/>
          <w:sz w:val="22"/>
          <w:szCs w:val="22"/>
        </w:rPr>
        <w:t>4</w:t>
      </w:r>
    </w:p>
    <w:p w14:paraId="13B36C98" w14:textId="7108581D" w:rsidR="00484251" w:rsidRDefault="00484251" w:rsidP="00761DC1">
      <w:pPr>
        <w:pStyle w:val="Corpsdetexte"/>
        <w:ind w:left="-284" w:right="-1"/>
        <w:jc w:val="left"/>
        <w:rPr>
          <w:rFonts w:ascii="Arial Narrow" w:hAnsi="Arial Narrow"/>
          <w:b/>
          <w:bCs/>
          <w:sz w:val="22"/>
          <w:szCs w:val="22"/>
        </w:rPr>
      </w:pPr>
    </w:p>
    <w:p w14:paraId="139DF953" w14:textId="77777777" w:rsidR="00813B8E" w:rsidRDefault="00813B8E" w:rsidP="00813B8E">
      <w:pPr>
        <w:pStyle w:val="Corpsdetexte"/>
        <w:tabs>
          <w:tab w:val="left" w:pos="7380"/>
          <w:tab w:val="left" w:pos="7740"/>
        </w:tabs>
        <w:ind w:left="-284" w:right="-853"/>
        <w:jc w:val="left"/>
        <w:rPr>
          <w:rFonts w:ascii="Arial Narrow" w:hAnsi="Arial Narrow"/>
          <w:bCs/>
          <w:sz w:val="22"/>
          <w:szCs w:val="22"/>
        </w:rPr>
      </w:pPr>
      <w:r w:rsidRPr="002A72ED">
        <w:rPr>
          <w:rFonts w:ascii="Arial Narrow" w:hAnsi="Arial Narrow"/>
          <w:bCs/>
          <w:sz w:val="22"/>
          <w:szCs w:val="22"/>
        </w:rPr>
        <w:t xml:space="preserve">Élu rapporteur : </w:t>
      </w:r>
      <w:r>
        <w:rPr>
          <w:rFonts w:ascii="Arial Narrow" w:hAnsi="Arial Narrow"/>
          <w:bCs/>
          <w:sz w:val="22"/>
          <w:szCs w:val="22"/>
        </w:rPr>
        <w:t>Mme Julie MERCIER</w:t>
      </w:r>
    </w:p>
    <w:p w14:paraId="2E72A24C" w14:textId="77777777" w:rsidR="00813B8E" w:rsidRDefault="00813B8E" w:rsidP="00813B8E">
      <w:pPr>
        <w:pStyle w:val="Corpsdetexte"/>
        <w:tabs>
          <w:tab w:val="left" w:pos="7380"/>
          <w:tab w:val="left" w:pos="7740"/>
        </w:tabs>
        <w:ind w:left="-284" w:right="-853"/>
        <w:jc w:val="left"/>
        <w:rPr>
          <w:rFonts w:ascii="Arial Narrow" w:hAnsi="Arial Narrow"/>
          <w:bCs/>
          <w:sz w:val="22"/>
          <w:szCs w:val="22"/>
        </w:rPr>
      </w:pPr>
    </w:p>
    <w:p w14:paraId="7EC8F979" w14:textId="6A9EA40B" w:rsidR="00813B8E" w:rsidRDefault="00813B8E" w:rsidP="00813B8E">
      <w:pPr>
        <w:ind w:left="-284"/>
        <w:jc w:val="both"/>
        <w:rPr>
          <w:rFonts w:ascii="Arial Narrow" w:hAnsi="Arial Narrow"/>
        </w:rPr>
      </w:pPr>
      <w:r w:rsidRPr="002A72ED">
        <w:rPr>
          <w:rFonts w:ascii="Arial Narrow" w:hAnsi="Arial Narrow"/>
          <w:b/>
          <w:bCs/>
          <w:u w:val="single"/>
        </w:rPr>
        <w:t>Objet </w:t>
      </w:r>
      <w:r w:rsidRPr="00733809">
        <w:rPr>
          <w:rFonts w:ascii="Arial Narrow" w:hAnsi="Arial Narrow"/>
          <w:b/>
          <w:bCs/>
        </w:rPr>
        <w:t>:</w:t>
      </w:r>
      <w:r w:rsidRPr="002A72ED">
        <w:rPr>
          <w:rFonts w:ascii="Arial Narrow" w:hAnsi="Arial Narrow"/>
          <w:b/>
          <w:bCs/>
        </w:rPr>
        <w:t xml:space="preserve"> </w:t>
      </w:r>
      <w:r>
        <w:rPr>
          <w:rFonts w:ascii="Arial Narrow" w:hAnsi="Arial Narrow"/>
          <w:b/>
          <w:bCs/>
        </w:rPr>
        <w:t>Autorisation d’engagement des dépenses d’investissement</w:t>
      </w:r>
    </w:p>
    <w:p w14:paraId="40DCDA83" w14:textId="77777777" w:rsidR="00813B8E" w:rsidRDefault="00813B8E" w:rsidP="00813B8E">
      <w:pPr>
        <w:pStyle w:val="Corpsdetexte"/>
        <w:ind w:left="-284"/>
        <w:rPr>
          <w:rFonts w:ascii="Arial Narrow" w:hAnsi="Arial Narrow"/>
          <w:sz w:val="22"/>
          <w:szCs w:val="22"/>
        </w:rPr>
      </w:pPr>
      <w:r>
        <w:rPr>
          <w:rFonts w:ascii="Arial Narrow" w:hAnsi="Arial Narrow"/>
          <w:sz w:val="22"/>
          <w:szCs w:val="22"/>
        </w:rPr>
        <w:t>Vu l’article L1612-1 du Code général des collectivités territoriales modifié par la Loi n°2012-1510 du 29 décembre 2012 – art. 37,</w:t>
      </w:r>
    </w:p>
    <w:p w14:paraId="73B7A51C" w14:textId="77777777" w:rsidR="00813B8E" w:rsidRDefault="00813B8E" w:rsidP="00813B8E">
      <w:pPr>
        <w:pStyle w:val="Corpsdetexte"/>
        <w:ind w:left="-284"/>
        <w:rPr>
          <w:rFonts w:ascii="Arial Narrow" w:hAnsi="Arial Narrow"/>
          <w:sz w:val="22"/>
          <w:szCs w:val="22"/>
        </w:rPr>
      </w:pPr>
    </w:p>
    <w:p w14:paraId="674614FC" w14:textId="77777777" w:rsidR="00813B8E" w:rsidRDefault="00813B8E" w:rsidP="00813B8E">
      <w:pPr>
        <w:pStyle w:val="Corpsdetexte"/>
        <w:ind w:left="-284"/>
        <w:rPr>
          <w:rFonts w:ascii="Arial Narrow" w:hAnsi="Arial Narrow"/>
          <w:sz w:val="22"/>
          <w:szCs w:val="22"/>
        </w:rPr>
      </w:pPr>
      <w:r>
        <w:rPr>
          <w:rFonts w:ascii="Arial Narrow" w:hAnsi="Arial Narrow"/>
          <w:sz w:val="22"/>
          <w:szCs w:val="22"/>
        </w:rPr>
        <w:t>Afin de permettre à la commune un fonctionnement sans rupture jusqu’à l’adoption du budget, le Conseil Municipal décide d’autoriser Madame le Maire à :</w:t>
      </w:r>
    </w:p>
    <w:p w14:paraId="06A00475" w14:textId="77777777" w:rsidR="00813B8E" w:rsidRDefault="00813B8E" w:rsidP="00813B8E">
      <w:pPr>
        <w:pStyle w:val="Corpsdetexte"/>
        <w:ind w:left="-284"/>
        <w:rPr>
          <w:rFonts w:ascii="Arial Narrow" w:hAnsi="Arial Narrow"/>
          <w:sz w:val="22"/>
          <w:szCs w:val="22"/>
        </w:rPr>
      </w:pPr>
    </w:p>
    <w:p w14:paraId="43D7A81D" w14:textId="77777777" w:rsidR="00813B8E" w:rsidRDefault="00813B8E" w:rsidP="00813B8E">
      <w:pPr>
        <w:pStyle w:val="Corpsdetexte"/>
        <w:numPr>
          <w:ilvl w:val="0"/>
          <w:numId w:val="36"/>
        </w:numPr>
        <w:rPr>
          <w:rFonts w:ascii="Arial Narrow" w:hAnsi="Arial Narrow"/>
          <w:sz w:val="22"/>
          <w:szCs w:val="22"/>
        </w:rPr>
      </w:pPr>
      <w:r>
        <w:rPr>
          <w:rFonts w:ascii="Arial Narrow" w:hAnsi="Arial Narrow"/>
          <w:sz w:val="22"/>
          <w:szCs w:val="22"/>
        </w:rPr>
        <w:t>Engager, liquider et mandater les dépenses d’investissement, dans la limite du quart des crédits ouverts au budget de l’exercice précédent, non compris les crédits afférents au remboursement de la dette,</w:t>
      </w:r>
    </w:p>
    <w:p w14:paraId="43592F6F" w14:textId="77777777" w:rsidR="00813B8E" w:rsidRDefault="00813B8E" w:rsidP="00813B8E">
      <w:pPr>
        <w:pStyle w:val="Corpsdetexte"/>
        <w:numPr>
          <w:ilvl w:val="0"/>
          <w:numId w:val="36"/>
        </w:numPr>
        <w:rPr>
          <w:rFonts w:ascii="Arial Narrow" w:hAnsi="Arial Narrow"/>
          <w:sz w:val="22"/>
          <w:szCs w:val="22"/>
        </w:rPr>
      </w:pPr>
      <w:r>
        <w:rPr>
          <w:rFonts w:ascii="Arial Narrow" w:hAnsi="Arial Narrow"/>
          <w:sz w:val="22"/>
          <w:szCs w:val="22"/>
        </w:rPr>
        <w:t>Mandater les dépenses afférentes au remboursement en capital des annuités de la dette</w:t>
      </w:r>
    </w:p>
    <w:p w14:paraId="4F7D996E" w14:textId="77777777" w:rsidR="00813B8E" w:rsidRDefault="00813B8E" w:rsidP="00813B8E">
      <w:pPr>
        <w:pStyle w:val="Corpsdetexte"/>
        <w:ind w:left="142"/>
        <w:rPr>
          <w:rFonts w:ascii="Arial Narrow" w:hAnsi="Arial Narrow"/>
          <w:sz w:val="22"/>
          <w:szCs w:val="22"/>
        </w:rPr>
      </w:pPr>
      <w:proofErr w:type="gramStart"/>
      <w:r>
        <w:rPr>
          <w:rFonts w:ascii="Arial Narrow" w:hAnsi="Arial Narrow"/>
          <w:sz w:val="22"/>
          <w:szCs w:val="22"/>
        </w:rPr>
        <w:t>venant</w:t>
      </w:r>
      <w:proofErr w:type="gramEnd"/>
      <w:r>
        <w:rPr>
          <w:rFonts w:ascii="Arial Narrow" w:hAnsi="Arial Narrow"/>
          <w:sz w:val="22"/>
          <w:szCs w:val="22"/>
        </w:rPr>
        <w:t xml:space="preserve"> à échéance avant le vote du budget.</w:t>
      </w:r>
    </w:p>
    <w:p w14:paraId="2073DE37" w14:textId="77777777" w:rsidR="00813B8E" w:rsidRPr="0016173A" w:rsidRDefault="00813B8E" w:rsidP="00813B8E">
      <w:pPr>
        <w:pStyle w:val="Corpsdetexte"/>
        <w:rPr>
          <w:rFonts w:ascii="Arial Narrow" w:hAnsi="Arial Narrow"/>
          <w:sz w:val="22"/>
          <w:szCs w:val="22"/>
        </w:rPr>
      </w:pPr>
    </w:p>
    <w:p w14:paraId="1820A1E0" w14:textId="77777777" w:rsidR="00813B8E" w:rsidRDefault="00813B8E" w:rsidP="00813B8E">
      <w:pPr>
        <w:pStyle w:val="Corpsdetexte"/>
        <w:ind w:left="-284"/>
        <w:rPr>
          <w:rFonts w:ascii="Arial Narrow" w:hAnsi="Arial Narrow"/>
          <w:sz w:val="22"/>
          <w:szCs w:val="22"/>
        </w:rPr>
      </w:pPr>
      <w:r>
        <w:rPr>
          <w:rFonts w:ascii="Arial Narrow" w:hAnsi="Arial Narrow"/>
          <w:sz w:val="22"/>
          <w:szCs w:val="22"/>
        </w:rPr>
        <w:t>Pour la commune, le montant des dépenses d’investissement inscrites au budget primitif 2020 (hors chapitre 16 « remboursement d’emprunts ») a été de 439 760,00 euros : conformément aux textes applicables, il est proposé au conseil municipal de faire application de cet article à hauteur maximale de 109 940,00 euros, soit 25% de 439 760,00 euros.</w:t>
      </w:r>
    </w:p>
    <w:p w14:paraId="36EEC333" w14:textId="77777777" w:rsidR="00813B8E" w:rsidRDefault="00813B8E" w:rsidP="00813B8E">
      <w:pPr>
        <w:pStyle w:val="Corpsdetexte"/>
        <w:ind w:left="-284"/>
        <w:rPr>
          <w:rFonts w:ascii="Arial Narrow" w:hAnsi="Arial Narrow"/>
          <w:sz w:val="22"/>
          <w:szCs w:val="22"/>
        </w:rPr>
      </w:pPr>
    </w:p>
    <w:p w14:paraId="00C3578B" w14:textId="77777777" w:rsidR="00813B8E" w:rsidRDefault="00813B8E" w:rsidP="00813B8E">
      <w:pPr>
        <w:pStyle w:val="Corpsdetexte"/>
        <w:ind w:left="-284"/>
        <w:rPr>
          <w:rFonts w:ascii="Arial Narrow" w:hAnsi="Arial Narrow"/>
          <w:sz w:val="22"/>
          <w:szCs w:val="22"/>
        </w:rPr>
      </w:pPr>
      <w:r>
        <w:rPr>
          <w:rFonts w:ascii="Arial Narrow" w:hAnsi="Arial Narrow"/>
          <w:sz w:val="22"/>
          <w:szCs w:val="22"/>
        </w:rPr>
        <w:t>Les dépenses seront imputées aux :</w:t>
      </w:r>
    </w:p>
    <w:p w14:paraId="61022511" w14:textId="77777777" w:rsidR="00813B8E" w:rsidRDefault="00813B8E" w:rsidP="00813B8E">
      <w:pPr>
        <w:pStyle w:val="Corpsdetexte"/>
        <w:ind w:left="-284"/>
        <w:rPr>
          <w:rFonts w:ascii="Arial Narrow" w:hAnsi="Arial Narrow"/>
          <w:sz w:val="22"/>
          <w:szCs w:val="22"/>
        </w:rPr>
      </w:pPr>
      <w:r>
        <w:rPr>
          <w:rFonts w:ascii="Arial Narrow" w:hAnsi="Arial Narrow"/>
          <w:sz w:val="22"/>
          <w:szCs w:val="22"/>
        </w:rPr>
        <w:t>- chapitre 21 - Immobilisations corporelles : 89 192,39 euros.</w:t>
      </w:r>
    </w:p>
    <w:p w14:paraId="2A54F883" w14:textId="77777777" w:rsidR="00813B8E" w:rsidRDefault="00813B8E" w:rsidP="00813B8E">
      <w:pPr>
        <w:pStyle w:val="Corpsdetexte"/>
        <w:ind w:left="-284"/>
        <w:rPr>
          <w:rFonts w:ascii="Arial Narrow" w:hAnsi="Arial Narrow"/>
          <w:sz w:val="22"/>
          <w:szCs w:val="22"/>
        </w:rPr>
      </w:pPr>
      <w:r>
        <w:rPr>
          <w:rFonts w:ascii="Arial Narrow" w:hAnsi="Arial Narrow"/>
          <w:sz w:val="22"/>
          <w:szCs w:val="22"/>
        </w:rPr>
        <w:t>- chapitre 20 – Immobilisations incorporelles : 4 735,00 euros.</w:t>
      </w:r>
    </w:p>
    <w:p w14:paraId="43D6045B" w14:textId="77777777" w:rsidR="00813B8E" w:rsidRDefault="00813B8E" w:rsidP="00813B8E">
      <w:pPr>
        <w:pStyle w:val="Corpsdetexte"/>
        <w:rPr>
          <w:rFonts w:ascii="Arial Narrow" w:hAnsi="Arial Narrow"/>
          <w:sz w:val="22"/>
          <w:szCs w:val="22"/>
        </w:rPr>
      </w:pPr>
    </w:p>
    <w:p w14:paraId="0471E297" w14:textId="40E58ABB" w:rsidR="00813B8E" w:rsidRPr="006854A7" w:rsidRDefault="00813B8E" w:rsidP="00813B8E">
      <w:pPr>
        <w:pStyle w:val="Corpsdetexte"/>
        <w:ind w:left="-284"/>
        <w:rPr>
          <w:rFonts w:ascii="Arial Narrow" w:hAnsi="Arial Narrow"/>
          <w:sz w:val="22"/>
          <w:szCs w:val="22"/>
        </w:rPr>
      </w:pPr>
      <w:r w:rsidRPr="006854A7">
        <w:rPr>
          <w:rFonts w:ascii="Arial Narrow" w:hAnsi="Arial Narrow"/>
          <w:sz w:val="22"/>
          <w:szCs w:val="22"/>
        </w:rPr>
        <w:t xml:space="preserve">Le conseil Municipal, </w:t>
      </w:r>
      <w:r w:rsidRPr="007D0127">
        <w:rPr>
          <w:rFonts w:ascii="Arial Narrow" w:hAnsi="Arial Narrow"/>
          <w:sz w:val="22"/>
          <w:szCs w:val="22"/>
        </w:rPr>
        <w:t>à l</w:t>
      </w:r>
      <w:r w:rsidR="007D0127" w:rsidRPr="007D0127">
        <w:rPr>
          <w:rFonts w:ascii="Arial Narrow" w:hAnsi="Arial Narrow"/>
          <w:sz w:val="22"/>
          <w:szCs w:val="22"/>
        </w:rPr>
        <w:t>a majorité dont 2 voix contre</w:t>
      </w:r>
      <w:r w:rsidR="00F40AFF">
        <w:rPr>
          <w:rFonts w:ascii="Arial Narrow" w:hAnsi="Arial Narrow"/>
          <w:sz w:val="22"/>
          <w:szCs w:val="22"/>
        </w:rPr>
        <w:t xml:space="preserve">, </w:t>
      </w:r>
      <w:r w:rsidRPr="006854A7">
        <w:rPr>
          <w:rFonts w:ascii="Arial Narrow" w:hAnsi="Arial Narrow"/>
          <w:sz w:val="22"/>
          <w:szCs w:val="22"/>
        </w:rPr>
        <w:t>accepte et autorise l’engagement de dépenses d’investissement tel présenté.</w:t>
      </w:r>
    </w:p>
    <w:p w14:paraId="68294DE3" w14:textId="77777777" w:rsidR="00813B8E" w:rsidRDefault="00813B8E" w:rsidP="00761DC1">
      <w:pPr>
        <w:pStyle w:val="Corpsdetexte"/>
        <w:ind w:left="-284" w:right="-1"/>
        <w:jc w:val="left"/>
        <w:rPr>
          <w:rFonts w:ascii="Arial Narrow" w:hAnsi="Arial Narrow"/>
          <w:b/>
          <w:bCs/>
          <w:sz w:val="22"/>
          <w:szCs w:val="22"/>
        </w:rPr>
      </w:pPr>
    </w:p>
    <w:p w14:paraId="2C63547C" w14:textId="77777777" w:rsidR="000B6837" w:rsidRPr="00484251" w:rsidRDefault="000B6837" w:rsidP="000B6837">
      <w:pPr>
        <w:pStyle w:val="Corpsdetexte"/>
        <w:tabs>
          <w:tab w:val="left" w:pos="7380"/>
          <w:tab w:val="left" w:pos="7740"/>
        </w:tabs>
        <w:ind w:right="-853"/>
        <w:jc w:val="left"/>
        <w:rPr>
          <w:rFonts w:ascii="Arial Narrow" w:hAnsi="Arial Narrow"/>
          <w:sz w:val="22"/>
          <w:szCs w:val="22"/>
        </w:rPr>
      </w:pPr>
    </w:p>
    <w:p w14:paraId="0FD54410" w14:textId="77777777" w:rsidR="006A723E" w:rsidRDefault="006A723E" w:rsidP="006A723E">
      <w:pPr>
        <w:pStyle w:val="Corpsdetexte"/>
        <w:tabs>
          <w:tab w:val="left" w:pos="180"/>
        </w:tabs>
        <w:ind w:left="-284" w:right="172"/>
        <w:rPr>
          <w:rFonts w:ascii="Arial Narrow" w:hAnsi="Arial Narrow"/>
          <w:bCs/>
          <w:sz w:val="22"/>
          <w:szCs w:val="22"/>
        </w:rPr>
      </w:pPr>
    </w:p>
    <w:p w14:paraId="3A0CA6E5" w14:textId="1E4C68B0" w:rsidR="00383F94" w:rsidRDefault="00383F94" w:rsidP="003E439A">
      <w:pPr>
        <w:pStyle w:val="Corpsdetexte"/>
        <w:ind w:left="-284"/>
        <w:rPr>
          <w:rFonts w:ascii="Arial Narrow" w:hAnsi="Arial Narrow"/>
          <w:b/>
          <w:bCs/>
          <w:color w:val="FF0000"/>
          <w:sz w:val="22"/>
          <w:szCs w:val="22"/>
        </w:rPr>
      </w:pPr>
      <w:r w:rsidRPr="002E3446">
        <w:rPr>
          <w:rFonts w:ascii="Arial Narrow" w:hAnsi="Arial Narrow"/>
          <w:b/>
          <w:bCs/>
          <w:sz w:val="22"/>
          <w:szCs w:val="22"/>
        </w:rPr>
        <w:t xml:space="preserve">Fin de la séance à </w:t>
      </w:r>
      <w:r w:rsidR="007D0127" w:rsidRPr="007D0127">
        <w:rPr>
          <w:rFonts w:ascii="Arial Narrow" w:hAnsi="Arial Narrow"/>
          <w:b/>
          <w:bCs/>
          <w:sz w:val="22"/>
          <w:szCs w:val="22"/>
        </w:rPr>
        <w:t>14H33</w:t>
      </w:r>
    </w:p>
    <w:p w14:paraId="11FE129E" w14:textId="77777777" w:rsidR="000B6837" w:rsidRDefault="000B6837" w:rsidP="003E439A">
      <w:pPr>
        <w:pStyle w:val="Corpsdetexte"/>
        <w:ind w:left="-284"/>
        <w:rPr>
          <w:rFonts w:ascii="Arial Narrow" w:hAnsi="Arial Narrow"/>
          <w:b/>
          <w:bCs/>
          <w:sz w:val="22"/>
          <w:szCs w:val="22"/>
        </w:rPr>
      </w:pPr>
    </w:p>
    <w:tbl>
      <w:tblPr>
        <w:tblStyle w:val="Grilledutableau"/>
        <w:tblW w:w="0" w:type="auto"/>
        <w:tblInd w:w="623" w:type="dxa"/>
        <w:tblLook w:val="04A0" w:firstRow="1" w:lastRow="0" w:firstColumn="1" w:lastColumn="0" w:noHBand="0" w:noVBand="1"/>
      </w:tblPr>
      <w:tblGrid>
        <w:gridCol w:w="4558"/>
        <w:gridCol w:w="4555"/>
      </w:tblGrid>
      <w:tr w:rsidR="006A723E" w14:paraId="6C0E0039" w14:textId="77777777" w:rsidTr="008A41D0">
        <w:tc>
          <w:tcPr>
            <w:tcW w:w="4605" w:type="dxa"/>
          </w:tcPr>
          <w:p w14:paraId="48A2B449" w14:textId="77777777" w:rsidR="006A723E" w:rsidRDefault="006A723E" w:rsidP="00515916">
            <w:pPr>
              <w:pStyle w:val="Corpsdetexte"/>
              <w:rPr>
                <w:rFonts w:ascii="Arial Narrow" w:hAnsi="Arial Narrow"/>
                <w:b/>
                <w:bCs/>
                <w:sz w:val="22"/>
                <w:szCs w:val="22"/>
              </w:rPr>
            </w:pPr>
            <w:r>
              <w:rPr>
                <w:rFonts w:ascii="Arial Narrow" w:hAnsi="Arial Narrow"/>
                <w:b/>
                <w:bCs/>
                <w:sz w:val="22"/>
                <w:szCs w:val="22"/>
              </w:rPr>
              <w:t>Élus</w:t>
            </w:r>
          </w:p>
        </w:tc>
        <w:tc>
          <w:tcPr>
            <w:tcW w:w="4605" w:type="dxa"/>
          </w:tcPr>
          <w:p w14:paraId="24EB2598" w14:textId="77777777" w:rsidR="006A723E" w:rsidRDefault="006A723E" w:rsidP="00515916">
            <w:pPr>
              <w:pStyle w:val="Corpsdetexte"/>
              <w:rPr>
                <w:rFonts w:ascii="Arial Narrow" w:hAnsi="Arial Narrow"/>
                <w:b/>
                <w:bCs/>
                <w:sz w:val="22"/>
                <w:szCs w:val="22"/>
              </w:rPr>
            </w:pPr>
            <w:r>
              <w:rPr>
                <w:rFonts w:ascii="Arial Narrow" w:hAnsi="Arial Narrow"/>
                <w:b/>
                <w:bCs/>
                <w:sz w:val="22"/>
                <w:szCs w:val="22"/>
              </w:rPr>
              <w:t>Signatures</w:t>
            </w:r>
          </w:p>
        </w:tc>
      </w:tr>
      <w:tr w:rsidR="006A723E" w14:paraId="75F9BDB5" w14:textId="77777777" w:rsidTr="008A41D0">
        <w:trPr>
          <w:trHeight w:val="794"/>
        </w:trPr>
        <w:tc>
          <w:tcPr>
            <w:tcW w:w="4605" w:type="dxa"/>
          </w:tcPr>
          <w:p w14:paraId="702B79E6" w14:textId="77777777" w:rsidR="006A723E" w:rsidRDefault="006A723E" w:rsidP="00515916">
            <w:pPr>
              <w:pStyle w:val="Corpsdetexte"/>
              <w:rPr>
                <w:rFonts w:ascii="Arial Narrow" w:hAnsi="Arial Narrow"/>
                <w:b/>
                <w:bCs/>
                <w:sz w:val="22"/>
                <w:szCs w:val="22"/>
              </w:rPr>
            </w:pPr>
            <w:r>
              <w:rPr>
                <w:rFonts w:ascii="Arial Narrow" w:hAnsi="Arial Narrow"/>
              </w:rPr>
              <w:t>Julie MERCIER</w:t>
            </w:r>
          </w:p>
        </w:tc>
        <w:tc>
          <w:tcPr>
            <w:tcW w:w="4605" w:type="dxa"/>
          </w:tcPr>
          <w:p w14:paraId="4EF05BAC" w14:textId="77777777" w:rsidR="006A723E" w:rsidRDefault="006A723E" w:rsidP="00515916">
            <w:pPr>
              <w:pStyle w:val="Corpsdetexte"/>
              <w:rPr>
                <w:rFonts w:ascii="Arial Narrow" w:hAnsi="Arial Narrow"/>
                <w:b/>
                <w:bCs/>
                <w:sz w:val="22"/>
                <w:szCs w:val="22"/>
              </w:rPr>
            </w:pPr>
          </w:p>
        </w:tc>
      </w:tr>
      <w:tr w:rsidR="006A723E" w14:paraId="13B166E6" w14:textId="77777777" w:rsidTr="008A41D0">
        <w:trPr>
          <w:trHeight w:val="794"/>
        </w:trPr>
        <w:tc>
          <w:tcPr>
            <w:tcW w:w="4605" w:type="dxa"/>
          </w:tcPr>
          <w:p w14:paraId="08EFBBFF" w14:textId="77777777" w:rsidR="006A723E" w:rsidRDefault="006A723E" w:rsidP="00515916">
            <w:pPr>
              <w:pStyle w:val="Corpsdetexte"/>
              <w:rPr>
                <w:rFonts w:ascii="Arial Narrow" w:hAnsi="Arial Narrow"/>
                <w:b/>
                <w:bCs/>
                <w:sz w:val="22"/>
                <w:szCs w:val="22"/>
              </w:rPr>
            </w:pPr>
            <w:r>
              <w:rPr>
                <w:rFonts w:ascii="Arial Narrow" w:hAnsi="Arial Narrow"/>
              </w:rPr>
              <w:t>Jean-Marc MARQUEZ</w:t>
            </w:r>
          </w:p>
        </w:tc>
        <w:tc>
          <w:tcPr>
            <w:tcW w:w="4605" w:type="dxa"/>
          </w:tcPr>
          <w:p w14:paraId="700BE732" w14:textId="77777777" w:rsidR="006A723E" w:rsidRDefault="006A723E" w:rsidP="00515916">
            <w:pPr>
              <w:pStyle w:val="Corpsdetexte"/>
              <w:rPr>
                <w:rFonts w:ascii="Arial Narrow" w:hAnsi="Arial Narrow"/>
                <w:b/>
                <w:bCs/>
                <w:sz w:val="22"/>
                <w:szCs w:val="22"/>
              </w:rPr>
            </w:pPr>
          </w:p>
        </w:tc>
      </w:tr>
      <w:tr w:rsidR="006A723E" w14:paraId="03263788" w14:textId="77777777" w:rsidTr="008A41D0">
        <w:trPr>
          <w:trHeight w:val="794"/>
        </w:trPr>
        <w:tc>
          <w:tcPr>
            <w:tcW w:w="4605" w:type="dxa"/>
          </w:tcPr>
          <w:p w14:paraId="17C5313E" w14:textId="77777777" w:rsidR="006A723E" w:rsidRDefault="006A723E" w:rsidP="00515916">
            <w:pPr>
              <w:pStyle w:val="Corpsdetexte"/>
              <w:rPr>
                <w:rFonts w:ascii="Arial Narrow" w:hAnsi="Arial Narrow"/>
                <w:b/>
                <w:bCs/>
                <w:sz w:val="22"/>
                <w:szCs w:val="22"/>
              </w:rPr>
            </w:pPr>
            <w:r>
              <w:rPr>
                <w:rFonts w:ascii="Arial Narrow" w:hAnsi="Arial Narrow"/>
              </w:rPr>
              <w:t>Emeline MULLER</w:t>
            </w:r>
          </w:p>
        </w:tc>
        <w:tc>
          <w:tcPr>
            <w:tcW w:w="4605" w:type="dxa"/>
          </w:tcPr>
          <w:p w14:paraId="02FEC708" w14:textId="77777777" w:rsidR="006A723E" w:rsidRDefault="006A723E" w:rsidP="00515916">
            <w:pPr>
              <w:pStyle w:val="Corpsdetexte"/>
              <w:rPr>
                <w:rFonts w:ascii="Arial Narrow" w:hAnsi="Arial Narrow"/>
                <w:b/>
                <w:bCs/>
                <w:sz w:val="22"/>
                <w:szCs w:val="22"/>
              </w:rPr>
            </w:pPr>
          </w:p>
        </w:tc>
      </w:tr>
      <w:tr w:rsidR="006A723E" w14:paraId="1A2ABD96" w14:textId="77777777" w:rsidTr="008A41D0">
        <w:trPr>
          <w:trHeight w:val="794"/>
        </w:trPr>
        <w:tc>
          <w:tcPr>
            <w:tcW w:w="4605" w:type="dxa"/>
          </w:tcPr>
          <w:p w14:paraId="6C2D03AB" w14:textId="77777777" w:rsidR="006A723E" w:rsidRDefault="006A723E" w:rsidP="00515916">
            <w:pPr>
              <w:pStyle w:val="Corpsdetexte"/>
              <w:rPr>
                <w:rFonts w:ascii="Arial Narrow" w:hAnsi="Arial Narrow"/>
                <w:b/>
                <w:bCs/>
                <w:sz w:val="22"/>
                <w:szCs w:val="22"/>
              </w:rPr>
            </w:pPr>
            <w:r>
              <w:rPr>
                <w:rFonts w:ascii="Arial Narrow" w:hAnsi="Arial Narrow"/>
              </w:rPr>
              <w:t>Amandine THEOPHILE</w:t>
            </w:r>
          </w:p>
        </w:tc>
        <w:tc>
          <w:tcPr>
            <w:tcW w:w="4605" w:type="dxa"/>
          </w:tcPr>
          <w:p w14:paraId="15F2AEDB" w14:textId="77777777" w:rsidR="006A723E" w:rsidRDefault="006A723E" w:rsidP="00515916">
            <w:pPr>
              <w:pStyle w:val="Corpsdetexte"/>
              <w:rPr>
                <w:rFonts w:ascii="Arial Narrow" w:hAnsi="Arial Narrow"/>
                <w:b/>
                <w:bCs/>
                <w:sz w:val="22"/>
                <w:szCs w:val="22"/>
              </w:rPr>
            </w:pPr>
          </w:p>
        </w:tc>
      </w:tr>
      <w:tr w:rsidR="006A723E" w14:paraId="3FAF91BF" w14:textId="77777777" w:rsidTr="008A41D0">
        <w:trPr>
          <w:trHeight w:val="794"/>
        </w:trPr>
        <w:tc>
          <w:tcPr>
            <w:tcW w:w="4605" w:type="dxa"/>
          </w:tcPr>
          <w:p w14:paraId="74B7D58B" w14:textId="77777777" w:rsidR="006A723E" w:rsidRDefault="006A723E" w:rsidP="00515916">
            <w:pPr>
              <w:pStyle w:val="Corpsdetexte"/>
              <w:rPr>
                <w:rFonts w:ascii="Arial Narrow" w:hAnsi="Arial Narrow"/>
                <w:b/>
                <w:bCs/>
                <w:sz w:val="22"/>
                <w:szCs w:val="22"/>
              </w:rPr>
            </w:pPr>
            <w:r>
              <w:rPr>
                <w:rFonts w:ascii="Arial Narrow" w:hAnsi="Arial Narrow"/>
              </w:rPr>
              <w:t>Odile MARÇAIS</w:t>
            </w:r>
          </w:p>
        </w:tc>
        <w:tc>
          <w:tcPr>
            <w:tcW w:w="4605" w:type="dxa"/>
          </w:tcPr>
          <w:p w14:paraId="4B881C39" w14:textId="77777777" w:rsidR="006A723E" w:rsidRDefault="006A723E" w:rsidP="00515916">
            <w:pPr>
              <w:pStyle w:val="Corpsdetexte"/>
              <w:rPr>
                <w:rFonts w:ascii="Arial Narrow" w:hAnsi="Arial Narrow"/>
                <w:b/>
                <w:bCs/>
                <w:sz w:val="22"/>
                <w:szCs w:val="22"/>
              </w:rPr>
            </w:pPr>
          </w:p>
        </w:tc>
      </w:tr>
      <w:tr w:rsidR="006A723E" w14:paraId="25B17195" w14:textId="77777777" w:rsidTr="008A41D0">
        <w:trPr>
          <w:trHeight w:val="794"/>
        </w:trPr>
        <w:tc>
          <w:tcPr>
            <w:tcW w:w="4605" w:type="dxa"/>
          </w:tcPr>
          <w:p w14:paraId="4D771A76" w14:textId="77777777" w:rsidR="006A723E" w:rsidRDefault="006A723E" w:rsidP="00515916">
            <w:pPr>
              <w:pStyle w:val="Corpsdetexte"/>
              <w:rPr>
                <w:rFonts w:ascii="Arial Narrow" w:hAnsi="Arial Narrow"/>
                <w:b/>
                <w:bCs/>
                <w:sz w:val="22"/>
                <w:szCs w:val="22"/>
              </w:rPr>
            </w:pPr>
            <w:r>
              <w:rPr>
                <w:rFonts w:ascii="Arial Narrow" w:hAnsi="Arial Narrow"/>
              </w:rPr>
              <w:t>Christophe MANTOZ</w:t>
            </w:r>
          </w:p>
        </w:tc>
        <w:tc>
          <w:tcPr>
            <w:tcW w:w="4605" w:type="dxa"/>
          </w:tcPr>
          <w:p w14:paraId="6D3F050B" w14:textId="77777777" w:rsidR="006A723E" w:rsidRDefault="006A723E" w:rsidP="00515916">
            <w:pPr>
              <w:pStyle w:val="Corpsdetexte"/>
              <w:rPr>
                <w:rFonts w:ascii="Arial Narrow" w:hAnsi="Arial Narrow"/>
                <w:b/>
                <w:bCs/>
                <w:sz w:val="22"/>
                <w:szCs w:val="22"/>
              </w:rPr>
            </w:pPr>
          </w:p>
        </w:tc>
      </w:tr>
      <w:tr w:rsidR="006A723E" w14:paraId="6371E863" w14:textId="77777777" w:rsidTr="008A41D0">
        <w:trPr>
          <w:trHeight w:val="794"/>
        </w:trPr>
        <w:tc>
          <w:tcPr>
            <w:tcW w:w="4605" w:type="dxa"/>
          </w:tcPr>
          <w:p w14:paraId="235F1AE7" w14:textId="77777777" w:rsidR="006A723E" w:rsidRDefault="006A723E" w:rsidP="00515916">
            <w:pPr>
              <w:pStyle w:val="Corpsdetexte"/>
              <w:rPr>
                <w:rFonts w:ascii="Arial Narrow" w:hAnsi="Arial Narrow"/>
                <w:b/>
                <w:bCs/>
                <w:sz w:val="22"/>
                <w:szCs w:val="22"/>
              </w:rPr>
            </w:pPr>
            <w:r>
              <w:rPr>
                <w:rFonts w:ascii="Arial Narrow" w:hAnsi="Arial Narrow"/>
              </w:rPr>
              <w:t>Benoît VIGNAL</w:t>
            </w:r>
          </w:p>
        </w:tc>
        <w:tc>
          <w:tcPr>
            <w:tcW w:w="4605" w:type="dxa"/>
          </w:tcPr>
          <w:p w14:paraId="1297C51F" w14:textId="77777777" w:rsidR="006A723E" w:rsidRDefault="006A723E" w:rsidP="00515916">
            <w:pPr>
              <w:pStyle w:val="Corpsdetexte"/>
              <w:rPr>
                <w:rFonts w:ascii="Arial Narrow" w:hAnsi="Arial Narrow"/>
                <w:b/>
                <w:bCs/>
                <w:sz w:val="22"/>
                <w:szCs w:val="22"/>
              </w:rPr>
            </w:pPr>
          </w:p>
        </w:tc>
      </w:tr>
      <w:tr w:rsidR="006A723E" w14:paraId="0D6BD0A5" w14:textId="77777777" w:rsidTr="008A41D0">
        <w:trPr>
          <w:trHeight w:val="794"/>
        </w:trPr>
        <w:tc>
          <w:tcPr>
            <w:tcW w:w="4605" w:type="dxa"/>
          </w:tcPr>
          <w:p w14:paraId="23ED0BA9" w14:textId="77777777" w:rsidR="006A723E" w:rsidRDefault="006A723E" w:rsidP="00515916">
            <w:pPr>
              <w:pStyle w:val="Corpsdetexte"/>
              <w:rPr>
                <w:rFonts w:ascii="Arial Narrow" w:hAnsi="Arial Narrow"/>
                <w:b/>
                <w:bCs/>
                <w:sz w:val="22"/>
                <w:szCs w:val="22"/>
              </w:rPr>
            </w:pPr>
            <w:r>
              <w:rPr>
                <w:rFonts w:ascii="Arial Narrow" w:hAnsi="Arial Narrow"/>
              </w:rPr>
              <w:t>Serge GEYNET</w:t>
            </w:r>
          </w:p>
        </w:tc>
        <w:tc>
          <w:tcPr>
            <w:tcW w:w="4605" w:type="dxa"/>
          </w:tcPr>
          <w:p w14:paraId="57E5293C" w14:textId="77777777" w:rsidR="006A723E" w:rsidRDefault="006A723E" w:rsidP="00515916">
            <w:pPr>
              <w:pStyle w:val="Corpsdetexte"/>
              <w:rPr>
                <w:rFonts w:ascii="Arial Narrow" w:hAnsi="Arial Narrow"/>
                <w:b/>
                <w:bCs/>
                <w:sz w:val="22"/>
                <w:szCs w:val="22"/>
              </w:rPr>
            </w:pPr>
          </w:p>
        </w:tc>
      </w:tr>
      <w:tr w:rsidR="006A723E" w14:paraId="5397E8EC" w14:textId="77777777" w:rsidTr="008A41D0">
        <w:trPr>
          <w:trHeight w:val="794"/>
        </w:trPr>
        <w:tc>
          <w:tcPr>
            <w:tcW w:w="4605" w:type="dxa"/>
          </w:tcPr>
          <w:p w14:paraId="7C30085A" w14:textId="77777777" w:rsidR="006A723E" w:rsidRDefault="006A723E" w:rsidP="00515916">
            <w:pPr>
              <w:pStyle w:val="Corpsdetexte"/>
              <w:rPr>
                <w:rFonts w:ascii="Arial Narrow" w:hAnsi="Arial Narrow"/>
                <w:b/>
                <w:bCs/>
                <w:sz w:val="22"/>
                <w:szCs w:val="22"/>
              </w:rPr>
            </w:pPr>
            <w:r>
              <w:rPr>
                <w:rFonts w:ascii="Arial Narrow" w:hAnsi="Arial Narrow"/>
              </w:rPr>
              <w:t>Magali FLANDIN</w:t>
            </w:r>
          </w:p>
        </w:tc>
        <w:tc>
          <w:tcPr>
            <w:tcW w:w="4605" w:type="dxa"/>
          </w:tcPr>
          <w:p w14:paraId="59BD70A9" w14:textId="77777777" w:rsidR="006A723E" w:rsidRDefault="006A723E" w:rsidP="00515916">
            <w:pPr>
              <w:pStyle w:val="Corpsdetexte"/>
              <w:rPr>
                <w:rFonts w:ascii="Arial Narrow" w:hAnsi="Arial Narrow"/>
                <w:b/>
                <w:bCs/>
                <w:sz w:val="22"/>
                <w:szCs w:val="22"/>
              </w:rPr>
            </w:pPr>
          </w:p>
        </w:tc>
      </w:tr>
      <w:tr w:rsidR="006A723E" w14:paraId="47F04D67" w14:textId="77777777" w:rsidTr="008A41D0">
        <w:trPr>
          <w:trHeight w:val="794"/>
        </w:trPr>
        <w:tc>
          <w:tcPr>
            <w:tcW w:w="4605" w:type="dxa"/>
          </w:tcPr>
          <w:p w14:paraId="05CF844C" w14:textId="77777777" w:rsidR="006A723E" w:rsidRDefault="006A723E" w:rsidP="00515916">
            <w:pPr>
              <w:pStyle w:val="Corpsdetexte"/>
              <w:rPr>
                <w:rFonts w:ascii="Arial Narrow" w:hAnsi="Arial Narrow"/>
                <w:b/>
                <w:bCs/>
                <w:sz w:val="22"/>
                <w:szCs w:val="22"/>
              </w:rPr>
            </w:pPr>
            <w:r>
              <w:rPr>
                <w:rFonts w:ascii="Arial Narrow" w:hAnsi="Arial Narrow"/>
              </w:rPr>
              <w:t>Marie-Hélène BORIE</w:t>
            </w:r>
          </w:p>
        </w:tc>
        <w:tc>
          <w:tcPr>
            <w:tcW w:w="4605" w:type="dxa"/>
          </w:tcPr>
          <w:p w14:paraId="051313EE" w14:textId="77777777" w:rsidR="006A723E" w:rsidRDefault="006A723E" w:rsidP="00515916">
            <w:pPr>
              <w:pStyle w:val="Corpsdetexte"/>
              <w:rPr>
                <w:rFonts w:ascii="Arial Narrow" w:hAnsi="Arial Narrow"/>
                <w:b/>
                <w:bCs/>
                <w:sz w:val="22"/>
                <w:szCs w:val="22"/>
              </w:rPr>
            </w:pPr>
          </w:p>
        </w:tc>
      </w:tr>
    </w:tbl>
    <w:p w14:paraId="7ABAEB4A" w14:textId="77777777" w:rsidR="00580639" w:rsidRDefault="00580639" w:rsidP="000B6837">
      <w:pPr>
        <w:jc w:val="both"/>
        <w:rPr>
          <w:rFonts w:ascii="Arial Narrow" w:hAnsi="Arial Narrow"/>
        </w:rPr>
      </w:pPr>
    </w:p>
    <w:p w14:paraId="64032168" w14:textId="01CE54A2" w:rsidR="00EB3D26" w:rsidRPr="003E439A" w:rsidRDefault="00EB3D26" w:rsidP="000B6837">
      <w:pPr>
        <w:jc w:val="both"/>
        <w:rPr>
          <w:rFonts w:ascii="Arial Narrow" w:hAnsi="Arial Narrow"/>
        </w:rPr>
      </w:pPr>
    </w:p>
    <w:sectPr w:rsidR="00EB3D26" w:rsidRPr="003E439A" w:rsidSect="000B6837">
      <w:headerReference w:type="even" r:id="rId8"/>
      <w:headerReference w:type="default" r:id="rId9"/>
      <w:footerReference w:type="default" r:id="rId10"/>
      <w:headerReference w:type="firs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C65E2" w14:textId="77777777" w:rsidR="000817F2" w:rsidRDefault="000817F2" w:rsidP="00841770">
      <w:pPr>
        <w:spacing w:after="0" w:line="240" w:lineRule="auto"/>
      </w:pPr>
      <w:r>
        <w:separator/>
      </w:r>
    </w:p>
  </w:endnote>
  <w:endnote w:type="continuationSeparator" w:id="0">
    <w:p w14:paraId="30AC763B" w14:textId="77777777" w:rsidR="000817F2" w:rsidRDefault="000817F2" w:rsidP="0084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1507525"/>
      <w:docPartObj>
        <w:docPartGallery w:val="Page Numbers (Bottom of Page)"/>
        <w:docPartUnique/>
      </w:docPartObj>
    </w:sdtPr>
    <w:sdtEndPr/>
    <w:sdtContent>
      <w:p w14:paraId="0522134D" w14:textId="77777777" w:rsidR="000817F2" w:rsidRDefault="000C29C3">
        <w:pPr>
          <w:pStyle w:val="Pieddepage"/>
          <w:jc w:val="center"/>
        </w:pPr>
        <w:r>
          <w:fldChar w:fldCharType="begin"/>
        </w:r>
        <w:r w:rsidR="000817F2">
          <w:instrText>PAGE   \* MERGEFORMAT</w:instrText>
        </w:r>
        <w:r>
          <w:fldChar w:fldCharType="separate"/>
        </w:r>
        <w:r w:rsidR="008B7F25">
          <w:rPr>
            <w:noProof/>
          </w:rPr>
          <w:t>3</w:t>
        </w:r>
        <w:r>
          <w:rPr>
            <w:noProof/>
          </w:rPr>
          <w:fldChar w:fldCharType="end"/>
        </w:r>
      </w:p>
    </w:sdtContent>
  </w:sdt>
  <w:p w14:paraId="074B29D9" w14:textId="77777777" w:rsidR="000817F2" w:rsidRDefault="000817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A2F1C" w14:textId="77777777" w:rsidR="000817F2" w:rsidRDefault="000817F2" w:rsidP="00841770">
      <w:pPr>
        <w:spacing w:after="0" w:line="240" w:lineRule="auto"/>
      </w:pPr>
      <w:r>
        <w:separator/>
      </w:r>
    </w:p>
  </w:footnote>
  <w:footnote w:type="continuationSeparator" w:id="0">
    <w:p w14:paraId="79566495" w14:textId="77777777" w:rsidR="000817F2" w:rsidRDefault="000817F2" w:rsidP="0084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348A" w14:textId="77777777" w:rsidR="000817F2" w:rsidRDefault="000817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E88E4" w14:textId="77777777" w:rsidR="000817F2" w:rsidRDefault="000817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7DA4B" w14:textId="77777777" w:rsidR="000817F2" w:rsidRDefault="000817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83A9C"/>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02034"/>
    <w:multiLevelType w:val="hybridMultilevel"/>
    <w:tmpl w:val="7FD468D8"/>
    <w:lvl w:ilvl="0" w:tplc="8D00C63C">
      <w:start w:val="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E85D6B"/>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145B6F"/>
    <w:multiLevelType w:val="hybridMultilevel"/>
    <w:tmpl w:val="404870D2"/>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AE7D3F"/>
    <w:multiLevelType w:val="hybridMultilevel"/>
    <w:tmpl w:val="404870D2"/>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AF2A20"/>
    <w:multiLevelType w:val="hybridMultilevel"/>
    <w:tmpl w:val="96AE16BC"/>
    <w:lvl w:ilvl="0" w:tplc="14D6BE72">
      <w:start w:val="6"/>
      <w:numFmt w:val="bullet"/>
      <w:lvlText w:val="-"/>
      <w:lvlJc w:val="left"/>
      <w:pPr>
        <w:ind w:left="76" w:hanging="360"/>
      </w:pPr>
      <w:rPr>
        <w:rFonts w:ascii="Arial Narrow" w:eastAsia="Times New Roman" w:hAnsi="Arial Narrow" w:cs="Times New Roman" w:hint="default"/>
        <w:b w:val="0"/>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13387328"/>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8E0A64"/>
    <w:multiLevelType w:val="hybridMultilevel"/>
    <w:tmpl w:val="CDD6356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B64CEE"/>
    <w:multiLevelType w:val="hybridMultilevel"/>
    <w:tmpl w:val="84AAF868"/>
    <w:lvl w:ilvl="0" w:tplc="45A8BD2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C621E6"/>
    <w:multiLevelType w:val="hybridMultilevel"/>
    <w:tmpl w:val="404870D2"/>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C82068"/>
    <w:multiLevelType w:val="hybridMultilevel"/>
    <w:tmpl w:val="669CF2F6"/>
    <w:lvl w:ilvl="0" w:tplc="491ADF4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AF626A"/>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3A3CA8"/>
    <w:multiLevelType w:val="hybridMultilevel"/>
    <w:tmpl w:val="6EBC91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53638D"/>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9F6EBD"/>
    <w:multiLevelType w:val="hybridMultilevel"/>
    <w:tmpl w:val="404870D2"/>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AF26C8"/>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9A95B15"/>
    <w:multiLevelType w:val="hybridMultilevel"/>
    <w:tmpl w:val="B006431E"/>
    <w:lvl w:ilvl="0" w:tplc="9B78D14A">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C5A0A19"/>
    <w:multiLevelType w:val="hybridMultilevel"/>
    <w:tmpl w:val="B97C7FAE"/>
    <w:lvl w:ilvl="0" w:tplc="FF2A936A">
      <w:numFmt w:val="bullet"/>
      <w:lvlText w:val="-"/>
      <w:lvlJc w:val="left"/>
      <w:pPr>
        <w:ind w:left="76" w:hanging="360"/>
      </w:pPr>
      <w:rPr>
        <w:rFonts w:ascii="Arial Narrow" w:eastAsia="Times New Roman" w:hAnsi="Arial Narrow"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8" w15:restartNumberingAfterBreak="0">
    <w:nsid w:val="478876E1"/>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DDA7A7F"/>
    <w:multiLevelType w:val="multilevel"/>
    <w:tmpl w:val="775E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2F2C44"/>
    <w:multiLevelType w:val="hybridMultilevel"/>
    <w:tmpl w:val="0AA8273A"/>
    <w:lvl w:ilvl="0" w:tplc="D26CFF3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A1094F"/>
    <w:multiLevelType w:val="hybridMultilevel"/>
    <w:tmpl w:val="9E72175E"/>
    <w:lvl w:ilvl="0" w:tplc="E910C8D2">
      <w:numFmt w:val="bullet"/>
      <w:lvlText w:val="-"/>
      <w:lvlJc w:val="left"/>
      <w:pPr>
        <w:ind w:left="76" w:hanging="360"/>
      </w:pPr>
      <w:rPr>
        <w:rFonts w:ascii="Arial Narrow" w:eastAsia="Times New Roman" w:hAnsi="Arial Narrow" w:cs="Times New Roman" w:hint="default"/>
        <w:sz w:val="22"/>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2" w15:restartNumberingAfterBreak="0">
    <w:nsid w:val="501E62F2"/>
    <w:multiLevelType w:val="hybridMultilevel"/>
    <w:tmpl w:val="1FFA2C9C"/>
    <w:lvl w:ilvl="0" w:tplc="35E0192C">
      <w:numFmt w:val="bullet"/>
      <w:lvlText w:val="-"/>
      <w:lvlJc w:val="left"/>
      <w:pPr>
        <w:ind w:left="76" w:hanging="360"/>
      </w:pPr>
      <w:rPr>
        <w:rFonts w:ascii="Arial Narrow" w:eastAsia="Times New Roman" w:hAnsi="Arial Narrow"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3" w15:restartNumberingAfterBreak="0">
    <w:nsid w:val="5128330B"/>
    <w:multiLevelType w:val="hybridMultilevel"/>
    <w:tmpl w:val="1E0E6F80"/>
    <w:lvl w:ilvl="0" w:tplc="1AB88C62">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15:restartNumberingAfterBreak="0">
    <w:nsid w:val="55CB1C75"/>
    <w:multiLevelType w:val="hybridMultilevel"/>
    <w:tmpl w:val="EFD417F6"/>
    <w:lvl w:ilvl="0" w:tplc="C09EF050">
      <w:start w:val="201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4913A7"/>
    <w:multiLevelType w:val="hybridMultilevel"/>
    <w:tmpl w:val="369A1230"/>
    <w:lvl w:ilvl="0" w:tplc="9BAA759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105854"/>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38453E"/>
    <w:multiLevelType w:val="hybridMultilevel"/>
    <w:tmpl w:val="732CD3F2"/>
    <w:lvl w:ilvl="0" w:tplc="A482BDDE">
      <w:numFmt w:val="bullet"/>
      <w:lvlText w:val="-"/>
      <w:lvlJc w:val="left"/>
      <w:pPr>
        <w:ind w:left="76" w:hanging="360"/>
      </w:pPr>
      <w:rPr>
        <w:rFonts w:ascii="Arial Narrow" w:eastAsia="Times New Roman" w:hAnsi="Arial Narrow"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8" w15:restartNumberingAfterBreak="0">
    <w:nsid w:val="610417C5"/>
    <w:multiLevelType w:val="hybridMultilevel"/>
    <w:tmpl w:val="CB4800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8205FBA"/>
    <w:multiLevelType w:val="hybridMultilevel"/>
    <w:tmpl w:val="1F5C5C1E"/>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9467748"/>
    <w:multiLevelType w:val="hybridMultilevel"/>
    <w:tmpl w:val="6DA0076C"/>
    <w:lvl w:ilvl="0" w:tplc="D1CE547C">
      <w:numFmt w:val="bullet"/>
      <w:lvlText w:val="-"/>
      <w:lvlJc w:val="left"/>
      <w:pPr>
        <w:ind w:left="76" w:hanging="360"/>
      </w:pPr>
      <w:rPr>
        <w:rFonts w:ascii="Arial Narrow" w:eastAsia="Times New Roman" w:hAnsi="Arial Narrow"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1" w15:restartNumberingAfterBreak="0">
    <w:nsid w:val="6D477D9F"/>
    <w:multiLevelType w:val="hybridMultilevel"/>
    <w:tmpl w:val="843C6F04"/>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0CE4C7B"/>
    <w:multiLevelType w:val="hybridMultilevel"/>
    <w:tmpl w:val="F086FFC6"/>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3A00DC8"/>
    <w:multiLevelType w:val="hybridMultilevel"/>
    <w:tmpl w:val="63DE9CCA"/>
    <w:lvl w:ilvl="0" w:tplc="DA36D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8D728D"/>
    <w:multiLevelType w:val="hybridMultilevel"/>
    <w:tmpl w:val="3B7C5C80"/>
    <w:lvl w:ilvl="0" w:tplc="638672FA">
      <w:start w:val="4"/>
      <w:numFmt w:val="bullet"/>
      <w:lvlText w:val="-"/>
      <w:lvlJc w:val="left"/>
      <w:pPr>
        <w:ind w:left="76" w:hanging="360"/>
      </w:pPr>
      <w:rPr>
        <w:rFonts w:ascii="Arial Narrow" w:eastAsiaTheme="minorHAnsi" w:hAnsi="Arial Narrow" w:cstheme="minorBid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5" w15:restartNumberingAfterBreak="0">
    <w:nsid w:val="79C30DDA"/>
    <w:multiLevelType w:val="hybridMultilevel"/>
    <w:tmpl w:val="B63A6882"/>
    <w:lvl w:ilvl="0" w:tplc="3716BFDA">
      <w:start w:val="24"/>
      <w:numFmt w:val="bullet"/>
      <w:lvlText w:val="-"/>
      <w:lvlJc w:val="left"/>
      <w:pPr>
        <w:ind w:left="76" w:hanging="360"/>
      </w:pPr>
      <w:rPr>
        <w:rFonts w:ascii="Arial Narrow" w:eastAsia="Times New Roman" w:hAnsi="Arial Narrow" w:cs="Times New Roman" w:hint="default"/>
        <w:sz w:val="24"/>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6" w15:restartNumberingAfterBreak="0">
    <w:nsid w:val="7CF21E7E"/>
    <w:multiLevelType w:val="hybridMultilevel"/>
    <w:tmpl w:val="051C6760"/>
    <w:lvl w:ilvl="0" w:tplc="722EBE3E">
      <w:numFmt w:val="bullet"/>
      <w:lvlText w:val="-"/>
      <w:lvlJc w:val="left"/>
      <w:pPr>
        <w:ind w:left="76" w:hanging="360"/>
      </w:pPr>
      <w:rPr>
        <w:rFonts w:ascii="Arial Narrow" w:eastAsia="Times New Roman" w:hAnsi="Arial Narrow"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abstractNumId w:val="28"/>
  </w:num>
  <w:num w:numId="2">
    <w:abstractNumId w:val="10"/>
  </w:num>
  <w:num w:numId="3">
    <w:abstractNumId w:val="16"/>
  </w:num>
  <w:num w:numId="4">
    <w:abstractNumId w:val="8"/>
  </w:num>
  <w:num w:numId="5">
    <w:abstractNumId w:val="7"/>
  </w:num>
  <w:num w:numId="6">
    <w:abstractNumId w:val="11"/>
  </w:num>
  <w:num w:numId="7">
    <w:abstractNumId w:val="18"/>
  </w:num>
  <w:num w:numId="8">
    <w:abstractNumId w:val="2"/>
  </w:num>
  <w:num w:numId="9">
    <w:abstractNumId w:val="13"/>
  </w:num>
  <w:num w:numId="10">
    <w:abstractNumId w:val="5"/>
  </w:num>
  <w:num w:numId="11">
    <w:abstractNumId w:val="23"/>
  </w:num>
  <w:num w:numId="12">
    <w:abstractNumId w:val="36"/>
  </w:num>
  <w:num w:numId="13">
    <w:abstractNumId w:val="15"/>
  </w:num>
  <w:num w:numId="14">
    <w:abstractNumId w:val="24"/>
  </w:num>
  <w:num w:numId="15">
    <w:abstractNumId w:val="21"/>
  </w:num>
  <w:num w:numId="16">
    <w:abstractNumId w:val="32"/>
  </w:num>
  <w:num w:numId="17">
    <w:abstractNumId w:val="26"/>
  </w:num>
  <w:num w:numId="18">
    <w:abstractNumId w:val="6"/>
  </w:num>
  <w:num w:numId="19">
    <w:abstractNumId w:val="0"/>
  </w:num>
  <w:num w:numId="20">
    <w:abstractNumId w:val="22"/>
  </w:num>
  <w:num w:numId="21">
    <w:abstractNumId w:val="35"/>
  </w:num>
  <w:num w:numId="22">
    <w:abstractNumId w:val="1"/>
  </w:num>
  <w:num w:numId="23">
    <w:abstractNumId w:val="31"/>
  </w:num>
  <w:num w:numId="24">
    <w:abstractNumId w:val="19"/>
  </w:num>
  <w:num w:numId="25">
    <w:abstractNumId w:val="17"/>
  </w:num>
  <w:num w:numId="26">
    <w:abstractNumId w:val="27"/>
  </w:num>
  <w:num w:numId="27">
    <w:abstractNumId w:val="34"/>
  </w:num>
  <w:num w:numId="28">
    <w:abstractNumId w:val="9"/>
  </w:num>
  <w:num w:numId="29">
    <w:abstractNumId w:val="3"/>
  </w:num>
  <w:num w:numId="30">
    <w:abstractNumId w:val="20"/>
  </w:num>
  <w:num w:numId="31">
    <w:abstractNumId w:val="4"/>
  </w:num>
  <w:num w:numId="32">
    <w:abstractNumId w:val="12"/>
  </w:num>
  <w:num w:numId="33">
    <w:abstractNumId w:val="14"/>
  </w:num>
  <w:num w:numId="34">
    <w:abstractNumId w:val="29"/>
  </w:num>
  <w:num w:numId="35">
    <w:abstractNumId w:val="33"/>
  </w:num>
  <w:num w:numId="36">
    <w:abstractNumId w:val="3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C1"/>
    <w:rsid w:val="00005BF4"/>
    <w:rsid w:val="00036F05"/>
    <w:rsid w:val="00042AA6"/>
    <w:rsid w:val="00054767"/>
    <w:rsid w:val="00061085"/>
    <w:rsid w:val="00073486"/>
    <w:rsid w:val="00074D7C"/>
    <w:rsid w:val="00076375"/>
    <w:rsid w:val="000817F2"/>
    <w:rsid w:val="00097F18"/>
    <w:rsid w:val="000B2BC9"/>
    <w:rsid w:val="000B6837"/>
    <w:rsid w:val="000C29C3"/>
    <w:rsid w:val="000C31B1"/>
    <w:rsid w:val="000D03CB"/>
    <w:rsid w:val="000D7537"/>
    <w:rsid w:val="000F65F7"/>
    <w:rsid w:val="00106839"/>
    <w:rsid w:val="00114E22"/>
    <w:rsid w:val="00134A9A"/>
    <w:rsid w:val="001438F3"/>
    <w:rsid w:val="00162D9E"/>
    <w:rsid w:val="001809DF"/>
    <w:rsid w:val="00180A68"/>
    <w:rsid w:val="00197429"/>
    <w:rsid w:val="001B4018"/>
    <w:rsid w:val="001B5327"/>
    <w:rsid w:val="001E0C72"/>
    <w:rsid w:val="00201E0A"/>
    <w:rsid w:val="00205C7A"/>
    <w:rsid w:val="00213B21"/>
    <w:rsid w:val="00243E97"/>
    <w:rsid w:val="00260D14"/>
    <w:rsid w:val="002748E4"/>
    <w:rsid w:val="002B0569"/>
    <w:rsid w:val="002B1F03"/>
    <w:rsid w:val="002B60D5"/>
    <w:rsid w:val="002D02FF"/>
    <w:rsid w:val="002D64AD"/>
    <w:rsid w:val="00311590"/>
    <w:rsid w:val="003130FB"/>
    <w:rsid w:val="00314C25"/>
    <w:rsid w:val="00321872"/>
    <w:rsid w:val="00322BAE"/>
    <w:rsid w:val="00344E3B"/>
    <w:rsid w:val="00383F94"/>
    <w:rsid w:val="00393399"/>
    <w:rsid w:val="003C0606"/>
    <w:rsid w:val="003C6565"/>
    <w:rsid w:val="003E17B5"/>
    <w:rsid w:val="003E439A"/>
    <w:rsid w:val="003F1048"/>
    <w:rsid w:val="00407AB5"/>
    <w:rsid w:val="004156CA"/>
    <w:rsid w:val="0042710E"/>
    <w:rsid w:val="00434935"/>
    <w:rsid w:val="00441444"/>
    <w:rsid w:val="00443EDB"/>
    <w:rsid w:val="004450CE"/>
    <w:rsid w:val="004531C1"/>
    <w:rsid w:val="0045444B"/>
    <w:rsid w:val="00461483"/>
    <w:rsid w:val="00471503"/>
    <w:rsid w:val="00472F85"/>
    <w:rsid w:val="00480559"/>
    <w:rsid w:val="00484251"/>
    <w:rsid w:val="004918F9"/>
    <w:rsid w:val="004A7462"/>
    <w:rsid w:val="004C20B9"/>
    <w:rsid w:val="004D3152"/>
    <w:rsid w:val="0053025F"/>
    <w:rsid w:val="00552C65"/>
    <w:rsid w:val="00567DBA"/>
    <w:rsid w:val="00580639"/>
    <w:rsid w:val="005873F9"/>
    <w:rsid w:val="005D4877"/>
    <w:rsid w:val="005D4F58"/>
    <w:rsid w:val="005D7993"/>
    <w:rsid w:val="005E3096"/>
    <w:rsid w:val="005F52E4"/>
    <w:rsid w:val="005F62DA"/>
    <w:rsid w:val="005F77CB"/>
    <w:rsid w:val="0062630E"/>
    <w:rsid w:val="00626A25"/>
    <w:rsid w:val="006713E7"/>
    <w:rsid w:val="00686698"/>
    <w:rsid w:val="006866A5"/>
    <w:rsid w:val="00693D05"/>
    <w:rsid w:val="00696824"/>
    <w:rsid w:val="006A3EE5"/>
    <w:rsid w:val="006A5740"/>
    <w:rsid w:val="006A723E"/>
    <w:rsid w:val="006C11BC"/>
    <w:rsid w:val="006C13F0"/>
    <w:rsid w:val="00706B8D"/>
    <w:rsid w:val="00712B5A"/>
    <w:rsid w:val="00733809"/>
    <w:rsid w:val="0074449C"/>
    <w:rsid w:val="00761DC1"/>
    <w:rsid w:val="00764EA1"/>
    <w:rsid w:val="0077551F"/>
    <w:rsid w:val="007A623D"/>
    <w:rsid w:val="007D0127"/>
    <w:rsid w:val="00801A66"/>
    <w:rsid w:val="00813B8E"/>
    <w:rsid w:val="00821B10"/>
    <w:rsid w:val="00822BC1"/>
    <w:rsid w:val="00824552"/>
    <w:rsid w:val="0083364F"/>
    <w:rsid w:val="00833FEB"/>
    <w:rsid w:val="00841770"/>
    <w:rsid w:val="0085620C"/>
    <w:rsid w:val="00864C5E"/>
    <w:rsid w:val="0087199F"/>
    <w:rsid w:val="0087283D"/>
    <w:rsid w:val="008A41D0"/>
    <w:rsid w:val="008B7F25"/>
    <w:rsid w:val="008E4A2F"/>
    <w:rsid w:val="009060B5"/>
    <w:rsid w:val="00923ED0"/>
    <w:rsid w:val="009549BA"/>
    <w:rsid w:val="009849D1"/>
    <w:rsid w:val="009B78C1"/>
    <w:rsid w:val="009C7928"/>
    <w:rsid w:val="009E1656"/>
    <w:rsid w:val="009E7666"/>
    <w:rsid w:val="009F38CA"/>
    <w:rsid w:val="00A0787B"/>
    <w:rsid w:val="00A12017"/>
    <w:rsid w:val="00A2117A"/>
    <w:rsid w:val="00A45B8A"/>
    <w:rsid w:val="00A57A35"/>
    <w:rsid w:val="00A60247"/>
    <w:rsid w:val="00A65064"/>
    <w:rsid w:val="00A766EC"/>
    <w:rsid w:val="00A854C4"/>
    <w:rsid w:val="00AA1032"/>
    <w:rsid w:val="00AC00CA"/>
    <w:rsid w:val="00AC0347"/>
    <w:rsid w:val="00AC1CB5"/>
    <w:rsid w:val="00AF093F"/>
    <w:rsid w:val="00B004CE"/>
    <w:rsid w:val="00B05BC8"/>
    <w:rsid w:val="00B14A45"/>
    <w:rsid w:val="00B231A7"/>
    <w:rsid w:val="00B25F09"/>
    <w:rsid w:val="00B34E8B"/>
    <w:rsid w:val="00B543B5"/>
    <w:rsid w:val="00B54EA0"/>
    <w:rsid w:val="00B63486"/>
    <w:rsid w:val="00BC1BFB"/>
    <w:rsid w:val="00BC45EB"/>
    <w:rsid w:val="00BC4758"/>
    <w:rsid w:val="00BE754D"/>
    <w:rsid w:val="00C03B0E"/>
    <w:rsid w:val="00C05029"/>
    <w:rsid w:val="00C36E4A"/>
    <w:rsid w:val="00C41FB8"/>
    <w:rsid w:val="00C61A3F"/>
    <w:rsid w:val="00C82906"/>
    <w:rsid w:val="00C829CE"/>
    <w:rsid w:val="00C97D25"/>
    <w:rsid w:val="00CA2F29"/>
    <w:rsid w:val="00CD3B3C"/>
    <w:rsid w:val="00CD6F98"/>
    <w:rsid w:val="00CF18B9"/>
    <w:rsid w:val="00D06E0A"/>
    <w:rsid w:val="00D35488"/>
    <w:rsid w:val="00D42BE6"/>
    <w:rsid w:val="00D62486"/>
    <w:rsid w:val="00D71D82"/>
    <w:rsid w:val="00D76940"/>
    <w:rsid w:val="00D90AAB"/>
    <w:rsid w:val="00D91988"/>
    <w:rsid w:val="00D9391B"/>
    <w:rsid w:val="00DB04FE"/>
    <w:rsid w:val="00DB455A"/>
    <w:rsid w:val="00DC0589"/>
    <w:rsid w:val="00DC66C0"/>
    <w:rsid w:val="00DD0868"/>
    <w:rsid w:val="00DD739F"/>
    <w:rsid w:val="00DE71E6"/>
    <w:rsid w:val="00DF3559"/>
    <w:rsid w:val="00DF6354"/>
    <w:rsid w:val="00E10F96"/>
    <w:rsid w:val="00E11B46"/>
    <w:rsid w:val="00E32D07"/>
    <w:rsid w:val="00E35431"/>
    <w:rsid w:val="00E576B8"/>
    <w:rsid w:val="00E60093"/>
    <w:rsid w:val="00EB3D26"/>
    <w:rsid w:val="00EC7B59"/>
    <w:rsid w:val="00ED7950"/>
    <w:rsid w:val="00EE1E74"/>
    <w:rsid w:val="00EF0D6B"/>
    <w:rsid w:val="00F40AFF"/>
    <w:rsid w:val="00F50E23"/>
    <w:rsid w:val="00F54933"/>
    <w:rsid w:val="00F61415"/>
    <w:rsid w:val="00F701C1"/>
    <w:rsid w:val="00FB1321"/>
    <w:rsid w:val="00FC63EB"/>
    <w:rsid w:val="00FC79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5C1299"/>
  <w15:docId w15:val="{68D5A0BA-75F2-4418-BEE6-131A3C61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A766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66EC"/>
    <w:rPr>
      <w:rFonts w:ascii="Tahoma" w:hAnsi="Tahoma" w:cs="Tahoma"/>
      <w:sz w:val="16"/>
      <w:szCs w:val="16"/>
    </w:rPr>
  </w:style>
  <w:style w:type="table" w:styleId="Grilledutableau">
    <w:name w:val="Table Grid"/>
    <w:basedOn w:val="TableauNormal"/>
    <w:rsid w:val="0056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106839"/>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106839"/>
    <w:rPr>
      <w:rFonts w:ascii="Times New Roman" w:eastAsia="Times New Roman" w:hAnsi="Times New Roman" w:cs="Times New Roman"/>
      <w:sz w:val="24"/>
      <w:szCs w:val="24"/>
      <w:lang w:eastAsia="fr-FR"/>
    </w:rPr>
  </w:style>
  <w:style w:type="paragraph" w:customStyle="1" w:styleId="Textbody">
    <w:name w:val="Text body"/>
    <w:basedOn w:val="Normal"/>
    <w:rsid w:val="00D42BE6"/>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En-tte">
    <w:name w:val="header"/>
    <w:basedOn w:val="Normal"/>
    <w:link w:val="En-tteCar"/>
    <w:uiPriority w:val="99"/>
    <w:semiHidden/>
    <w:unhideWhenUsed/>
    <w:rsid w:val="0084177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41770"/>
  </w:style>
  <w:style w:type="paragraph" w:styleId="Pieddepage">
    <w:name w:val="footer"/>
    <w:basedOn w:val="Normal"/>
    <w:link w:val="PieddepageCar"/>
    <w:uiPriority w:val="99"/>
    <w:unhideWhenUsed/>
    <w:rsid w:val="008417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770"/>
  </w:style>
  <w:style w:type="character" w:styleId="Lienhypertexte">
    <w:name w:val="Hyperlink"/>
    <w:basedOn w:val="Policepardfaut"/>
    <w:uiPriority w:val="99"/>
    <w:semiHidden/>
    <w:unhideWhenUsed/>
    <w:rsid w:val="006A3EE5"/>
    <w:rPr>
      <w:color w:val="0000FF"/>
      <w:u w:val="single"/>
    </w:rPr>
  </w:style>
  <w:style w:type="paragraph" w:styleId="Paragraphedeliste">
    <w:name w:val="List Paragraph"/>
    <w:basedOn w:val="Normal"/>
    <w:uiPriority w:val="34"/>
    <w:qFormat/>
    <w:rsid w:val="006A723E"/>
    <w:pPr>
      <w:ind w:left="720"/>
      <w:contextualSpacing/>
    </w:pPr>
  </w:style>
  <w:style w:type="paragraph" w:customStyle="1" w:styleId="bodytext">
    <w:name w:val="bodytext"/>
    <w:basedOn w:val="Normal"/>
    <w:rsid w:val="00761DC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41691">
      <w:bodyDiv w:val="1"/>
      <w:marLeft w:val="0"/>
      <w:marRight w:val="0"/>
      <w:marTop w:val="0"/>
      <w:marBottom w:val="0"/>
      <w:divBdr>
        <w:top w:val="none" w:sz="0" w:space="0" w:color="auto"/>
        <w:left w:val="none" w:sz="0" w:space="0" w:color="auto"/>
        <w:bottom w:val="none" w:sz="0" w:space="0" w:color="auto"/>
        <w:right w:val="none" w:sz="0" w:space="0" w:color="auto"/>
      </w:divBdr>
      <w:divsChild>
        <w:div w:id="785806626">
          <w:marLeft w:val="0"/>
          <w:marRight w:val="0"/>
          <w:marTop w:val="0"/>
          <w:marBottom w:val="0"/>
          <w:divBdr>
            <w:top w:val="none" w:sz="0" w:space="0" w:color="auto"/>
            <w:left w:val="none" w:sz="0" w:space="0" w:color="auto"/>
            <w:bottom w:val="none" w:sz="0" w:space="0" w:color="auto"/>
            <w:right w:val="none" w:sz="0" w:space="0" w:color="auto"/>
          </w:divBdr>
        </w:div>
        <w:div w:id="1459950303">
          <w:marLeft w:val="0"/>
          <w:marRight w:val="0"/>
          <w:marTop w:val="0"/>
          <w:marBottom w:val="0"/>
          <w:divBdr>
            <w:top w:val="none" w:sz="0" w:space="0" w:color="auto"/>
            <w:left w:val="none" w:sz="0" w:space="0" w:color="auto"/>
            <w:bottom w:val="none" w:sz="0" w:space="0" w:color="auto"/>
            <w:right w:val="none" w:sz="0" w:space="0" w:color="auto"/>
          </w:divBdr>
          <w:divsChild>
            <w:div w:id="712459027">
              <w:marLeft w:val="0"/>
              <w:marRight w:val="0"/>
              <w:marTop w:val="0"/>
              <w:marBottom w:val="0"/>
              <w:divBdr>
                <w:top w:val="none" w:sz="0" w:space="0" w:color="auto"/>
                <w:left w:val="none" w:sz="0" w:space="0" w:color="auto"/>
                <w:bottom w:val="none" w:sz="0" w:space="0" w:color="auto"/>
                <w:right w:val="none" w:sz="0" w:space="0" w:color="auto"/>
              </w:divBdr>
            </w:div>
            <w:div w:id="127548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05BFB-3EE7-41E6-AC28-7D59BCA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1693</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Mairie</cp:lastModifiedBy>
  <cp:revision>4</cp:revision>
  <cp:lastPrinted>2021-01-15T15:04:00Z</cp:lastPrinted>
  <dcterms:created xsi:type="dcterms:W3CDTF">2021-01-13T15:45:00Z</dcterms:created>
  <dcterms:modified xsi:type="dcterms:W3CDTF">2021-01-15T16:04:00Z</dcterms:modified>
</cp:coreProperties>
</file>