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58" w:rsidRDefault="00345558" w:rsidP="00345558">
      <w:pPr>
        <w:spacing w:after="0"/>
        <w:ind w:firstLine="142"/>
        <w:rPr>
          <w:b/>
          <w:sz w:val="24"/>
          <w:szCs w:val="24"/>
        </w:rPr>
      </w:pPr>
      <w:r>
        <w:rPr>
          <w:sz w:val="24"/>
          <w:szCs w:val="24"/>
        </w:rPr>
        <w:t xml:space="preserve">Commune de </w:t>
      </w:r>
      <w:r>
        <w:rPr>
          <w:b/>
          <w:sz w:val="24"/>
          <w:szCs w:val="24"/>
        </w:rPr>
        <w:t xml:space="preserve">JASNEY </w:t>
      </w:r>
      <w:r w:rsidR="00661AD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70800</w:t>
      </w:r>
    </w:p>
    <w:p w:rsidR="00661ADF" w:rsidRDefault="00661ADF" w:rsidP="00345558">
      <w:pPr>
        <w:spacing w:after="0"/>
        <w:ind w:firstLine="142"/>
        <w:rPr>
          <w:b/>
          <w:sz w:val="24"/>
          <w:szCs w:val="24"/>
        </w:rPr>
      </w:pPr>
    </w:p>
    <w:p w:rsidR="00345558" w:rsidRPr="00345558" w:rsidRDefault="00345558" w:rsidP="00345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b/>
          <w:sz w:val="24"/>
          <w:szCs w:val="24"/>
        </w:rPr>
      </w:pPr>
      <w:r w:rsidRPr="00345558">
        <w:rPr>
          <w:b/>
          <w:sz w:val="24"/>
          <w:szCs w:val="24"/>
        </w:rPr>
        <w:t>COMPTE-RENDU DE LA REUNION DU</w:t>
      </w:r>
      <w:r>
        <w:rPr>
          <w:b/>
          <w:sz w:val="24"/>
          <w:szCs w:val="24"/>
        </w:rPr>
        <w:t xml:space="preserve"> CONSEIL MUNICIPAL DU 8 MARS 2021</w:t>
      </w:r>
    </w:p>
    <w:p w:rsidR="00345558" w:rsidRPr="00345558" w:rsidRDefault="00345558" w:rsidP="00345558">
      <w:pPr>
        <w:tabs>
          <w:tab w:val="left" w:pos="-142"/>
        </w:tabs>
        <w:spacing w:after="0"/>
        <w:ind w:left="-142"/>
        <w:jc w:val="both"/>
        <w:rPr>
          <w:i/>
          <w:sz w:val="24"/>
          <w:szCs w:val="24"/>
        </w:rPr>
      </w:pPr>
    </w:p>
    <w:p w:rsidR="00345558" w:rsidRPr="00661ADF" w:rsidRDefault="00345558" w:rsidP="00345558">
      <w:pPr>
        <w:tabs>
          <w:tab w:val="left" w:pos="-142"/>
        </w:tabs>
        <w:ind w:left="-142"/>
        <w:jc w:val="both"/>
        <w:rPr>
          <w:i/>
        </w:rPr>
      </w:pPr>
      <w:r w:rsidRPr="00661ADF">
        <w:rPr>
          <w:b/>
          <w:i/>
        </w:rPr>
        <w:t>Présents</w:t>
      </w:r>
      <w:r w:rsidRPr="00661ADF">
        <w:rPr>
          <w:i/>
        </w:rPr>
        <w:t> : GEROME Jean Daniel, GARRET Laurent, BORONT Mickaël, BLEU Sylvain, COLLAS Josette, GACON Anne, HUGUENOT Yvette,  RAPENNE Emilie, ROBERT Aude, TALGUEN Manon</w:t>
      </w:r>
      <w:r w:rsidRPr="00661ADF">
        <w:rPr>
          <w:i/>
        </w:rPr>
        <w:tab/>
      </w:r>
    </w:p>
    <w:p w:rsidR="00345558" w:rsidRPr="00661ADF" w:rsidRDefault="00345558" w:rsidP="00345558">
      <w:pPr>
        <w:tabs>
          <w:tab w:val="left" w:pos="-142"/>
        </w:tabs>
        <w:ind w:left="-142"/>
        <w:jc w:val="both"/>
        <w:rPr>
          <w:i/>
        </w:rPr>
      </w:pPr>
      <w:r w:rsidRPr="00661ADF">
        <w:rPr>
          <w:b/>
          <w:i/>
        </w:rPr>
        <w:t>Excusé </w:t>
      </w:r>
      <w:r w:rsidRPr="00661ADF">
        <w:rPr>
          <w:i/>
        </w:rPr>
        <w:t>: KUENY Stéphane</w:t>
      </w:r>
    </w:p>
    <w:p w:rsidR="006C7B32" w:rsidRPr="00661ADF" w:rsidRDefault="00345558" w:rsidP="00345558">
      <w:pPr>
        <w:tabs>
          <w:tab w:val="left" w:pos="-142"/>
        </w:tabs>
        <w:ind w:left="-142"/>
        <w:jc w:val="both"/>
      </w:pPr>
      <w:r w:rsidRPr="00661ADF">
        <w:rPr>
          <w:b/>
          <w:i/>
        </w:rPr>
        <w:t>Secrétaire de séance </w:t>
      </w:r>
      <w:r w:rsidRPr="00661ADF">
        <w:t xml:space="preserve">: </w:t>
      </w:r>
      <w:r w:rsidRPr="00661ADF">
        <w:rPr>
          <w:i/>
        </w:rPr>
        <w:t>GARRET Laurent</w:t>
      </w:r>
      <w:r w:rsidRPr="00661ADF">
        <w:t xml:space="preserve">                                        La séance est ouverte à 20h30   </w:t>
      </w:r>
    </w:p>
    <w:p w:rsidR="00535777" w:rsidRPr="00661ADF" w:rsidRDefault="00535777" w:rsidP="001F4A45">
      <w:pPr>
        <w:pStyle w:val="Paragraphedeliste"/>
        <w:numPr>
          <w:ilvl w:val="0"/>
          <w:numId w:val="1"/>
        </w:numPr>
        <w:tabs>
          <w:tab w:val="left" w:pos="-142"/>
        </w:tabs>
        <w:jc w:val="both"/>
        <w:rPr>
          <w:b/>
        </w:rPr>
      </w:pPr>
      <w:r w:rsidRPr="00661ADF">
        <w:rPr>
          <w:b/>
          <w:u w:val="single"/>
        </w:rPr>
        <w:t>Comptes administratifs 2020</w:t>
      </w:r>
      <w:r w:rsidR="00A153F4">
        <w:rPr>
          <w:b/>
          <w:u w:val="single"/>
        </w:rPr>
        <w:t xml:space="preserve"> et affectation des résultats de fonctionnement</w:t>
      </w:r>
      <w:r w:rsidR="001F4A45" w:rsidRPr="00661ADF">
        <w:rPr>
          <w:b/>
          <w:u w:val="single"/>
        </w:rPr>
        <w:t> </w:t>
      </w:r>
      <w:r w:rsidR="001F4A45" w:rsidRPr="00661ADF">
        <w:rPr>
          <w:b/>
        </w:rPr>
        <w:t xml:space="preserve">:   </w:t>
      </w:r>
    </w:p>
    <w:p w:rsidR="001F4A45" w:rsidRPr="00661ADF" w:rsidRDefault="00535777" w:rsidP="00535777">
      <w:pPr>
        <w:pStyle w:val="Paragraphedeliste"/>
        <w:tabs>
          <w:tab w:val="left" w:pos="-142"/>
        </w:tabs>
        <w:ind w:left="218"/>
        <w:jc w:val="both"/>
      </w:pPr>
      <w:r w:rsidRPr="00661ADF">
        <w:t xml:space="preserve">L’état des </w:t>
      </w:r>
      <w:r w:rsidR="00EC7064">
        <w:t>dépenses et des recettes de</w:t>
      </w:r>
      <w:r w:rsidRPr="00661ADF">
        <w:t xml:space="preserve"> 2020 est examiné et les comptes sont arrêtés comme suit :</w:t>
      </w:r>
    </w:p>
    <w:tbl>
      <w:tblPr>
        <w:tblStyle w:val="Grilledutableau"/>
        <w:tblW w:w="0" w:type="auto"/>
        <w:tblInd w:w="218" w:type="dxa"/>
        <w:tblLook w:val="04A0"/>
      </w:tblPr>
      <w:tblGrid>
        <w:gridCol w:w="4818"/>
        <w:gridCol w:w="4818"/>
      </w:tblGrid>
      <w:tr w:rsidR="00556150" w:rsidRPr="00661ADF" w:rsidTr="00F85B55">
        <w:tc>
          <w:tcPr>
            <w:tcW w:w="9636" w:type="dxa"/>
            <w:gridSpan w:val="2"/>
            <w:shd w:val="clear" w:color="auto" w:fill="92D050"/>
          </w:tcPr>
          <w:p w:rsidR="00556150" w:rsidRPr="00661ADF" w:rsidRDefault="00556150" w:rsidP="00F85B55">
            <w:pPr>
              <w:pStyle w:val="Paragraphedeliste"/>
              <w:ind w:left="0"/>
              <w:jc w:val="center"/>
            </w:pPr>
            <w:r w:rsidRPr="00661ADF">
              <w:t>FONCTIONNEMENT</w:t>
            </w:r>
          </w:p>
        </w:tc>
      </w:tr>
      <w:tr w:rsidR="00556150" w:rsidRPr="00661ADF" w:rsidTr="00F85B55">
        <w:tc>
          <w:tcPr>
            <w:tcW w:w="4818" w:type="dxa"/>
          </w:tcPr>
          <w:p w:rsidR="00556150" w:rsidRPr="00661ADF" w:rsidRDefault="00556150" w:rsidP="00F85B55">
            <w:pPr>
              <w:pStyle w:val="Paragraphedeliste"/>
              <w:ind w:left="0"/>
              <w:jc w:val="center"/>
              <w:rPr>
                <w:b/>
              </w:rPr>
            </w:pPr>
            <w:r w:rsidRPr="00661ADF">
              <w:rPr>
                <w:b/>
              </w:rPr>
              <w:t>Dépenses</w:t>
            </w:r>
          </w:p>
        </w:tc>
        <w:tc>
          <w:tcPr>
            <w:tcW w:w="4818" w:type="dxa"/>
          </w:tcPr>
          <w:p w:rsidR="00556150" w:rsidRPr="00661ADF" w:rsidRDefault="00556150" w:rsidP="00F85B55">
            <w:pPr>
              <w:pStyle w:val="Paragraphedeliste"/>
              <w:ind w:left="0"/>
              <w:jc w:val="center"/>
              <w:rPr>
                <w:b/>
              </w:rPr>
            </w:pPr>
            <w:r w:rsidRPr="00661ADF">
              <w:rPr>
                <w:b/>
              </w:rPr>
              <w:t>Recettes</w:t>
            </w:r>
          </w:p>
        </w:tc>
      </w:tr>
      <w:tr w:rsidR="00556150" w:rsidRPr="00661ADF" w:rsidTr="00F85B55">
        <w:tc>
          <w:tcPr>
            <w:tcW w:w="4818" w:type="dxa"/>
          </w:tcPr>
          <w:p w:rsidR="00556150" w:rsidRPr="00661ADF" w:rsidRDefault="00556150" w:rsidP="00AA02A0">
            <w:pPr>
              <w:pStyle w:val="Paragraphedeliste"/>
              <w:ind w:left="0"/>
            </w:pPr>
            <w:r w:rsidRPr="00661ADF">
              <w:t xml:space="preserve">Charges à caractère général </w:t>
            </w:r>
            <w:r w:rsidR="00F96157" w:rsidRPr="00661ADF">
              <w:t xml:space="preserve">              </w:t>
            </w:r>
            <w:r w:rsidR="00D95C9F" w:rsidRPr="00661ADF">
              <w:t xml:space="preserve"> </w:t>
            </w:r>
            <w:r w:rsidR="004C2435" w:rsidRPr="00661ADF">
              <w:t xml:space="preserve"> </w:t>
            </w:r>
            <w:r w:rsidR="00D95C9F" w:rsidRPr="00661ADF">
              <w:t xml:space="preserve"> </w:t>
            </w:r>
            <w:r w:rsidR="00F96157" w:rsidRPr="00661ADF">
              <w:t xml:space="preserve"> 87 029,69</w:t>
            </w:r>
            <w:r w:rsidRPr="00661ADF">
              <w:t xml:space="preserve"> €                      </w:t>
            </w:r>
          </w:p>
        </w:tc>
        <w:tc>
          <w:tcPr>
            <w:tcW w:w="4818" w:type="dxa"/>
          </w:tcPr>
          <w:p w:rsidR="00556150" w:rsidRPr="00661ADF" w:rsidRDefault="00556150" w:rsidP="00AA02A0">
            <w:pPr>
              <w:pStyle w:val="Paragraphedeliste"/>
              <w:ind w:left="0"/>
            </w:pPr>
            <w:r w:rsidRPr="00661ADF">
              <w:t>Produit du domaine (b</w:t>
            </w:r>
            <w:r w:rsidR="00AA02A0" w:rsidRPr="00661ADF">
              <w:t>ois)                     232 840,67</w:t>
            </w:r>
            <w:r w:rsidRPr="00661ADF">
              <w:t xml:space="preserve"> €</w:t>
            </w:r>
          </w:p>
        </w:tc>
      </w:tr>
      <w:tr w:rsidR="00556150" w:rsidRPr="00661ADF" w:rsidTr="00F85B55">
        <w:tc>
          <w:tcPr>
            <w:tcW w:w="4818" w:type="dxa"/>
          </w:tcPr>
          <w:p w:rsidR="00556150" w:rsidRPr="00661ADF" w:rsidRDefault="00556150" w:rsidP="00AA02A0">
            <w:pPr>
              <w:pStyle w:val="Paragraphedeliste"/>
              <w:ind w:left="0"/>
            </w:pPr>
            <w:r w:rsidRPr="00661ADF">
              <w:t xml:space="preserve">Charges de personnel                </w:t>
            </w:r>
            <w:r w:rsidR="00F96157" w:rsidRPr="00661ADF">
              <w:t xml:space="preserve">          </w:t>
            </w:r>
            <w:r w:rsidR="004C2435" w:rsidRPr="00661ADF">
              <w:t xml:space="preserve"> </w:t>
            </w:r>
            <w:r w:rsidR="00F96157" w:rsidRPr="00661ADF">
              <w:t xml:space="preserve">   42 759,61</w:t>
            </w:r>
            <w:r w:rsidRPr="00661ADF">
              <w:t xml:space="preserve"> €      </w:t>
            </w:r>
          </w:p>
        </w:tc>
        <w:tc>
          <w:tcPr>
            <w:tcW w:w="4818" w:type="dxa"/>
          </w:tcPr>
          <w:p w:rsidR="00556150" w:rsidRPr="00661ADF" w:rsidRDefault="00556150" w:rsidP="00AA02A0">
            <w:pPr>
              <w:pStyle w:val="Paragraphedeliste"/>
              <w:ind w:left="0"/>
            </w:pPr>
            <w:r w:rsidRPr="00661ADF">
              <w:t xml:space="preserve">Impôts locaux et taxes   </w:t>
            </w:r>
            <w:r w:rsidR="00AA02A0" w:rsidRPr="00661ADF">
              <w:t xml:space="preserve">                          36 575,10</w:t>
            </w:r>
            <w:r w:rsidRPr="00661ADF">
              <w:t xml:space="preserve"> €                 </w:t>
            </w:r>
          </w:p>
        </w:tc>
      </w:tr>
      <w:tr w:rsidR="00556150" w:rsidRPr="00661ADF" w:rsidTr="00F85B55">
        <w:tc>
          <w:tcPr>
            <w:tcW w:w="4818" w:type="dxa"/>
          </w:tcPr>
          <w:p w:rsidR="00556150" w:rsidRPr="00661ADF" w:rsidRDefault="00556150" w:rsidP="00F85B55">
            <w:pPr>
              <w:pStyle w:val="Paragraphedeliste"/>
              <w:ind w:left="0"/>
            </w:pPr>
            <w:r w:rsidRPr="00661ADF">
              <w:t xml:space="preserve">Charges de gestion courante    </w:t>
            </w:r>
            <w:r w:rsidR="00F96157" w:rsidRPr="00661ADF">
              <w:t xml:space="preserve">               59 759,45</w:t>
            </w:r>
            <w:r w:rsidRPr="00661ADF">
              <w:t>€</w:t>
            </w:r>
          </w:p>
        </w:tc>
        <w:tc>
          <w:tcPr>
            <w:tcW w:w="4818" w:type="dxa"/>
          </w:tcPr>
          <w:p w:rsidR="00556150" w:rsidRPr="00661ADF" w:rsidRDefault="00556150" w:rsidP="00F85B55">
            <w:pPr>
              <w:pStyle w:val="Paragraphedeliste"/>
              <w:ind w:left="0"/>
            </w:pPr>
            <w:r w:rsidRPr="00661ADF">
              <w:t>Dotations et participations</w:t>
            </w:r>
            <w:r w:rsidR="00AA02A0" w:rsidRPr="00661ADF">
              <w:t xml:space="preserve">                      39 743,96</w:t>
            </w:r>
            <w:r w:rsidRPr="00661ADF">
              <w:t xml:space="preserve"> €</w:t>
            </w:r>
          </w:p>
        </w:tc>
      </w:tr>
      <w:tr w:rsidR="00556150" w:rsidRPr="00661ADF" w:rsidTr="00F85B55">
        <w:tc>
          <w:tcPr>
            <w:tcW w:w="4818" w:type="dxa"/>
          </w:tcPr>
          <w:p w:rsidR="00556150" w:rsidRPr="00661ADF" w:rsidRDefault="00556150" w:rsidP="00D95C9F">
            <w:pPr>
              <w:pStyle w:val="Paragraphedeliste"/>
              <w:ind w:left="0"/>
            </w:pPr>
            <w:r w:rsidRPr="00661ADF">
              <w:t xml:space="preserve">Charges financières (intérêts)  </w:t>
            </w:r>
            <w:r w:rsidR="00F96157" w:rsidRPr="00661ADF">
              <w:t xml:space="preserve">                 2 839,78</w:t>
            </w:r>
            <w:r w:rsidRPr="00661ADF">
              <w:t xml:space="preserve"> €</w:t>
            </w:r>
          </w:p>
        </w:tc>
        <w:tc>
          <w:tcPr>
            <w:tcW w:w="4818" w:type="dxa"/>
          </w:tcPr>
          <w:p w:rsidR="00556150" w:rsidRPr="00661ADF" w:rsidRDefault="00556150" w:rsidP="00F85B55">
            <w:pPr>
              <w:pStyle w:val="Paragraphedeliste"/>
              <w:ind w:left="0"/>
            </w:pPr>
            <w:r w:rsidRPr="00661ADF">
              <w:t xml:space="preserve">Produits gestion </w:t>
            </w:r>
            <w:r w:rsidR="00AA02A0" w:rsidRPr="00661ADF">
              <w:t>courante (locations)    23 265,82</w:t>
            </w:r>
            <w:r w:rsidRPr="00661ADF">
              <w:t xml:space="preserve"> €</w:t>
            </w:r>
          </w:p>
        </w:tc>
      </w:tr>
      <w:tr w:rsidR="00556150" w:rsidRPr="00661ADF" w:rsidTr="00F85B55">
        <w:tc>
          <w:tcPr>
            <w:tcW w:w="4818" w:type="dxa"/>
          </w:tcPr>
          <w:p w:rsidR="00556150" w:rsidRPr="00661ADF" w:rsidRDefault="00556150" w:rsidP="00D95C9F">
            <w:pPr>
              <w:pStyle w:val="Paragraphedeliste"/>
              <w:ind w:left="0"/>
            </w:pPr>
            <w:r w:rsidRPr="00661ADF">
              <w:t>Atténuation de produits (</w:t>
            </w:r>
            <w:proofErr w:type="spellStart"/>
            <w:r w:rsidRPr="00661ADF">
              <w:t>ComCom</w:t>
            </w:r>
            <w:proofErr w:type="spellEnd"/>
            <w:r w:rsidRPr="00661ADF">
              <w:t xml:space="preserve">)        </w:t>
            </w:r>
            <w:r w:rsidR="00F96157" w:rsidRPr="00661ADF">
              <w:t xml:space="preserve"> 2 173,12</w:t>
            </w:r>
            <w:r w:rsidRPr="00661ADF">
              <w:t xml:space="preserve"> €</w:t>
            </w:r>
          </w:p>
        </w:tc>
        <w:tc>
          <w:tcPr>
            <w:tcW w:w="4818" w:type="dxa"/>
          </w:tcPr>
          <w:p w:rsidR="00556150" w:rsidRPr="00661ADF" w:rsidRDefault="00556150" w:rsidP="00F85B55">
            <w:pPr>
              <w:pStyle w:val="Paragraphedeliste"/>
              <w:ind w:left="0"/>
            </w:pPr>
            <w:r w:rsidRPr="00661ADF">
              <w:t xml:space="preserve">Produits exceptionnels    </w:t>
            </w:r>
            <w:r w:rsidR="00AA02A0" w:rsidRPr="00661ADF">
              <w:t xml:space="preserve">                           1 151,22</w:t>
            </w:r>
            <w:r w:rsidRPr="00661ADF">
              <w:t xml:space="preserve"> €</w:t>
            </w:r>
          </w:p>
        </w:tc>
      </w:tr>
      <w:tr w:rsidR="008F51F5" w:rsidRPr="00661ADF" w:rsidTr="00F85B55">
        <w:tc>
          <w:tcPr>
            <w:tcW w:w="4818" w:type="dxa"/>
          </w:tcPr>
          <w:p w:rsidR="008F51F5" w:rsidRPr="00661ADF" w:rsidRDefault="008F51F5" w:rsidP="00D95C9F">
            <w:pPr>
              <w:pStyle w:val="Paragraphedeliste"/>
              <w:ind w:left="0"/>
            </w:pPr>
          </w:p>
        </w:tc>
        <w:tc>
          <w:tcPr>
            <w:tcW w:w="4818" w:type="dxa"/>
          </w:tcPr>
          <w:p w:rsidR="008F51F5" w:rsidRPr="00661ADF" w:rsidRDefault="008F51F5" w:rsidP="008F51F5">
            <w:pPr>
              <w:pStyle w:val="Paragraphedeliste"/>
              <w:ind w:left="0"/>
            </w:pPr>
            <w:r w:rsidRPr="00661ADF">
              <w:t xml:space="preserve">Atténuation de charges                            </w:t>
            </w:r>
            <w:r w:rsidR="00F1283B">
              <w:t xml:space="preserve"> </w:t>
            </w:r>
            <w:r w:rsidRPr="00661ADF">
              <w:t xml:space="preserve"> 3 622, 41 €</w:t>
            </w:r>
          </w:p>
        </w:tc>
      </w:tr>
      <w:tr w:rsidR="00556150" w:rsidRPr="00661ADF" w:rsidTr="00F85B55">
        <w:tc>
          <w:tcPr>
            <w:tcW w:w="4818" w:type="dxa"/>
          </w:tcPr>
          <w:p w:rsidR="00556150" w:rsidRPr="00661ADF" w:rsidRDefault="00556150" w:rsidP="00F85B55">
            <w:pPr>
              <w:pStyle w:val="Paragraphedeliste"/>
              <w:ind w:left="0"/>
            </w:pPr>
          </w:p>
        </w:tc>
        <w:tc>
          <w:tcPr>
            <w:tcW w:w="4818" w:type="dxa"/>
          </w:tcPr>
          <w:p w:rsidR="00556150" w:rsidRPr="00661ADF" w:rsidRDefault="00AA02A0" w:rsidP="00AA02A0">
            <w:pPr>
              <w:pStyle w:val="Paragraphedeliste"/>
              <w:ind w:left="0"/>
            </w:pPr>
            <w:r w:rsidRPr="00661ADF">
              <w:t>Produits financiers                                              1,78 €</w:t>
            </w:r>
          </w:p>
        </w:tc>
      </w:tr>
      <w:tr w:rsidR="00556150" w:rsidRPr="00661ADF" w:rsidTr="00F85B55">
        <w:tc>
          <w:tcPr>
            <w:tcW w:w="4818" w:type="dxa"/>
            <w:shd w:val="clear" w:color="auto" w:fill="D9D9D9" w:themeFill="background1" w:themeFillShade="D9"/>
          </w:tcPr>
          <w:p w:rsidR="00556150" w:rsidRPr="00661ADF" w:rsidRDefault="00556150" w:rsidP="00F85B55">
            <w:pPr>
              <w:pStyle w:val="Paragraphedeliste"/>
              <w:ind w:left="0"/>
            </w:pPr>
            <w:r w:rsidRPr="00661ADF">
              <w:rPr>
                <w:b/>
              </w:rPr>
              <w:t xml:space="preserve">TOTAL </w:t>
            </w:r>
            <w:r w:rsidRPr="00661ADF">
              <w:t xml:space="preserve">                       </w:t>
            </w:r>
            <w:r w:rsidR="00D95C9F" w:rsidRPr="00661ADF">
              <w:t xml:space="preserve">                               </w:t>
            </w:r>
            <w:r w:rsidR="00D95C9F" w:rsidRPr="00661ADF">
              <w:rPr>
                <w:b/>
              </w:rPr>
              <w:t>194 561,65</w:t>
            </w:r>
            <w:r w:rsidRPr="00661ADF">
              <w:rPr>
                <w:b/>
              </w:rPr>
              <w:t xml:space="preserve"> €</w:t>
            </w:r>
          </w:p>
        </w:tc>
        <w:tc>
          <w:tcPr>
            <w:tcW w:w="4818" w:type="dxa"/>
            <w:shd w:val="clear" w:color="auto" w:fill="D9D9D9" w:themeFill="background1" w:themeFillShade="D9"/>
          </w:tcPr>
          <w:p w:rsidR="00556150" w:rsidRPr="00661ADF" w:rsidRDefault="00556150" w:rsidP="00F85B55">
            <w:pPr>
              <w:pStyle w:val="Paragraphedeliste"/>
              <w:ind w:left="0"/>
            </w:pPr>
            <w:r w:rsidRPr="00661ADF">
              <w:rPr>
                <w:b/>
              </w:rPr>
              <w:t xml:space="preserve">TOTAL   </w:t>
            </w:r>
            <w:r w:rsidRPr="00661ADF">
              <w:t xml:space="preserve">                                            </w:t>
            </w:r>
            <w:r w:rsidR="004C2435" w:rsidRPr="00661ADF">
              <w:t xml:space="preserve">     </w:t>
            </w:r>
            <w:r w:rsidRPr="00661ADF">
              <w:t xml:space="preserve">   </w:t>
            </w:r>
            <w:r w:rsidR="004C2435" w:rsidRPr="00661ADF">
              <w:rPr>
                <w:b/>
              </w:rPr>
              <w:t>337 200,96</w:t>
            </w:r>
            <w:r w:rsidRPr="00661ADF">
              <w:rPr>
                <w:b/>
              </w:rPr>
              <w:t xml:space="preserve"> €</w:t>
            </w:r>
          </w:p>
        </w:tc>
      </w:tr>
    </w:tbl>
    <w:p w:rsidR="00535777" w:rsidRPr="00661ADF" w:rsidRDefault="00535777" w:rsidP="00535777">
      <w:pPr>
        <w:pStyle w:val="Paragraphedeliste"/>
        <w:tabs>
          <w:tab w:val="left" w:pos="-142"/>
        </w:tabs>
        <w:ind w:left="218"/>
        <w:jc w:val="both"/>
      </w:pPr>
    </w:p>
    <w:tbl>
      <w:tblPr>
        <w:tblStyle w:val="Grilledutableau"/>
        <w:tblW w:w="9639" w:type="dxa"/>
        <w:tblInd w:w="250" w:type="dxa"/>
        <w:tblLook w:val="04A0"/>
      </w:tblPr>
      <w:tblGrid>
        <w:gridCol w:w="4820"/>
        <w:gridCol w:w="4819"/>
      </w:tblGrid>
      <w:tr w:rsidR="008F51F5" w:rsidRPr="00661ADF" w:rsidTr="00F85B55">
        <w:tc>
          <w:tcPr>
            <w:tcW w:w="9639" w:type="dxa"/>
            <w:gridSpan w:val="2"/>
            <w:shd w:val="clear" w:color="auto" w:fill="92D050"/>
          </w:tcPr>
          <w:p w:rsidR="008F51F5" w:rsidRPr="00661ADF" w:rsidRDefault="008F51F5" w:rsidP="00F85B55">
            <w:pPr>
              <w:jc w:val="center"/>
            </w:pPr>
            <w:r w:rsidRPr="00661ADF">
              <w:t>INVESTISSEMENT</w:t>
            </w:r>
          </w:p>
        </w:tc>
      </w:tr>
      <w:tr w:rsidR="008F51F5" w:rsidRPr="00661ADF" w:rsidTr="00F85B55">
        <w:tc>
          <w:tcPr>
            <w:tcW w:w="4820" w:type="dxa"/>
          </w:tcPr>
          <w:p w:rsidR="008F51F5" w:rsidRPr="00661ADF" w:rsidRDefault="008F51F5" w:rsidP="00F85B55">
            <w:pPr>
              <w:jc w:val="center"/>
              <w:rPr>
                <w:b/>
              </w:rPr>
            </w:pPr>
            <w:r w:rsidRPr="00661ADF">
              <w:rPr>
                <w:b/>
              </w:rPr>
              <w:t>Dépenses</w:t>
            </w:r>
          </w:p>
        </w:tc>
        <w:tc>
          <w:tcPr>
            <w:tcW w:w="4819" w:type="dxa"/>
          </w:tcPr>
          <w:p w:rsidR="008F51F5" w:rsidRPr="00661ADF" w:rsidRDefault="008F51F5" w:rsidP="00F85B55">
            <w:pPr>
              <w:jc w:val="center"/>
              <w:rPr>
                <w:b/>
              </w:rPr>
            </w:pPr>
            <w:r w:rsidRPr="00661ADF">
              <w:rPr>
                <w:b/>
              </w:rPr>
              <w:t>Recettes</w:t>
            </w:r>
          </w:p>
        </w:tc>
      </w:tr>
      <w:tr w:rsidR="008F51F5" w:rsidRPr="00661ADF" w:rsidTr="00F85B55">
        <w:tc>
          <w:tcPr>
            <w:tcW w:w="4820" w:type="dxa"/>
          </w:tcPr>
          <w:p w:rsidR="008F51F5" w:rsidRPr="00661ADF" w:rsidRDefault="008F51F5" w:rsidP="0026710F">
            <w:r w:rsidRPr="00661ADF">
              <w:t xml:space="preserve">Remboursement emprunts (capital)    </w:t>
            </w:r>
            <w:r w:rsidR="00F21D5D" w:rsidRPr="00661ADF">
              <w:t xml:space="preserve">  20 251,83</w:t>
            </w:r>
            <w:r w:rsidRPr="00661ADF">
              <w:t xml:space="preserve"> €</w:t>
            </w:r>
          </w:p>
        </w:tc>
        <w:tc>
          <w:tcPr>
            <w:tcW w:w="4819" w:type="dxa"/>
          </w:tcPr>
          <w:p w:rsidR="008F51F5" w:rsidRPr="00661ADF" w:rsidRDefault="004C61CC" w:rsidP="00F85B55">
            <w:r w:rsidRPr="00661ADF">
              <w:t xml:space="preserve">Subventions </w:t>
            </w:r>
            <w:r w:rsidR="008F51F5" w:rsidRPr="00661ADF">
              <w:t xml:space="preserve">                              </w:t>
            </w:r>
            <w:r w:rsidRPr="00661ADF">
              <w:t xml:space="preserve">                       70,93 </w:t>
            </w:r>
            <w:r w:rsidR="008F51F5" w:rsidRPr="00661ADF">
              <w:t xml:space="preserve"> €</w:t>
            </w:r>
          </w:p>
        </w:tc>
      </w:tr>
      <w:tr w:rsidR="008F51F5" w:rsidRPr="00661ADF" w:rsidTr="00F85B55">
        <w:tc>
          <w:tcPr>
            <w:tcW w:w="4820" w:type="dxa"/>
          </w:tcPr>
          <w:p w:rsidR="008F51F5" w:rsidRPr="00661ADF" w:rsidRDefault="0026710F" w:rsidP="0026710F">
            <w:r w:rsidRPr="00661ADF">
              <w:t>Travaux d’investissement                        47 202,38 €</w:t>
            </w:r>
          </w:p>
        </w:tc>
        <w:tc>
          <w:tcPr>
            <w:tcW w:w="4819" w:type="dxa"/>
          </w:tcPr>
          <w:p w:rsidR="008F51F5" w:rsidRPr="00661ADF" w:rsidRDefault="008F51F5" w:rsidP="00F85B55">
            <w:r w:rsidRPr="00661ADF">
              <w:t xml:space="preserve">Cautions logements                                </w:t>
            </w:r>
            <w:r w:rsidR="004C61CC" w:rsidRPr="00661ADF">
              <w:t xml:space="preserve">    1 040,80</w:t>
            </w:r>
            <w:r w:rsidRPr="00661ADF">
              <w:t xml:space="preserve"> €</w:t>
            </w:r>
          </w:p>
        </w:tc>
      </w:tr>
      <w:tr w:rsidR="008F51F5" w:rsidRPr="00661ADF" w:rsidTr="00F85B55">
        <w:tc>
          <w:tcPr>
            <w:tcW w:w="4820" w:type="dxa"/>
          </w:tcPr>
          <w:p w:rsidR="008F51F5" w:rsidRPr="00661ADF" w:rsidRDefault="008F51F5" w:rsidP="00F21D5D"/>
        </w:tc>
        <w:tc>
          <w:tcPr>
            <w:tcW w:w="4819" w:type="dxa"/>
          </w:tcPr>
          <w:p w:rsidR="008F51F5" w:rsidRPr="00661ADF" w:rsidRDefault="008F51F5" w:rsidP="00F85B55">
            <w:r w:rsidRPr="00661ADF">
              <w:t xml:space="preserve">FCTVA                                                        </w:t>
            </w:r>
            <w:r w:rsidR="004C61CC" w:rsidRPr="00661ADF">
              <w:t xml:space="preserve">   10 779,00</w:t>
            </w:r>
            <w:r w:rsidRPr="00661ADF">
              <w:t xml:space="preserve"> €</w:t>
            </w:r>
          </w:p>
        </w:tc>
      </w:tr>
      <w:tr w:rsidR="008F51F5" w:rsidRPr="00661ADF" w:rsidTr="00F85B55">
        <w:tc>
          <w:tcPr>
            <w:tcW w:w="4820" w:type="dxa"/>
          </w:tcPr>
          <w:p w:rsidR="008F51F5" w:rsidRPr="00661ADF" w:rsidRDefault="008F51F5" w:rsidP="00F85B55"/>
        </w:tc>
        <w:tc>
          <w:tcPr>
            <w:tcW w:w="4819" w:type="dxa"/>
          </w:tcPr>
          <w:p w:rsidR="008F51F5" w:rsidRPr="00661ADF" w:rsidRDefault="004C61CC" w:rsidP="004C61CC">
            <w:r w:rsidRPr="00661ADF">
              <w:t>Excédents fonctionnement capitalisés   30 167,48 €</w:t>
            </w:r>
          </w:p>
        </w:tc>
      </w:tr>
      <w:tr w:rsidR="008F51F5" w:rsidRPr="00661ADF" w:rsidTr="00F85B55">
        <w:tc>
          <w:tcPr>
            <w:tcW w:w="4820" w:type="dxa"/>
            <w:shd w:val="clear" w:color="auto" w:fill="D9D9D9" w:themeFill="background1" w:themeFillShade="D9"/>
          </w:tcPr>
          <w:p w:rsidR="008F51F5" w:rsidRPr="00661ADF" w:rsidRDefault="008F51F5" w:rsidP="00F85B55">
            <w:pPr>
              <w:rPr>
                <w:b/>
              </w:rPr>
            </w:pPr>
            <w:r w:rsidRPr="00661ADF">
              <w:rPr>
                <w:b/>
              </w:rPr>
              <w:t xml:space="preserve">TOTAL                                                         </w:t>
            </w:r>
            <w:r w:rsidR="0026710F" w:rsidRPr="00661ADF">
              <w:rPr>
                <w:b/>
              </w:rPr>
              <w:t>67 454,21</w:t>
            </w:r>
            <w:r w:rsidRPr="00661ADF">
              <w:rPr>
                <w:b/>
              </w:rPr>
              <w:t xml:space="preserve"> €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8F51F5" w:rsidRPr="00661ADF" w:rsidRDefault="008F51F5" w:rsidP="00F85B55">
            <w:pPr>
              <w:rPr>
                <w:b/>
              </w:rPr>
            </w:pPr>
            <w:r w:rsidRPr="00661ADF">
              <w:rPr>
                <w:b/>
              </w:rPr>
              <w:t xml:space="preserve">TOTAL                                                     </w:t>
            </w:r>
            <w:r w:rsidR="004C61CC" w:rsidRPr="00661ADF">
              <w:rPr>
                <w:b/>
              </w:rPr>
              <w:t xml:space="preserve">      42 058,21</w:t>
            </w:r>
            <w:r w:rsidRPr="00661ADF">
              <w:rPr>
                <w:b/>
              </w:rPr>
              <w:t xml:space="preserve"> €</w:t>
            </w:r>
          </w:p>
        </w:tc>
      </w:tr>
    </w:tbl>
    <w:p w:rsidR="008F51F5" w:rsidRPr="00661ADF" w:rsidRDefault="008F51F5" w:rsidP="00535777">
      <w:pPr>
        <w:pStyle w:val="Paragraphedeliste"/>
        <w:tabs>
          <w:tab w:val="left" w:pos="-142"/>
        </w:tabs>
        <w:ind w:left="218"/>
        <w:jc w:val="both"/>
      </w:pPr>
    </w:p>
    <w:p w:rsidR="00440D0C" w:rsidRPr="00661ADF" w:rsidRDefault="00440D0C" w:rsidP="00535777">
      <w:pPr>
        <w:pStyle w:val="Paragraphedeliste"/>
        <w:tabs>
          <w:tab w:val="left" w:pos="-142"/>
        </w:tabs>
        <w:ind w:left="218"/>
        <w:jc w:val="both"/>
      </w:pPr>
      <w:r w:rsidRPr="00661ADF">
        <w:rPr>
          <w:u w:val="single"/>
        </w:rPr>
        <w:t>Résultats de l’exercice</w:t>
      </w:r>
      <w:r w:rsidRPr="00661ADF">
        <w:t> :</w:t>
      </w:r>
    </w:p>
    <w:p w:rsidR="00440D0C" w:rsidRPr="00661ADF" w:rsidRDefault="00440D0C" w:rsidP="00535777">
      <w:pPr>
        <w:pStyle w:val="Paragraphedeliste"/>
        <w:tabs>
          <w:tab w:val="left" w:pos="-142"/>
        </w:tabs>
        <w:ind w:left="218"/>
        <w:jc w:val="both"/>
        <w:rPr>
          <w:b/>
        </w:rPr>
      </w:pPr>
      <w:r w:rsidRPr="00661ADF">
        <w:t xml:space="preserve">Excédent de fonctionnement : </w:t>
      </w:r>
      <w:r w:rsidRPr="00661ADF">
        <w:rPr>
          <w:b/>
        </w:rPr>
        <w:t>+142 639,31 €</w:t>
      </w:r>
      <w:r w:rsidR="007D2344" w:rsidRPr="00661ADF">
        <w:rPr>
          <w:b/>
        </w:rPr>
        <w:t xml:space="preserve"> </w:t>
      </w:r>
      <w:r w:rsidRPr="00661ADF">
        <w:t xml:space="preserve"> -</w:t>
      </w:r>
      <w:r w:rsidR="007D2344" w:rsidRPr="00661ADF">
        <w:t xml:space="preserve"> </w:t>
      </w:r>
      <w:r w:rsidRPr="00661ADF">
        <w:t>Déficit d’investissement </w:t>
      </w:r>
      <w:r w:rsidRPr="00661ADF">
        <w:rPr>
          <w:b/>
        </w:rPr>
        <w:t>: - 25 396 €</w:t>
      </w:r>
    </w:p>
    <w:p w:rsidR="00440D0C" w:rsidRPr="00BA6DEB" w:rsidRDefault="00440D0C" w:rsidP="00535777">
      <w:pPr>
        <w:pStyle w:val="Paragraphedeliste"/>
        <w:tabs>
          <w:tab w:val="left" w:pos="-142"/>
        </w:tabs>
        <w:ind w:left="218"/>
        <w:jc w:val="both"/>
      </w:pPr>
      <w:r w:rsidRPr="00661ADF">
        <w:t>Solde des restes à réaliser en investissement</w:t>
      </w:r>
      <w:r w:rsidRPr="00661ADF">
        <w:rPr>
          <w:b/>
        </w:rPr>
        <w:t> : - 21 800 €</w:t>
      </w:r>
      <w:r w:rsidR="00BA6DEB">
        <w:rPr>
          <w:b/>
        </w:rPr>
        <w:t xml:space="preserve">  </w:t>
      </w:r>
      <w:r w:rsidR="00BA6DEB">
        <w:t>(dépenses</w:t>
      </w:r>
      <w:r w:rsidR="00BA6DEB" w:rsidRPr="00BA6DEB">
        <w:t xml:space="preserve"> engagé</w:t>
      </w:r>
      <w:r w:rsidR="00BA6DEB">
        <w:t>es et pas encore mandatées</w:t>
      </w:r>
      <w:r w:rsidR="00BA6DEB" w:rsidRPr="00BA6DEB">
        <w:t>)</w:t>
      </w:r>
    </w:p>
    <w:p w:rsidR="00440D0C" w:rsidRPr="00661ADF" w:rsidRDefault="00440D0C" w:rsidP="00535777">
      <w:pPr>
        <w:pStyle w:val="Paragraphedeliste"/>
        <w:tabs>
          <w:tab w:val="left" w:pos="-142"/>
        </w:tabs>
        <w:ind w:left="218"/>
        <w:jc w:val="both"/>
        <w:rPr>
          <w:b/>
        </w:rPr>
      </w:pPr>
      <w:r w:rsidRPr="00661ADF">
        <w:t xml:space="preserve">Besoin de financement en investissement (compte tenu des déficits antérieurs et des restes à réaliser) : </w:t>
      </w:r>
      <w:r w:rsidR="005A421A">
        <w:t xml:space="preserve">     </w:t>
      </w:r>
      <w:r w:rsidRPr="00661ADF">
        <w:rPr>
          <w:b/>
        </w:rPr>
        <w:t>- 68 314, 48 €</w:t>
      </w:r>
    </w:p>
    <w:p w:rsidR="00440D0C" w:rsidRPr="00661ADF" w:rsidRDefault="00440D0C" w:rsidP="00535777">
      <w:pPr>
        <w:pStyle w:val="Paragraphedeliste"/>
        <w:tabs>
          <w:tab w:val="left" w:pos="-142"/>
        </w:tabs>
        <w:ind w:left="218"/>
        <w:jc w:val="both"/>
        <w:rPr>
          <w:b/>
        </w:rPr>
      </w:pPr>
      <w:r w:rsidRPr="00661ADF">
        <w:t xml:space="preserve">Report en fonctionnement pour le budget </w:t>
      </w:r>
      <w:r w:rsidRPr="005A421A">
        <w:rPr>
          <w:b/>
        </w:rPr>
        <w:t xml:space="preserve">2021 </w:t>
      </w:r>
      <w:r w:rsidRPr="00661ADF">
        <w:t>(</w:t>
      </w:r>
      <w:r w:rsidR="007D2344" w:rsidRPr="00661ADF">
        <w:t>compte tenu des résultats antérieurs reportés)</w:t>
      </w:r>
      <w:r w:rsidRPr="00661ADF">
        <w:t xml:space="preserve"> : </w:t>
      </w:r>
      <w:r w:rsidR="005A421A">
        <w:t xml:space="preserve">             </w:t>
      </w:r>
      <w:r w:rsidRPr="00661ADF">
        <w:rPr>
          <w:b/>
        </w:rPr>
        <w:t>+ 366 461,65 €</w:t>
      </w:r>
    </w:p>
    <w:p w:rsidR="007D2344" w:rsidRPr="00661ADF" w:rsidRDefault="007D2344" w:rsidP="00535777">
      <w:pPr>
        <w:pStyle w:val="Paragraphedeliste"/>
        <w:tabs>
          <w:tab w:val="left" w:pos="-142"/>
        </w:tabs>
        <w:ind w:left="218"/>
        <w:jc w:val="both"/>
      </w:pPr>
      <w:r w:rsidRPr="00661ADF">
        <w:t>- Le compte administratif 2020 ainsi que le compte de gestion du trésorier sont adoptés à l’unanimité</w:t>
      </w:r>
      <w:r w:rsidRPr="00661ADF">
        <w:rPr>
          <w:b/>
        </w:rPr>
        <w:t xml:space="preserve">. </w:t>
      </w:r>
      <w:r w:rsidRPr="00661ADF">
        <w:t>(Le vote du compte administratif s’effectue hors présence du Maire)</w:t>
      </w:r>
    </w:p>
    <w:p w:rsidR="007D2344" w:rsidRPr="00661ADF" w:rsidRDefault="007D2344" w:rsidP="00535777">
      <w:pPr>
        <w:pStyle w:val="Paragraphedeliste"/>
        <w:tabs>
          <w:tab w:val="left" w:pos="-142"/>
        </w:tabs>
        <w:ind w:left="218"/>
        <w:jc w:val="both"/>
      </w:pPr>
      <w:r w:rsidRPr="00661ADF">
        <w:t>- L’affectation du résultat de fonctionnement de l’exercice 2020 est adopté</w:t>
      </w:r>
      <w:r w:rsidR="00661ADF" w:rsidRPr="00661ADF">
        <w:t>e</w:t>
      </w:r>
      <w:r w:rsidRPr="00661ADF">
        <w:t xml:space="preserve"> à l’unanimité par délibération.</w:t>
      </w:r>
    </w:p>
    <w:p w:rsidR="00661ADF" w:rsidRPr="00661ADF" w:rsidRDefault="00661ADF" w:rsidP="00535777">
      <w:pPr>
        <w:pStyle w:val="Paragraphedeliste"/>
        <w:tabs>
          <w:tab w:val="left" w:pos="-142"/>
        </w:tabs>
        <w:ind w:left="218"/>
        <w:jc w:val="both"/>
      </w:pPr>
    </w:p>
    <w:p w:rsidR="00661ADF" w:rsidRPr="00661ADF" w:rsidRDefault="00661ADF" w:rsidP="00661ADF">
      <w:pPr>
        <w:pStyle w:val="Paragraphedeliste"/>
        <w:tabs>
          <w:tab w:val="left" w:pos="-142"/>
        </w:tabs>
        <w:ind w:left="284"/>
        <w:jc w:val="both"/>
      </w:pPr>
      <w:r w:rsidRPr="00661ADF">
        <w:rPr>
          <w:u w:val="single"/>
        </w:rPr>
        <w:t xml:space="preserve">Compte administratif de </w:t>
      </w:r>
      <w:r w:rsidRPr="005A421A">
        <w:rPr>
          <w:b/>
          <w:u w:val="single"/>
        </w:rPr>
        <w:t>l’assainissement</w:t>
      </w:r>
      <w:r w:rsidRPr="005A421A">
        <w:rPr>
          <w:b/>
        </w:rPr>
        <w:t> :</w:t>
      </w:r>
    </w:p>
    <w:p w:rsidR="00661ADF" w:rsidRPr="00661ADF" w:rsidRDefault="00661ADF" w:rsidP="00661ADF">
      <w:pPr>
        <w:pStyle w:val="Paragraphedeliste"/>
        <w:tabs>
          <w:tab w:val="left" w:pos="-142"/>
        </w:tabs>
        <w:ind w:left="284"/>
        <w:jc w:val="both"/>
      </w:pPr>
      <w:r w:rsidRPr="008A6CF1">
        <w:rPr>
          <w:i/>
        </w:rPr>
        <w:t>Section d’exploitation</w:t>
      </w:r>
      <w:r w:rsidRPr="00661ADF">
        <w:t xml:space="preserve"> : </w:t>
      </w:r>
    </w:p>
    <w:p w:rsidR="00661ADF" w:rsidRPr="005A421A" w:rsidRDefault="00661ADF" w:rsidP="00661ADF">
      <w:pPr>
        <w:pStyle w:val="Paragraphedeliste"/>
        <w:tabs>
          <w:tab w:val="left" w:pos="-142"/>
        </w:tabs>
        <w:ind w:left="284"/>
        <w:jc w:val="both"/>
        <w:rPr>
          <w:b/>
        </w:rPr>
      </w:pPr>
      <w:r w:rsidRPr="00661ADF">
        <w:t xml:space="preserve">Dépenses : 7 746,41 €   Recettes : 11 612,70 €   Excédent : </w:t>
      </w:r>
      <w:r w:rsidRPr="005A421A">
        <w:rPr>
          <w:b/>
        </w:rPr>
        <w:t>+ 3 866,29 €</w:t>
      </w:r>
    </w:p>
    <w:p w:rsidR="00661ADF" w:rsidRPr="00661ADF" w:rsidRDefault="00661ADF" w:rsidP="00661ADF">
      <w:pPr>
        <w:pStyle w:val="Paragraphedeliste"/>
        <w:tabs>
          <w:tab w:val="left" w:pos="-142"/>
        </w:tabs>
        <w:ind w:left="284"/>
        <w:jc w:val="both"/>
      </w:pPr>
      <w:r w:rsidRPr="008A6CF1">
        <w:rPr>
          <w:i/>
        </w:rPr>
        <w:t>Section d’investissement</w:t>
      </w:r>
      <w:r w:rsidRPr="00661ADF">
        <w:t> :</w:t>
      </w:r>
    </w:p>
    <w:p w:rsidR="00661ADF" w:rsidRPr="00661ADF" w:rsidRDefault="005A421A" w:rsidP="00661ADF">
      <w:pPr>
        <w:pStyle w:val="Paragraphedeliste"/>
        <w:tabs>
          <w:tab w:val="left" w:pos="-142"/>
        </w:tabs>
        <w:ind w:left="284"/>
        <w:jc w:val="both"/>
      </w:pPr>
      <w:r>
        <w:t xml:space="preserve">Dépenses : 2 344, 20 €  Recettes : 3 622,00 €     Excédent : </w:t>
      </w:r>
      <w:r w:rsidRPr="005A421A">
        <w:rPr>
          <w:b/>
        </w:rPr>
        <w:t>+ 1 277,80 €</w:t>
      </w:r>
    </w:p>
    <w:p w:rsidR="00661ADF" w:rsidRDefault="005A421A" w:rsidP="005A421A">
      <w:pPr>
        <w:pStyle w:val="Paragraphedeliste"/>
        <w:tabs>
          <w:tab w:val="left" w:pos="-142"/>
        </w:tabs>
        <w:ind w:left="284" w:hanging="142"/>
        <w:rPr>
          <w:b/>
        </w:rPr>
      </w:pPr>
      <w:r>
        <w:t xml:space="preserve">   </w:t>
      </w:r>
      <w:r w:rsidRPr="005A421A">
        <w:rPr>
          <w:b/>
        </w:rPr>
        <w:t>Affectation du résultat de fonctionnement</w:t>
      </w:r>
      <w:r>
        <w:t xml:space="preserve"> : report en exploitation au BP 2021 : </w:t>
      </w:r>
      <w:r w:rsidRPr="005A421A">
        <w:rPr>
          <w:b/>
        </w:rPr>
        <w:t>9 594,22 €</w:t>
      </w:r>
      <w:r>
        <w:rPr>
          <w:b/>
        </w:rPr>
        <w:t xml:space="preserve"> </w:t>
      </w:r>
    </w:p>
    <w:p w:rsidR="005A421A" w:rsidRDefault="00EC7064" w:rsidP="005A421A">
      <w:pPr>
        <w:pStyle w:val="Paragraphedeliste"/>
        <w:tabs>
          <w:tab w:val="left" w:pos="-142"/>
        </w:tabs>
        <w:ind w:left="284" w:hanging="142"/>
      </w:pPr>
      <w:r>
        <w:rPr>
          <w:b/>
        </w:rPr>
        <w:t xml:space="preserve">   </w:t>
      </w:r>
      <w:r w:rsidRPr="00EC7064">
        <w:t xml:space="preserve">Le conseil municipal adopte </w:t>
      </w:r>
      <w:r>
        <w:t>ces comptes ainsi que l’affectation du résultat à l’unanimité.</w:t>
      </w:r>
    </w:p>
    <w:p w:rsidR="00C16286" w:rsidRPr="00EC7064" w:rsidRDefault="00C16286" w:rsidP="005A421A">
      <w:pPr>
        <w:pStyle w:val="Paragraphedeliste"/>
        <w:tabs>
          <w:tab w:val="left" w:pos="-142"/>
        </w:tabs>
        <w:ind w:left="284" w:hanging="142"/>
      </w:pPr>
    </w:p>
    <w:p w:rsidR="00661ADF" w:rsidRDefault="0026688D" w:rsidP="00F1283B">
      <w:pPr>
        <w:pStyle w:val="Paragraphedeliste"/>
        <w:numPr>
          <w:ilvl w:val="0"/>
          <w:numId w:val="1"/>
        </w:numPr>
        <w:tabs>
          <w:tab w:val="left" w:pos="-142"/>
        </w:tabs>
        <w:spacing w:after="0"/>
        <w:jc w:val="both"/>
        <w:rPr>
          <w:b/>
        </w:rPr>
      </w:pPr>
      <w:r w:rsidRPr="002360CD">
        <w:rPr>
          <w:b/>
          <w:u w:val="single"/>
        </w:rPr>
        <w:lastRenderedPageBreak/>
        <w:t>Devis logement Moulin</w:t>
      </w:r>
      <w:r w:rsidRPr="0026688D">
        <w:rPr>
          <w:b/>
        </w:rPr>
        <w:t xml:space="preserve"> : </w:t>
      </w:r>
    </w:p>
    <w:p w:rsidR="00F1283B" w:rsidRDefault="00F1283B" w:rsidP="0082323A">
      <w:pPr>
        <w:tabs>
          <w:tab w:val="left" w:pos="-142"/>
        </w:tabs>
        <w:spacing w:after="0"/>
        <w:ind w:left="142"/>
        <w:jc w:val="both"/>
      </w:pPr>
      <w:r w:rsidRPr="00F1283B">
        <w:t>Suite au départ des locataires, le logement N° 2 du Moulin nécessite</w:t>
      </w:r>
      <w:r>
        <w:t xml:space="preserve"> des travaux avant la signature d’un </w:t>
      </w:r>
      <w:r w:rsidR="0082323A">
        <w:t xml:space="preserve">      </w:t>
      </w:r>
      <w:r>
        <w:t>nouveau bail.</w:t>
      </w:r>
      <w:r w:rsidR="00F47E0B">
        <w:t xml:space="preserve"> </w:t>
      </w:r>
      <w:r w:rsidR="00BE1DF2">
        <w:t>Des devis ont été sollici</w:t>
      </w:r>
      <w:r w:rsidR="006C5D75">
        <w:t>tés auprès de trois entreprises (Jacquou Peinture, BTS, D.Chariot)</w:t>
      </w:r>
    </w:p>
    <w:p w:rsidR="00C04CB3" w:rsidRPr="001A4743" w:rsidRDefault="00F47E0B" w:rsidP="00C04CB3">
      <w:pPr>
        <w:tabs>
          <w:tab w:val="left" w:pos="-142"/>
        </w:tabs>
        <w:spacing w:after="0"/>
        <w:ind w:left="142"/>
        <w:jc w:val="both"/>
        <w:rPr>
          <w:b/>
        </w:rPr>
      </w:pPr>
      <w:r>
        <w:t xml:space="preserve">Lessivage et peinture des murs : 4 696 € - Baignoire, WC, lavabo, meuble évier et vannes </w:t>
      </w:r>
      <w:r w:rsidR="00C04CB3">
        <w:t xml:space="preserve">  </w:t>
      </w:r>
      <w:r>
        <w:t>thermostatiques :</w:t>
      </w:r>
      <w:r w:rsidR="0082323A">
        <w:t xml:space="preserve"> </w:t>
      </w:r>
      <w:r w:rsidR="001A4743">
        <w:t>3045,43 € - R</w:t>
      </w:r>
      <w:r>
        <w:t xml:space="preserve">emplacement </w:t>
      </w:r>
      <w:r w:rsidR="00BE1DF2">
        <w:t xml:space="preserve">2 </w:t>
      </w:r>
      <w:r>
        <w:t>Velux, porte d’entrée et pose p</w:t>
      </w:r>
      <w:r w:rsidR="002360CD">
        <w:t xml:space="preserve">arquet dans les 3 chambres : 6 </w:t>
      </w:r>
      <w:r>
        <w:t>642,14 €</w:t>
      </w:r>
      <w:r w:rsidR="00C04CB3">
        <w:t xml:space="preserve">.   Le conseil municipal accepte ces devis pour un montant total de </w:t>
      </w:r>
      <w:r w:rsidR="00C04CB3" w:rsidRPr="001A4743">
        <w:rPr>
          <w:b/>
        </w:rPr>
        <w:t xml:space="preserve">14 383,57 </w:t>
      </w:r>
      <w:proofErr w:type="gramStart"/>
      <w:r w:rsidR="00C04CB3" w:rsidRPr="001A4743">
        <w:rPr>
          <w:b/>
        </w:rPr>
        <w:t>€</w:t>
      </w:r>
      <w:r w:rsidR="00C04CB3">
        <w:rPr>
          <w:b/>
        </w:rPr>
        <w:t> .</w:t>
      </w:r>
      <w:proofErr w:type="gramEnd"/>
    </w:p>
    <w:p w:rsidR="00440D0C" w:rsidRPr="0026688D" w:rsidRDefault="00440D0C" w:rsidP="00535777">
      <w:pPr>
        <w:pStyle w:val="Paragraphedeliste"/>
        <w:tabs>
          <w:tab w:val="left" w:pos="-142"/>
        </w:tabs>
        <w:ind w:left="218"/>
        <w:jc w:val="both"/>
        <w:rPr>
          <w:b/>
        </w:rPr>
      </w:pPr>
    </w:p>
    <w:p w:rsidR="001F4A45" w:rsidRDefault="001A4743" w:rsidP="001A4743">
      <w:pPr>
        <w:pStyle w:val="Paragraphedeliste"/>
        <w:numPr>
          <w:ilvl w:val="0"/>
          <w:numId w:val="1"/>
        </w:numPr>
        <w:tabs>
          <w:tab w:val="left" w:pos="-142"/>
        </w:tabs>
        <w:jc w:val="both"/>
        <w:rPr>
          <w:b/>
        </w:rPr>
      </w:pPr>
      <w:r w:rsidRPr="002360CD">
        <w:rPr>
          <w:b/>
          <w:u w:val="single"/>
        </w:rPr>
        <w:t>Achat maison BONIN</w:t>
      </w:r>
      <w:r w:rsidRPr="001A4743">
        <w:rPr>
          <w:b/>
        </w:rPr>
        <w:t> :</w:t>
      </w:r>
      <w:r w:rsidR="001F4A45" w:rsidRPr="001A4743">
        <w:rPr>
          <w:b/>
        </w:rPr>
        <w:t xml:space="preserve">  </w:t>
      </w:r>
    </w:p>
    <w:p w:rsidR="001A4743" w:rsidRDefault="0089703F" w:rsidP="001A4743">
      <w:pPr>
        <w:pStyle w:val="Paragraphedeliste"/>
        <w:tabs>
          <w:tab w:val="left" w:pos="-142"/>
        </w:tabs>
        <w:ind w:left="218"/>
        <w:jc w:val="both"/>
      </w:pPr>
      <w:r w:rsidRPr="0089703F">
        <w:t xml:space="preserve">Dans la perspective de l’achat pour démolition de la </w:t>
      </w:r>
      <w:r w:rsidR="003D7EA5">
        <w:t>maison de Mme BONIN (2</w:t>
      </w:r>
      <w:r w:rsidRPr="0089703F">
        <w:t>, route d’</w:t>
      </w:r>
      <w:proofErr w:type="spellStart"/>
      <w:r w:rsidRPr="0089703F">
        <w:t>Anjeux</w:t>
      </w:r>
      <w:proofErr w:type="spellEnd"/>
      <w:r w:rsidRPr="0089703F">
        <w:t xml:space="preserve">), </w:t>
      </w:r>
      <w:r>
        <w:t xml:space="preserve">le Maire a rencontré le Notaire pour déterminer précisément le parcellaire à acquérir. Après consultation des services fiscaux, </w:t>
      </w:r>
      <w:r w:rsidR="002360CD">
        <w:t xml:space="preserve">il s’avère que </w:t>
      </w:r>
      <w:r w:rsidR="006D5C07">
        <w:t>deux des</w:t>
      </w:r>
      <w:r>
        <w:t xml:space="preserve"> parcelles attenantes</w:t>
      </w:r>
      <w:r w:rsidR="006D5C07">
        <w:t xml:space="preserve"> à la bâtisse</w:t>
      </w:r>
      <w:r>
        <w:t xml:space="preserve"> n’o</w:t>
      </w:r>
      <w:r w:rsidR="002360CD">
        <w:t xml:space="preserve">nt plus de propriétaire connu.                       </w:t>
      </w:r>
      <w:r>
        <w:t xml:space="preserve"> Il conviendra donc que la commune engage une procédure dite </w:t>
      </w:r>
      <w:r w:rsidRPr="002E1B77">
        <w:rPr>
          <w:b/>
        </w:rPr>
        <w:t>« de biens sans maître »</w:t>
      </w:r>
      <w:r>
        <w:t xml:space="preserve"> à l’issue de laquelle, elle deviendra propriétaire de ces parcelles. Le géomètre procédera ensuite à un bornage du nouveau parcellaire.</w:t>
      </w:r>
    </w:p>
    <w:p w:rsidR="0089703F" w:rsidRPr="0089703F" w:rsidRDefault="0089703F" w:rsidP="001A4743">
      <w:pPr>
        <w:pStyle w:val="Paragraphedeliste"/>
        <w:tabs>
          <w:tab w:val="left" w:pos="-142"/>
        </w:tabs>
        <w:ind w:left="218"/>
        <w:jc w:val="both"/>
      </w:pPr>
    </w:p>
    <w:p w:rsidR="001F4A45" w:rsidRDefault="0089703F" w:rsidP="0082323A">
      <w:pPr>
        <w:pStyle w:val="Paragraphedeliste"/>
        <w:numPr>
          <w:ilvl w:val="0"/>
          <w:numId w:val="1"/>
        </w:numPr>
        <w:tabs>
          <w:tab w:val="left" w:pos="-142"/>
          <w:tab w:val="left" w:pos="0"/>
          <w:tab w:val="left" w:pos="142"/>
        </w:tabs>
        <w:ind w:left="0" w:hanging="142"/>
        <w:rPr>
          <w:b/>
        </w:rPr>
      </w:pPr>
      <w:r>
        <w:rPr>
          <w:b/>
          <w:u w:val="single"/>
        </w:rPr>
        <w:t>Convention avec le SICTOM</w:t>
      </w:r>
      <w:r w:rsidR="001F4A45" w:rsidRPr="00661ADF">
        <w:rPr>
          <w:b/>
        </w:rPr>
        <w:t> :</w:t>
      </w:r>
    </w:p>
    <w:p w:rsidR="002360CD" w:rsidRDefault="0082323A" w:rsidP="0082323A">
      <w:pPr>
        <w:pStyle w:val="Paragraphedeliste"/>
        <w:ind w:left="142" w:hanging="218"/>
      </w:pPr>
      <w:r>
        <w:t xml:space="preserve">     Le SICTOM du V</w:t>
      </w:r>
      <w:r w:rsidR="002360CD" w:rsidRPr="002360CD">
        <w:t>al de Saône</w:t>
      </w:r>
      <w:r w:rsidR="002360CD">
        <w:t xml:space="preserve"> </w:t>
      </w:r>
      <w:r>
        <w:t xml:space="preserve">a décidé de déployer la collecte des </w:t>
      </w:r>
      <w:proofErr w:type="spellStart"/>
      <w:r>
        <w:t>biodéchets</w:t>
      </w:r>
      <w:proofErr w:type="spellEnd"/>
      <w:r>
        <w:t xml:space="preserve">  en point d’apport volontaire sur l’ensemble de son territoire. </w:t>
      </w:r>
      <w:r w:rsidR="0074756E">
        <w:t xml:space="preserve">La commune est volontaire pour installer un point de collecte à l’emplacement de l’ancien conteneur verre en face de la salle de La Clairette. Le Maire est autorisé à signer avec le SICTOM </w:t>
      </w:r>
      <w:r w:rsidR="0074756E" w:rsidRPr="002E1B77">
        <w:rPr>
          <w:b/>
        </w:rPr>
        <w:t>une convention d’implantation et d’usage d’un point d’apport volontaire</w:t>
      </w:r>
      <w:r w:rsidR="0074756E">
        <w:t xml:space="preserve"> </w:t>
      </w:r>
      <w:proofErr w:type="spellStart"/>
      <w:r w:rsidR="0074756E" w:rsidRPr="002E1B77">
        <w:rPr>
          <w:b/>
        </w:rPr>
        <w:t>biodéchets</w:t>
      </w:r>
      <w:proofErr w:type="spellEnd"/>
      <w:r w:rsidR="00BE1DF2">
        <w:t xml:space="preserve">  (durée de la Convention : 5 années)</w:t>
      </w:r>
    </w:p>
    <w:p w:rsidR="00BE1DF2" w:rsidRDefault="00BE1DF2" w:rsidP="0082323A">
      <w:pPr>
        <w:pStyle w:val="Paragraphedeliste"/>
        <w:ind w:left="142" w:hanging="218"/>
      </w:pPr>
    </w:p>
    <w:p w:rsidR="00BE1DF2" w:rsidRDefault="00BE1DF2" w:rsidP="00BE1DF2">
      <w:pPr>
        <w:pStyle w:val="Paragraphedeliste"/>
        <w:numPr>
          <w:ilvl w:val="0"/>
          <w:numId w:val="1"/>
        </w:numPr>
      </w:pPr>
      <w:r w:rsidRPr="00BE1DF2">
        <w:rPr>
          <w:b/>
          <w:u w:val="single"/>
        </w:rPr>
        <w:t>Travaux toiture église</w:t>
      </w:r>
      <w:r>
        <w:t> :</w:t>
      </w:r>
    </w:p>
    <w:p w:rsidR="002E1B77" w:rsidRDefault="002E1B77" w:rsidP="002E1B77">
      <w:pPr>
        <w:pStyle w:val="Paragraphedeliste"/>
        <w:ind w:left="218"/>
        <w:rPr>
          <w:i/>
        </w:rPr>
      </w:pPr>
      <w:r w:rsidRPr="002E1B77">
        <w:rPr>
          <w:i/>
        </w:rPr>
        <w:t>Budget prévisionnel</w:t>
      </w:r>
    </w:p>
    <w:p w:rsidR="00D722AE" w:rsidRDefault="00D722AE" w:rsidP="002E1B77">
      <w:pPr>
        <w:pStyle w:val="Paragraphedeliste"/>
        <w:ind w:left="218"/>
      </w:pPr>
      <w:r>
        <w:t>Lot toiture, zinguerie </w:t>
      </w:r>
      <w:r w:rsidR="00465B39">
        <w:t xml:space="preserve"> </w:t>
      </w:r>
      <w:r w:rsidR="003049FE">
        <w:t xml:space="preserve"> </w:t>
      </w:r>
      <w:r>
        <w:t xml:space="preserve"> 284 449,66 €</w:t>
      </w:r>
      <w:r w:rsidR="00BF41A9">
        <w:t xml:space="preserve">            </w:t>
      </w:r>
      <w:r w:rsidR="00BF41A9" w:rsidRPr="00BF41A9">
        <w:rPr>
          <w:b/>
        </w:rPr>
        <w:t>Subventions</w:t>
      </w:r>
    </w:p>
    <w:p w:rsidR="00D722AE" w:rsidRDefault="00465B39" w:rsidP="002E1B77">
      <w:pPr>
        <w:pStyle w:val="Paragraphedeliste"/>
        <w:ind w:left="218"/>
      </w:pPr>
      <w:r>
        <w:t xml:space="preserve">Lot paratonnerre          </w:t>
      </w:r>
      <w:r w:rsidR="00D722AE">
        <w:t xml:space="preserve">     4 595,00 €</w:t>
      </w:r>
      <w:r w:rsidR="00BF41A9">
        <w:t xml:space="preserve">             Dotation Equipement Territoires Ruraux </w:t>
      </w:r>
      <w:r w:rsidR="00F15589">
        <w:t>(4</w:t>
      </w:r>
      <w:r w:rsidR="00BF41A9">
        <w:t xml:space="preserve">0%)  131 596,76 €     </w:t>
      </w:r>
    </w:p>
    <w:p w:rsidR="00D722AE" w:rsidRDefault="00465B39" w:rsidP="002E1B77">
      <w:pPr>
        <w:pStyle w:val="Paragraphedeliste"/>
        <w:ind w:left="218"/>
      </w:pPr>
      <w:r>
        <w:t xml:space="preserve">Imprévus                        </w:t>
      </w:r>
      <w:r w:rsidR="00D722AE">
        <w:t xml:space="preserve">   14 452,23 €</w:t>
      </w:r>
      <w:r w:rsidR="00BF41A9">
        <w:t xml:space="preserve">             Conseil Départemental (20%)                                   62 640,00 €</w:t>
      </w:r>
    </w:p>
    <w:p w:rsidR="00D722AE" w:rsidRDefault="00D722AE" w:rsidP="002E1B77">
      <w:pPr>
        <w:pStyle w:val="Paragraphedeliste"/>
        <w:ind w:left="218"/>
      </w:pPr>
      <w:r>
        <w:t>Etude et suivi cabinet </w:t>
      </w:r>
      <w:r w:rsidR="00465B39">
        <w:t xml:space="preserve">  </w:t>
      </w:r>
      <w:r>
        <w:t xml:space="preserve">   23 200,00 €</w:t>
      </w:r>
      <w:r w:rsidR="00BF41A9">
        <w:t xml:space="preserve">            Région Bourgogne – Franche Comté                          1 810, 00 €</w:t>
      </w:r>
    </w:p>
    <w:p w:rsidR="00D722AE" w:rsidRDefault="00465B39" w:rsidP="002E1B77">
      <w:pPr>
        <w:pStyle w:val="Paragraphedeliste"/>
        <w:ind w:left="218"/>
      </w:pPr>
      <w:r>
        <w:t xml:space="preserve">Frais annonces               </w:t>
      </w:r>
      <w:r w:rsidR="00D722AE">
        <w:t xml:space="preserve">     2 295,00 €</w:t>
      </w:r>
      <w:r w:rsidR="00603A83">
        <w:t xml:space="preserve">             Souscription                                                                    1 701,40 €</w:t>
      </w:r>
    </w:p>
    <w:p w:rsidR="003049FE" w:rsidRPr="003049FE" w:rsidRDefault="003049FE" w:rsidP="00465B39">
      <w:pPr>
        <w:pStyle w:val="Paragraphedeliste"/>
        <w:spacing w:after="0"/>
        <w:ind w:left="218"/>
        <w:rPr>
          <w:b/>
        </w:rPr>
      </w:pPr>
      <w:r w:rsidRPr="003049FE">
        <w:rPr>
          <w:b/>
        </w:rPr>
        <w:t xml:space="preserve">TOTAL   </w:t>
      </w:r>
      <w:r>
        <w:t xml:space="preserve">                         </w:t>
      </w:r>
      <w:r w:rsidR="00465B39">
        <w:rPr>
          <w:b/>
        </w:rPr>
        <w:t xml:space="preserve">  </w:t>
      </w:r>
      <w:r w:rsidRPr="003049FE">
        <w:rPr>
          <w:b/>
        </w:rPr>
        <w:t xml:space="preserve"> 328 991,89 €</w:t>
      </w:r>
      <w:r w:rsidR="00603A83">
        <w:rPr>
          <w:b/>
        </w:rPr>
        <w:t xml:space="preserve">            TOTAL                                                                          </w:t>
      </w:r>
      <w:r w:rsidR="00465B39">
        <w:rPr>
          <w:b/>
        </w:rPr>
        <w:t>197 748,16 €</w:t>
      </w:r>
      <w:r w:rsidR="00603A83">
        <w:rPr>
          <w:b/>
        </w:rPr>
        <w:t xml:space="preserve">   </w:t>
      </w:r>
    </w:p>
    <w:p w:rsidR="001D1B41" w:rsidRDefault="005223B1" w:rsidP="00465B39">
      <w:pPr>
        <w:spacing w:after="0"/>
        <w:rPr>
          <w:b/>
        </w:rPr>
      </w:pPr>
      <w:r>
        <w:t xml:space="preserve">    </w:t>
      </w:r>
      <w:r w:rsidR="00465B39">
        <w:t xml:space="preserve"> Reste à charge : </w:t>
      </w:r>
      <w:r w:rsidR="00465B39" w:rsidRPr="00465B39">
        <w:rPr>
          <w:b/>
        </w:rPr>
        <w:t>131 243, 73 €</w:t>
      </w:r>
      <w:r w:rsidR="00465B39">
        <w:rPr>
          <w:b/>
        </w:rPr>
        <w:t xml:space="preserve"> </w:t>
      </w:r>
    </w:p>
    <w:p w:rsidR="00465B39" w:rsidRPr="00465B39" w:rsidRDefault="00465B39" w:rsidP="00465B39">
      <w:pPr>
        <w:spacing w:after="0"/>
        <w:rPr>
          <w:u w:val="single"/>
        </w:rPr>
      </w:pPr>
      <w:r>
        <w:rPr>
          <w:b/>
        </w:rPr>
        <w:t xml:space="preserve">     </w:t>
      </w:r>
      <w:r w:rsidRPr="00465B39">
        <w:rPr>
          <w:u w:val="single"/>
        </w:rPr>
        <w:t>Répartition entre communes </w:t>
      </w:r>
      <w:r w:rsidR="005223B1">
        <w:rPr>
          <w:u w:val="single"/>
        </w:rPr>
        <w:t>selon convention :</w:t>
      </w:r>
    </w:p>
    <w:p w:rsidR="00465B39" w:rsidRDefault="00465B39" w:rsidP="00465B39">
      <w:pPr>
        <w:spacing w:after="0"/>
        <w:rPr>
          <w:b/>
        </w:rPr>
      </w:pPr>
      <w:r>
        <w:rPr>
          <w:b/>
        </w:rPr>
        <w:t xml:space="preserve">     </w:t>
      </w:r>
      <w:proofErr w:type="spellStart"/>
      <w:r>
        <w:rPr>
          <w:b/>
        </w:rPr>
        <w:t>Girefontaine</w:t>
      </w:r>
      <w:proofErr w:type="spellEnd"/>
      <w:r>
        <w:rPr>
          <w:b/>
        </w:rPr>
        <w:t xml:space="preserve"> (1/6) </w:t>
      </w:r>
      <w:r w:rsidRPr="00465B39">
        <w:t>soit</w:t>
      </w:r>
      <w:r>
        <w:rPr>
          <w:b/>
        </w:rPr>
        <w:t xml:space="preserve"> 21 873,</w:t>
      </w:r>
      <w:r w:rsidR="006E2F21">
        <w:rPr>
          <w:b/>
        </w:rPr>
        <w:t>95</w:t>
      </w:r>
      <w:r>
        <w:rPr>
          <w:b/>
        </w:rPr>
        <w:t xml:space="preserve"> € - </w:t>
      </w:r>
      <w:proofErr w:type="spellStart"/>
      <w:r>
        <w:rPr>
          <w:b/>
        </w:rPr>
        <w:t>Plainemont</w:t>
      </w:r>
      <w:proofErr w:type="spellEnd"/>
      <w:r>
        <w:rPr>
          <w:b/>
        </w:rPr>
        <w:t xml:space="preserve"> (1/6) </w:t>
      </w:r>
      <w:r w:rsidRPr="00465B39">
        <w:t>soit</w:t>
      </w:r>
      <w:r>
        <w:rPr>
          <w:b/>
        </w:rPr>
        <w:t xml:space="preserve"> 21 873,</w:t>
      </w:r>
      <w:r w:rsidR="006E2F21">
        <w:rPr>
          <w:b/>
        </w:rPr>
        <w:t>95</w:t>
      </w:r>
      <w:r>
        <w:rPr>
          <w:b/>
        </w:rPr>
        <w:t xml:space="preserve"> € - </w:t>
      </w:r>
      <w:proofErr w:type="spellStart"/>
      <w:r>
        <w:rPr>
          <w:b/>
        </w:rPr>
        <w:t>Jasney</w:t>
      </w:r>
      <w:proofErr w:type="spellEnd"/>
      <w:r>
        <w:rPr>
          <w:b/>
        </w:rPr>
        <w:t xml:space="preserve"> (4/6) </w:t>
      </w:r>
      <w:r w:rsidRPr="00465B39">
        <w:t>soit</w:t>
      </w:r>
      <w:r>
        <w:rPr>
          <w:b/>
        </w:rPr>
        <w:t xml:space="preserve"> 87 495,63 €</w:t>
      </w:r>
    </w:p>
    <w:p w:rsidR="005223B1" w:rsidRPr="005223B1" w:rsidRDefault="005223B1" w:rsidP="00465B39">
      <w:pPr>
        <w:spacing w:after="0"/>
      </w:pPr>
      <w:r>
        <w:rPr>
          <w:b/>
        </w:rPr>
        <w:t xml:space="preserve">     </w:t>
      </w:r>
      <w:r w:rsidRPr="005223B1">
        <w:t>Le conseil municipal, par délibération, ac</w:t>
      </w:r>
      <w:r>
        <w:t>c</w:t>
      </w:r>
      <w:r w:rsidRPr="005223B1">
        <w:t xml:space="preserve">epte que la participation des communes de </w:t>
      </w:r>
      <w:proofErr w:type="spellStart"/>
      <w:r w:rsidRPr="005223B1">
        <w:t>Girefontaine</w:t>
      </w:r>
      <w:proofErr w:type="spellEnd"/>
      <w:r w:rsidRPr="005223B1">
        <w:t xml:space="preserve"> et </w:t>
      </w:r>
    </w:p>
    <w:p w:rsidR="005223B1" w:rsidRDefault="005223B1" w:rsidP="00465B39">
      <w:pPr>
        <w:spacing w:after="0"/>
      </w:pPr>
      <w:r w:rsidRPr="005223B1">
        <w:t xml:space="preserve">     </w:t>
      </w:r>
      <w:proofErr w:type="spellStart"/>
      <w:r w:rsidRPr="005223B1">
        <w:t>Plainemont</w:t>
      </w:r>
      <w:proofErr w:type="spellEnd"/>
      <w:r w:rsidRPr="005223B1">
        <w:t xml:space="preserve"> soit réglée sur 5 ans de 2021 à 2025, soit </w:t>
      </w:r>
      <w:r w:rsidRPr="008A6CF1">
        <w:rPr>
          <w:b/>
        </w:rPr>
        <w:t>4 374,79€ par an</w:t>
      </w:r>
      <w:r w:rsidRPr="005223B1">
        <w:t>.</w:t>
      </w:r>
    </w:p>
    <w:p w:rsidR="0059684B" w:rsidRDefault="0059684B" w:rsidP="00465B39">
      <w:pPr>
        <w:spacing w:after="0"/>
      </w:pPr>
    </w:p>
    <w:p w:rsidR="0059684B" w:rsidRPr="005223B1" w:rsidRDefault="0059684B" w:rsidP="0059684B">
      <w:pPr>
        <w:pStyle w:val="Paragraphedeliste"/>
        <w:numPr>
          <w:ilvl w:val="0"/>
          <w:numId w:val="1"/>
        </w:numPr>
        <w:spacing w:after="0"/>
      </w:pPr>
      <w:r w:rsidRPr="0059684B">
        <w:rPr>
          <w:b/>
        </w:rPr>
        <w:t>Questions diverses</w:t>
      </w:r>
      <w:r>
        <w:t> :</w:t>
      </w:r>
    </w:p>
    <w:p w:rsidR="00C378EE" w:rsidRDefault="00977873" w:rsidP="00977873">
      <w:pPr>
        <w:pStyle w:val="Paragraphedeliste"/>
        <w:numPr>
          <w:ilvl w:val="0"/>
          <w:numId w:val="4"/>
        </w:numPr>
        <w:spacing w:after="0"/>
      </w:pPr>
      <w:r>
        <w:t xml:space="preserve">Les travaux de réhabilitation du ruisseau </w:t>
      </w:r>
      <w:proofErr w:type="spellStart"/>
      <w:r>
        <w:t>Merdey</w:t>
      </w:r>
      <w:proofErr w:type="spellEnd"/>
      <w:r w:rsidR="00C378EE">
        <w:t xml:space="preserve"> (rue du lavoir</w:t>
      </w:r>
      <w:r w:rsidR="00CB28B8">
        <w:t xml:space="preserve"> vers le Pré </w:t>
      </w:r>
      <w:proofErr w:type="spellStart"/>
      <w:r w:rsidR="00CB28B8">
        <w:t>Giley</w:t>
      </w:r>
      <w:proofErr w:type="spellEnd"/>
      <w:r w:rsidR="00C378EE">
        <w:t>)</w:t>
      </w:r>
      <w:r>
        <w:t xml:space="preserve"> sous maîtrise d’ouvr</w:t>
      </w:r>
      <w:r w:rsidR="00CB28B8">
        <w:t xml:space="preserve">age </w:t>
      </w:r>
      <w:proofErr w:type="gramStart"/>
      <w:r w:rsidR="00CB28B8">
        <w:t>de la</w:t>
      </w:r>
      <w:proofErr w:type="gramEnd"/>
      <w:r w:rsidR="00CB28B8">
        <w:t xml:space="preserve"> </w:t>
      </w:r>
      <w:proofErr w:type="spellStart"/>
      <w:r w:rsidR="00CB28B8">
        <w:t>com</w:t>
      </w:r>
      <w:proofErr w:type="spellEnd"/>
      <w:r w:rsidR="00CB28B8">
        <w:t xml:space="preserve"> de </w:t>
      </w:r>
      <w:proofErr w:type="spellStart"/>
      <w:r w:rsidR="00CB28B8">
        <w:t>com</w:t>
      </w:r>
      <w:proofErr w:type="spellEnd"/>
      <w:r w:rsidR="00CB28B8">
        <w:t xml:space="preserve"> </w:t>
      </w:r>
      <w:r>
        <w:t xml:space="preserve"> seront réalisés du 14 au 20 j</w:t>
      </w:r>
      <w:r w:rsidR="00C378EE">
        <w:t xml:space="preserve">uin par l’entreprise </w:t>
      </w:r>
      <w:proofErr w:type="spellStart"/>
      <w:r w:rsidR="00C378EE">
        <w:t>Piacentini</w:t>
      </w:r>
      <w:proofErr w:type="spellEnd"/>
      <w:r w:rsidR="00C378EE">
        <w:t>.</w:t>
      </w:r>
    </w:p>
    <w:p w:rsidR="00977873" w:rsidRDefault="00C97B0C" w:rsidP="00977873">
      <w:pPr>
        <w:pStyle w:val="Paragraphedeliste"/>
        <w:numPr>
          <w:ilvl w:val="0"/>
          <w:numId w:val="4"/>
        </w:numPr>
        <w:spacing w:after="0"/>
      </w:pPr>
      <w:r>
        <w:t>Le contrat de livraison de gaz</w:t>
      </w:r>
      <w:r w:rsidR="004D59D8">
        <w:t xml:space="preserve"> en citerne</w:t>
      </w:r>
      <w:r>
        <w:t xml:space="preserve"> a été renégocié à la baisse avec la société Butagaz</w:t>
      </w:r>
      <w:r w:rsidR="004D59D8">
        <w:t>.</w:t>
      </w:r>
      <w:r>
        <w:t xml:space="preserve"> </w:t>
      </w:r>
    </w:p>
    <w:p w:rsidR="00C97B0C" w:rsidRDefault="00C97B0C" w:rsidP="00977873">
      <w:pPr>
        <w:pStyle w:val="Paragraphedeliste"/>
        <w:numPr>
          <w:ilvl w:val="0"/>
          <w:numId w:val="4"/>
        </w:numPr>
        <w:spacing w:after="0"/>
      </w:pPr>
      <w:r>
        <w:t>Un nouvel employé communal a été recruté en remplacement de Louis Boileau. Son contrat débutera au 15 mars.</w:t>
      </w:r>
      <w:r w:rsidR="00223088">
        <w:t xml:space="preserve"> </w:t>
      </w:r>
    </w:p>
    <w:p w:rsidR="005223B1" w:rsidRDefault="005223B1" w:rsidP="00465B39">
      <w:pPr>
        <w:pStyle w:val="Paragraphedeliste"/>
        <w:numPr>
          <w:ilvl w:val="0"/>
          <w:numId w:val="4"/>
        </w:numPr>
        <w:spacing w:after="0"/>
      </w:pPr>
      <w:r w:rsidRPr="00223088">
        <w:t xml:space="preserve"> </w:t>
      </w:r>
      <w:r w:rsidR="00223088" w:rsidRPr="00223088">
        <w:t xml:space="preserve">La commune de </w:t>
      </w:r>
      <w:proofErr w:type="spellStart"/>
      <w:r w:rsidR="00223088" w:rsidRPr="00223088">
        <w:t>Jasney</w:t>
      </w:r>
      <w:proofErr w:type="spellEnd"/>
      <w:r w:rsidR="00223088" w:rsidRPr="00223088">
        <w:t xml:space="preserve"> </w:t>
      </w:r>
      <w:r w:rsidR="00223088">
        <w:t xml:space="preserve"> est actuellement rattachée au collège de </w:t>
      </w:r>
      <w:proofErr w:type="spellStart"/>
      <w:r w:rsidR="00223088">
        <w:t>Vauvillers</w:t>
      </w:r>
      <w:proofErr w:type="spellEnd"/>
      <w:r w:rsidR="00223088">
        <w:t xml:space="preserve"> et aucune desserte de bus scolaire n’existe entre </w:t>
      </w:r>
      <w:proofErr w:type="spellStart"/>
      <w:r w:rsidR="00223088">
        <w:t>Jasney</w:t>
      </w:r>
      <w:proofErr w:type="spellEnd"/>
      <w:r w:rsidR="00223088">
        <w:t xml:space="preserve"> et </w:t>
      </w:r>
      <w:proofErr w:type="spellStart"/>
      <w:r w:rsidR="00223088">
        <w:t>Vauvillers</w:t>
      </w:r>
      <w:proofErr w:type="spellEnd"/>
      <w:r w:rsidR="00223088">
        <w:t xml:space="preserve"> car aucun élève ne sollicite ce transport. Le Président du Conseil Départemental a écrit au Maire </w:t>
      </w:r>
      <w:r w:rsidR="00C04CB3">
        <w:t xml:space="preserve">pour lui suggérer de mettre en cohérence la sectorisation de la commune avec sa desserte en matière de bus. La plupart des élèves de </w:t>
      </w:r>
      <w:proofErr w:type="spellStart"/>
      <w:r w:rsidR="00C04CB3">
        <w:t>Jasney</w:t>
      </w:r>
      <w:proofErr w:type="spellEnd"/>
      <w:r w:rsidR="00C04CB3">
        <w:t xml:space="preserve"> vont maintenant au collège de St Loup sur </w:t>
      </w:r>
      <w:proofErr w:type="spellStart"/>
      <w:r w:rsidR="00C04CB3">
        <w:t>Semouse</w:t>
      </w:r>
      <w:proofErr w:type="spellEnd"/>
      <w:r w:rsidR="00C04CB3">
        <w:t xml:space="preserve"> et bénéficient d’un transport. Un sondage va être effectué auprès de toutes les familles pour recueillir leur choix de collège avant une décision du conseil municipal.</w:t>
      </w:r>
    </w:p>
    <w:p w:rsidR="00C16286" w:rsidRDefault="00E7176F" w:rsidP="00C04CB3">
      <w:pPr>
        <w:spacing w:after="0"/>
        <w:ind w:left="218"/>
      </w:pPr>
      <w:r>
        <w:t xml:space="preserve">                                                                           </w:t>
      </w:r>
      <w:r w:rsidR="00C16286">
        <w:t xml:space="preserve">                                                     </w:t>
      </w:r>
    </w:p>
    <w:p w:rsidR="00C04CB3" w:rsidRDefault="00C16286" w:rsidP="00C16286">
      <w:pPr>
        <w:spacing w:after="0"/>
        <w:ind w:left="218"/>
        <w:jc w:val="center"/>
      </w:pPr>
      <w:r>
        <w:t xml:space="preserve">                                                                                                    La séance est levée à 22h30</w:t>
      </w:r>
    </w:p>
    <w:p w:rsidR="00C04CB3" w:rsidRPr="00223088" w:rsidRDefault="00C04CB3" w:rsidP="00C04CB3">
      <w:pPr>
        <w:spacing w:after="0"/>
        <w:ind w:left="218"/>
      </w:pPr>
    </w:p>
    <w:p w:rsidR="00E01049" w:rsidRPr="00223088" w:rsidRDefault="00E01049" w:rsidP="00465B39">
      <w:pPr>
        <w:spacing w:after="0"/>
      </w:pPr>
    </w:p>
    <w:sectPr w:rsidR="00E01049" w:rsidRPr="00223088" w:rsidSect="00E7176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7BD"/>
    <w:multiLevelType w:val="hybridMultilevel"/>
    <w:tmpl w:val="F1862F52"/>
    <w:lvl w:ilvl="0" w:tplc="791A63D2">
      <w:start w:val="1"/>
      <w:numFmt w:val="decimal"/>
      <w:lvlText w:val="%1)"/>
      <w:lvlJc w:val="left"/>
      <w:pPr>
        <w:ind w:left="218" w:hanging="360"/>
      </w:pPr>
      <w:rPr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55A3B"/>
    <w:multiLevelType w:val="hybridMultilevel"/>
    <w:tmpl w:val="BC2EB5B0"/>
    <w:lvl w:ilvl="0" w:tplc="57DC242A">
      <w:numFmt w:val="bullet"/>
      <w:lvlText w:val=""/>
      <w:lvlJc w:val="left"/>
      <w:pPr>
        <w:ind w:left="57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372207B"/>
    <w:multiLevelType w:val="hybridMultilevel"/>
    <w:tmpl w:val="FED6F772"/>
    <w:lvl w:ilvl="0" w:tplc="F372EA60">
      <w:numFmt w:val="bullet"/>
      <w:lvlText w:val="-"/>
      <w:lvlJc w:val="left"/>
      <w:pPr>
        <w:ind w:left="5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6510C1D"/>
    <w:multiLevelType w:val="hybridMultilevel"/>
    <w:tmpl w:val="C2E68B2C"/>
    <w:lvl w:ilvl="0" w:tplc="FF54F67E">
      <w:start w:val="6"/>
      <w:numFmt w:val="bullet"/>
      <w:lvlText w:val="-"/>
      <w:lvlJc w:val="left"/>
      <w:pPr>
        <w:ind w:left="5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45558"/>
    <w:rsid w:val="000937FB"/>
    <w:rsid w:val="00113523"/>
    <w:rsid w:val="001A4743"/>
    <w:rsid w:val="001D1B41"/>
    <w:rsid w:val="001F4A45"/>
    <w:rsid w:val="00223088"/>
    <w:rsid w:val="002360CD"/>
    <w:rsid w:val="0026688D"/>
    <w:rsid w:val="0026710F"/>
    <w:rsid w:val="002E1B77"/>
    <w:rsid w:val="003049FE"/>
    <w:rsid w:val="003155A0"/>
    <w:rsid w:val="00345558"/>
    <w:rsid w:val="003D7EA5"/>
    <w:rsid w:val="00440D0C"/>
    <w:rsid w:val="00465B39"/>
    <w:rsid w:val="004C2435"/>
    <w:rsid w:val="004C61CC"/>
    <w:rsid w:val="004D59D8"/>
    <w:rsid w:val="004E5FE5"/>
    <w:rsid w:val="005223B1"/>
    <w:rsid w:val="00535777"/>
    <w:rsid w:val="00556150"/>
    <w:rsid w:val="0059684B"/>
    <w:rsid w:val="005A421A"/>
    <w:rsid w:val="00603A83"/>
    <w:rsid w:val="006419D8"/>
    <w:rsid w:val="00661ADF"/>
    <w:rsid w:val="006A184C"/>
    <w:rsid w:val="006C5D75"/>
    <w:rsid w:val="006C7B32"/>
    <w:rsid w:val="006D5C07"/>
    <w:rsid w:val="006E2F21"/>
    <w:rsid w:val="0074756E"/>
    <w:rsid w:val="007D2344"/>
    <w:rsid w:val="008123D9"/>
    <w:rsid w:val="0082323A"/>
    <w:rsid w:val="00882E69"/>
    <w:rsid w:val="0089703F"/>
    <w:rsid w:val="008A6CF1"/>
    <w:rsid w:val="008F51F5"/>
    <w:rsid w:val="00977873"/>
    <w:rsid w:val="009A3DFA"/>
    <w:rsid w:val="009E7CD3"/>
    <w:rsid w:val="00A153F4"/>
    <w:rsid w:val="00AA02A0"/>
    <w:rsid w:val="00AC23F4"/>
    <w:rsid w:val="00B14864"/>
    <w:rsid w:val="00B17CF5"/>
    <w:rsid w:val="00BA6DEB"/>
    <w:rsid w:val="00BE1DF2"/>
    <w:rsid w:val="00BF41A9"/>
    <w:rsid w:val="00C04CB3"/>
    <w:rsid w:val="00C16286"/>
    <w:rsid w:val="00C378EE"/>
    <w:rsid w:val="00C97B0C"/>
    <w:rsid w:val="00CB28B8"/>
    <w:rsid w:val="00D722AE"/>
    <w:rsid w:val="00D95C9F"/>
    <w:rsid w:val="00DF27F5"/>
    <w:rsid w:val="00E01049"/>
    <w:rsid w:val="00E7176F"/>
    <w:rsid w:val="00EC7064"/>
    <w:rsid w:val="00F1283B"/>
    <w:rsid w:val="00F15589"/>
    <w:rsid w:val="00F21D5D"/>
    <w:rsid w:val="00F47E0B"/>
    <w:rsid w:val="00F9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4A45"/>
    <w:pPr>
      <w:ind w:left="720"/>
      <w:contextualSpacing/>
    </w:pPr>
  </w:style>
  <w:style w:type="table" w:styleId="Grilledutableau">
    <w:name w:val="Table Grid"/>
    <w:basedOn w:val="TableauNormal"/>
    <w:uiPriority w:val="59"/>
    <w:rsid w:val="00556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1124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51</cp:revision>
  <dcterms:created xsi:type="dcterms:W3CDTF">2021-03-09T07:16:00Z</dcterms:created>
  <dcterms:modified xsi:type="dcterms:W3CDTF">2021-03-11T07:21:00Z</dcterms:modified>
</cp:coreProperties>
</file>