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A665C" w14:textId="403683D7" w:rsidR="00DE7AD7" w:rsidRPr="009B578B" w:rsidRDefault="00C91614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COMPTE-RENDU</w:t>
      </w:r>
      <w:r w:rsidR="00DE7AD7" w:rsidRPr="009B578B">
        <w:rPr>
          <w:b/>
          <w:bCs/>
          <w:sz w:val="28"/>
          <w:szCs w:val="28"/>
        </w:rPr>
        <w:t xml:space="preserve"> DE R</w:t>
      </w:r>
      <w:r w:rsidR="001C55F8" w:rsidRPr="009B578B">
        <w:rPr>
          <w:b/>
          <w:bCs/>
          <w:sz w:val="28"/>
          <w:szCs w:val="28"/>
        </w:rPr>
        <w:t>É</w:t>
      </w:r>
      <w:r w:rsidR="00DE7AD7" w:rsidRPr="009B578B">
        <w:rPr>
          <w:b/>
          <w:bCs/>
          <w:sz w:val="28"/>
          <w:szCs w:val="28"/>
        </w:rPr>
        <w:t>UNION</w:t>
      </w:r>
    </w:p>
    <w:p w14:paraId="0455E51E" w14:textId="77777777" w:rsidR="00DE7AD7" w:rsidRPr="009B578B" w:rsidRDefault="00DE7AD7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DU CONSEIL MUNICIPAL</w:t>
      </w:r>
    </w:p>
    <w:p w14:paraId="27514DB1" w14:textId="77777777" w:rsidR="00DE7AD7" w:rsidRPr="009B578B" w:rsidRDefault="00DE7AD7" w:rsidP="00BB0881">
      <w:pPr>
        <w:ind w:right="-2"/>
        <w:jc w:val="center"/>
        <w:rPr>
          <w:b/>
        </w:rPr>
      </w:pPr>
    </w:p>
    <w:p w14:paraId="65482044" w14:textId="216A96CC" w:rsidR="00F91C9C" w:rsidRDefault="00F91C9C" w:rsidP="00BB0881">
      <w:pPr>
        <w:ind w:right="-2"/>
        <w:jc w:val="center"/>
        <w:rPr>
          <w:b/>
        </w:rPr>
      </w:pPr>
      <w:r w:rsidRPr="009B578B">
        <w:rPr>
          <w:b/>
        </w:rPr>
        <w:t xml:space="preserve">Séance ORDINAIRE du </w:t>
      </w:r>
      <w:r w:rsidR="00D95EDE">
        <w:rPr>
          <w:b/>
        </w:rPr>
        <w:t>27 mars</w:t>
      </w:r>
      <w:r w:rsidR="001D04AB">
        <w:rPr>
          <w:b/>
        </w:rPr>
        <w:t xml:space="preserve"> 2021</w:t>
      </w:r>
    </w:p>
    <w:p w14:paraId="1B0ABAE1" w14:textId="77777777" w:rsidR="00F91C9C" w:rsidRPr="009B578B" w:rsidRDefault="00F91C9C" w:rsidP="00BB0881">
      <w:pPr>
        <w:ind w:right="-2"/>
        <w:jc w:val="center"/>
      </w:pPr>
    </w:p>
    <w:p w14:paraId="2BA887C3" w14:textId="7E00B754" w:rsidR="00212D4A" w:rsidRPr="002D7FEB" w:rsidRDefault="00F619A3" w:rsidP="00BB0881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</w:rPr>
      </w:pPr>
      <w:r>
        <w:rPr>
          <w:b/>
          <w:bCs/>
          <w:kern w:val="28"/>
          <w:u w:val="single"/>
        </w:rPr>
        <w:t>P</w:t>
      </w:r>
      <w:r w:rsidRPr="009B578B">
        <w:rPr>
          <w:b/>
          <w:bCs/>
          <w:kern w:val="28"/>
          <w:u w:val="single"/>
        </w:rPr>
        <w:t>résents</w:t>
      </w:r>
      <w:r w:rsidRPr="009B578B">
        <w:rPr>
          <w:kern w:val="28"/>
        </w:rPr>
        <w:t xml:space="preserve"> : </w:t>
      </w:r>
      <w:r w:rsidR="009B578B" w:rsidRPr="002D7FEB">
        <w:t>Françoise BARTHOULOT</w:t>
      </w:r>
      <w:r w:rsidR="00F91C9C" w:rsidRPr="002D7FEB">
        <w:t xml:space="preserve">, </w:t>
      </w:r>
      <w:r w:rsidR="00E8306F" w:rsidRPr="002D7FEB">
        <w:t>Françoise BEURET</w:t>
      </w:r>
      <w:r w:rsidR="00E8306F" w:rsidRPr="002D7FEB">
        <w:rPr>
          <w:smallCaps/>
        </w:rPr>
        <w:t xml:space="preserve">, </w:t>
      </w:r>
      <w:r w:rsidR="00350DE1" w:rsidRPr="002D7FEB">
        <w:t>Laure CHARDON</w:t>
      </w:r>
      <w:r w:rsidR="00723397" w:rsidRPr="002D7FEB">
        <w:t xml:space="preserve">, </w:t>
      </w:r>
      <w:r w:rsidR="00F91C9C" w:rsidRPr="002D7FEB">
        <w:t xml:space="preserve">Emmanuel BOITEUX, </w:t>
      </w:r>
      <w:r w:rsidR="00E8306F" w:rsidRPr="002D7FEB">
        <w:t>Julie BONVALOT</w:t>
      </w:r>
      <w:r w:rsidR="001D04AB" w:rsidRPr="002D7FEB">
        <w:t xml:space="preserve">, </w:t>
      </w:r>
      <w:r w:rsidR="00723397" w:rsidRPr="002D7FEB">
        <w:t xml:space="preserve">Pascal BONVALOT, </w:t>
      </w:r>
      <w:r w:rsidR="00F91C9C" w:rsidRPr="002D7FEB">
        <w:t xml:space="preserve">Patrick PEGEOT, </w:t>
      </w:r>
      <w:r w:rsidR="00E455E7" w:rsidRPr="002D7FEB">
        <w:t xml:space="preserve">Lionel PREUD’HOMME, </w:t>
      </w:r>
      <w:r w:rsidR="00E8306F" w:rsidRPr="002D7FEB">
        <w:t xml:space="preserve">Thierry RIGONI et </w:t>
      </w:r>
      <w:r w:rsidR="00E455E7" w:rsidRPr="002D7FEB">
        <w:t>Hervé ROY</w:t>
      </w:r>
      <w:r w:rsidR="0045620A" w:rsidRPr="002D7FEB">
        <w:t>.</w:t>
      </w:r>
    </w:p>
    <w:p w14:paraId="1808E54C" w14:textId="0E60B958" w:rsidR="00F91C9C" w:rsidRPr="009B578B" w:rsidRDefault="009251A9" w:rsidP="00BB0881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</w:rPr>
      </w:pPr>
      <w:r>
        <w:rPr>
          <w:b/>
          <w:bCs/>
          <w:kern w:val="28"/>
          <w:u w:val="single"/>
        </w:rPr>
        <w:t>E</w:t>
      </w:r>
      <w:r w:rsidR="00350DE1" w:rsidRPr="00350DE1">
        <w:rPr>
          <w:b/>
          <w:bCs/>
          <w:kern w:val="28"/>
          <w:u w:val="single"/>
        </w:rPr>
        <w:t>xcusé</w:t>
      </w:r>
      <w:r w:rsidR="00350DE1">
        <w:rPr>
          <w:kern w:val="28"/>
        </w:rPr>
        <w:t xml:space="preserve"> : </w:t>
      </w:r>
      <w:r w:rsidR="00350DE1" w:rsidRPr="009B578B">
        <w:t>Ludovic BARTHOULOT</w:t>
      </w:r>
      <w:r w:rsidR="00350DE1">
        <w:t>,</w:t>
      </w:r>
    </w:p>
    <w:p w14:paraId="4E13FDC5" w14:textId="2CA2AB9E" w:rsidR="00F91C9C" w:rsidRPr="009B578B" w:rsidRDefault="00F91C9C" w:rsidP="00BB0881">
      <w:pPr>
        <w:ind w:right="-2"/>
        <w:jc w:val="both"/>
        <w:rPr>
          <w:kern w:val="28"/>
        </w:rPr>
      </w:pPr>
      <w:r w:rsidRPr="009B578B">
        <w:rPr>
          <w:b/>
          <w:u w:val="single"/>
        </w:rPr>
        <w:t>Secrétaire de la séance</w:t>
      </w:r>
      <w:r w:rsidRPr="009B578B">
        <w:t xml:space="preserve"> : </w:t>
      </w:r>
      <w:r w:rsidR="00350DE1" w:rsidRPr="009B578B">
        <w:t>Laure CHARDON</w:t>
      </w:r>
    </w:p>
    <w:p w14:paraId="2FFAD47C" w14:textId="77777777" w:rsidR="002D7FEB" w:rsidRPr="000F4183" w:rsidRDefault="002D7FEB" w:rsidP="00BB0881">
      <w:pPr>
        <w:ind w:right="-2"/>
        <w:jc w:val="both"/>
        <w:rPr>
          <w:bCs/>
          <w:sz w:val="16"/>
          <w:szCs w:val="16"/>
        </w:rPr>
      </w:pPr>
    </w:p>
    <w:p w14:paraId="6FFB422F" w14:textId="52B2C9F6" w:rsidR="00F91C9C" w:rsidRPr="009B578B" w:rsidRDefault="009B578B" w:rsidP="00BB0881">
      <w:pPr>
        <w:ind w:right="-2"/>
        <w:jc w:val="both"/>
      </w:pPr>
      <w:r>
        <w:rPr>
          <w:bCs/>
        </w:rPr>
        <w:t>C</w:t>
      </w:r>
      <w:r w:rsidR="00F91C9C" w:rsidRPr="009B578B">
        <w:rPr>
          <w:bCs/>
        </w:rPr>
        <w:t>onvocation </w:t>
      </w:r>
      <w:r>
        <w:t>du</w:t>
      </w:r>
      <w:r w:rsidR="00F91C9C" w:rsidRPr="009B578B">
        <w:rPr>
          <w:b/>
        </w:rPr>
        <w:t xml:space="preserve"> </w:t>
      </w:r>
      <w:r w:rsidR="00D95EDE">
        <w:t>16 mars</w:t>
      </w:r>
      <w:r w:rsidR="001D04AB">
        <w:t xml:space="preserve"> 2021</w:t>
      </w:r>
    </w:p>
    <w:p w14:paraId="3E629197" w14:textId="77777777" w:rsidR="00E8306F" w:rsidRPr="000F4183" w:rsidRDefault="00E8306F" w:rsidP="00BB0881">
      <w:pPr>
        <w:ind w:right="-2"/>
        <w:jc w:val="both"/>
        <w:rPr>
          <w:rFonts w:cs="Arial"/>
          <w:sz w:val="16"/>
          <w:szCs w:val="16"/>
        </w:rPr>
      </w:pPr>
    </w:p>
    <w:p w14:paraId="34D52FFA" w14:textId="79A6CC48" w:rsidR="00E8306F" w:rsidRPr="00E8306F" w:rsidRDefault="00D95EDE" w:rsidP="00BB0881">
      <w:pPr>
        <w:ind w:right="-2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973D3C" wp14:editId="2A2C548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FC330" w14:textId="72871ED5" w:rsidR="00B94D4D" w:rsidRPr="00BB0881" w:rsidRDefault="00B94D4D" w:rsidP="00D95ED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73D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9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" filled="f" stroked="f">
                <v:textbox style="mso-fit-shape-to-text:t">
                  <w:txbxContent>
                    <w:p w14:paraId="7B1FC330" w14:textId="72871ED5" w:rsidR="00B94D4D" w:rsidRPr="00BB0881" w:rsidRDefault="00B94D4D" w:rsidP="00D95EDE">
                      <w:pPr>
                        <w:jc w:val="center"/>
                        <w:rPr>
                          <w:rFonts w:cs="Arial"/>
                          <w:b/>
                          <w:bCs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06F">
        <w:rPr>
          <w:rFonts w:cs="Arial"/>
        </w:rPr>
        <w:t>Approbation du compte</w:t>
      </w:r>
      <w:r w:rsidR="002D7FEB">
        <w:rPr>
          <w:rFonts w:cs="Arial"/>
        </w:rPr>
        <w:t>-</w:t>
      </w:r>
      <w:r w:rsidR="00E8306F">
        <w:rPr>
          <w:rFonts w:cs="Arial"/>
        </w:rPr>
        <w:t>rendu de la séance du 1</w:t>
      </w:r>
      <w:r w:rsidR="002D7FEB">
        <w:rPr>
          <w:rFonts w:cs="Arial"/>
        </w:rPr>
        <w:t>9</w:t>
      </w:r>
      <w:r w:rsidR="00E8306F">
        <w:rPr>
          <w:rFonts w:cs="Arial"/>
        </w:rPr>
        <w:t xml:space="preserve"> février 2021</w:t>
      </w:r>
    </w:p>
    <w:p w14:paraId="28DCA62A" w14:textId="5AF9573F" w:rsidR="00D95EDE" w:rsidRDefault="00D95EDE" w:rsidP="00BB0881">
      <w:pPr>
        <w:ind w:right="-2"/>
        <w:jc w:val="both"/>
        <w:rPr>
          <w:rFonts w:cs="Arial"/>
        </w:rPr>
      </w:pPr>
    </w:p>
    <w:p w14:paraId="73CF831D" w14:textId="599AB34D" w:rsidR="00182803" w:rsidRPr="00DC2FC4" w:rsidRDefault="00D95EDE" w:rsidP="00BB0881">
      <w:pPr>
        <w:shd w:val="clear" w:color="auto" w:fill="8DB3E2" w:themeFill="text2" w:themeFillTint="66"/>
        <w:ind w:right="-2"/>
        <w:rPr>
          <w:b/>
          <w:smallCaps/>
        </w:rPr>
      </w:pPr>
      <w:r w:rsidRPr="00DC2FC4">
        <w:rPr>
          <w:b/>
          <w:smallCaps/>
        </w:rPr>
        <w:t>Compte Administratif</w:t>
      </w:r>
      <w:r w:rsidR="00A133EF">
        <w:rPr>
          <w:b/>
          <w:smallCaps/>
        </w:rPr>
        <w:t xml:space="preserve"> et compte de gestion 2020</w:t>
      </w:r>
    </w:p>
    <w:p w14:paraId="7130677D" w14:textId="77777777" w:rsidR="00350DE1" w:rsidRPr="00350DE1" w:rsidRDefault="00350DE1" w:rsidP="00BB0881">
      <w:pPr>
        <w:pStyle w:val="Retraitcorpsdetexte"/>
        <w:spacing w:after="0"/>
        <w:ind w:right="-2"/>
        <w:rPr>
          <w:sz w:val="16"/>
          <w:szCs w:val="16"/>
        </w:rPr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3"/>
        <w:gridCol w:w="1723"/>
        <w:gridCol w:w="1774"/>
        <w:gridCol w:w="1780"/>
        <w:gridCol w:w="1467"/>
        <w:gridCol w:w="1814"/>
      </w:tblGrid>
      <w:tr w:rsidR="00B94D4D" w:rsidRPr="0037768C" w14:paraId="0EF5B16B" w14:textId="26104516" w:rsidTr="00B94D4D"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0007" w14:textId="6F394E3B" w:rsidR="00B94D4D" w:rsidRPr="002D7FEB" w:rsidRDefault="00B94D4D" w:rsidP="00541E68">
            <w:pPr>
              <w:ind w:right="-2"/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DCF30B" w14:textId="204ACBA2" w:rsidR="00B94D4D" w:rsidRPr="002D7FEB" w:rsidRDefault="00B94D4D" w:rsidP="00BB0881">
            <w:pPr>
              <w:ind w:right="-2"/>
              <w:jc w:val="center"/>
            </w:pPr>
            <w:r w:rsidRPr="002D7FEB">
              <w:t>DEPENSES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364D96B" w14:textId="279E4980" w:rsidR="00B94D4D" w:rsidRPr="002D7FEB" w:rsidRDefault="00B94D4D" w:rsidP="00BB0881">
            <w:pPr>
              <w:ind w:right="-2"/>
              <w:jc w:val="center"/>
            </w:pPr>
            <w:r w:rsidRPr="002D7FEB">
              <w:t>RECETTES</w:t>
            </w:r>
          </w:p>
        </w:tc>
        <w:tc>
          <w:tcPr>
            <w:tcW w:w="1780" w:type="dxa"/>
          </w:tcPr>
          <w:p w14:paraId="315165AD" w14:textId="0597688D" w:rsidR="00B94D4D" w:rsidRPr="002D7FEB" w:rsidRDefault="00B94D4D" w:rsidP="00541E68">
            <w:pPr>
              <w:ind w:right="-2"/>
            </w:pPr>
            <w:r>
              <w:t>Résultat 2020</w:t>
            </w:r>
          </w:p>
        </w:tc>
        <w:tc>
          <w:tcPr>
            <w:tcW w:w="1467" w:type="dxa"/>
          </w:tcPr>
          <w:p w14:paraId="0559D7AA" w14:textId="59DD6CB3" w:rsidR="00B94D4D" w:rsidRDefault="00B94D4D" w:rsidP="00541E68">
            <w:pPr>
              <w:ind w:right="-2"/>
            </w:pPr>
            <w:r>
              <w:t>Report 2019</w:t>
            </w:r>
          </w:p>
        </w:tc>
        <w:tc>
          <w:tcPr>
            <w:tcW w:w="1814" w:type="dxa"/>
          </w:tcPr>
          <w:p w14:paraId="59371556" w14:textId="797699DE" w:rsidR="00B94D4D" w:rsidRDefault="00B94D4D" w:rsidP="00541E68">
            <w:pPr>
              <w:ind w:right="-2"/>
            </w:pPr>
            <w:r>
              <w:t>Résultat cumulé</w:t>
            </w:r>
          </w:p>
        </w:tc>
      </w:tr>
      <w:tr w:rsidR="00B94D4D" w:rsidRPr="0037768C" w14:paraId="18946A02" w14:textId="313A74DC" w:rsidTr="00B94D4D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972A" w14:textId="77777777" w:rsidR="00B94D4D" w:rsidRPr="002D7FEB" w:rsidRDefault="00B94D4D" w:rsidP="00BB0881">
            <w:pPr>
              <w:ind w:right="-2"/>
              <w:jc w:val="center"/>
            </w:pPr>
          </w:p>
          <w:p w14:paraId="5537DB9E" w14:textId="1B67073D" w:rsidR="00B94D4D" w:rsidRPr="002D7FEB" w:rsidRDefault="00B94D4D" w:rsidP="00877E43">
            <w:pPr>
              <w:ind w:right="-2"/>
              <w:jc w:val="center"/>
            </w:pPr>
            <w:r w:rsidRPr="002D7FEB">
              <w:t>Section de Fonctionnement.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F11B8E" w14:textId="16DB4721" w:rsidR="00B94D4D" w:rsidRPr="002D7FEB" w:rsidRDefault="00B94D4D" w:rsidP="00BB0881">
            <w:pPr>
              <w:ind w:right="-2"/>
              <w:jc w:val="center"/>
            </w:pPr>
            <w:r w:rsidRPr="002D7FEB">
              <w:t>132 603.62 €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EBB0AA6" w14:textId="125880BC" w:rsidR="00B94D4D" w:rsidRPr="002D7FEB" w:rsidRDefault="000F4183" w:rsidP="00BB0881">
            <w:pPr>
              <w:ind w:right="-2"/>
              <w:jc w:val="center"/>
            </w:pPr>
            <w:r>
              <w:t>192 328.12</w:t>
            </w:r>
            <w:r w:rsidR="00B94D4D" w:rsidRPr="002D7FEB">
              <w:t xml:space="preserve"> €</w:t>
            </w:r>
          </w:p>
        </w:tc>
        <w:tc>
          <w:tcPr>
            <w:tcW w:w="1780" w:type="dxa"/>
          </w:tcPr>
          <w:p w14:paraId="68BC0B80" w14:textId="77777777" w:rsidR="00B94D4D" w:rsidRPr="002D7FEB" w:rsidRDefault="00B94D4D" w:rsidP="002D7FEB">
            <w:pPr>
              <w:ind w:right="-2"/>
            </w:pPr>
          </w:p>
          <w:p w14:paraId="61FE306E" w14:textId="0F67DACF" w:rsidR="00B94D4D" w:rsidRPr="002D7FEB" w:rsidRDefault="00B94D4D" w:rsidP="002D7FEB">
            <w:pPr>
              <w:ind w:right="-2"/>
            </w:pPr>
            <w:r w:rsidRPr="002D7FEB">
              <w:t xml:space="preserve">    </w:t>
            </w:r>
            <w:r>
              <w:t>59 724.50</w:t>
            </w:r>
            <w:r w:rsidRPr="002D7FEB">
              <w:t xml:space="preserve"> €</w:t>
            </w:r>
          </w:p>
        </w:tc>
        <w:tc>
          <w:tcPr>
            <w:tcW w:w="1467" w:type="dxa"/>
          </w:tcPr>
          <w:p w14:paraId="5CF172B4" w14:textId="77777777" w:rsidR="00B94D4D" w:rsidRDefault="00B94D4D" w:rsidP="00B94D4D">
            <w:pPr>
              <w:ind w:right="-2"/>
            </w:pPr>
          </w:p>
          <w:p w14:paraId="111DFA68" w14:textId="167B3333" w:rsidR="00B94D4D" w:rsidRPr="002D7FEB" w:rsidRDefault="00B94D4D" w:rsidP="00B94D4D">
            <w:pPr>
              <w:ind w:right="-2"/>
            </w:pPr>
            <w:r>
              <w:t xml:space="preserve"> 21 946.12 €</w:t>
            </w:r>
          </w:p>
        </w:tc>
        <w:tc>
          <w:tcPr>
            <w:tcW w:w="1814" w:type="dxa"/>
          </w:tcPr>
          <w:p w14:paraId="2859572A" w14:textId="77777777" w:rsidR="00B94D4D" w:rsidRDefault="00B94D4D" w:rsidP="002D7FEB">
            <w:pPr>
              <w:ind w:right="-2"/>
            </w:pPr>
          </w:p>
          <w:p w14:paraId="2AA1F5FD" w14:textId="2E59070B" w:rsidR="00B94D4D" w:rsidRPr="002D7FEB" w:rsidRDefault="00B94D4D" w:rsidP="002D7FEB">
            <w:pPr>
              <w:ind w:right="-2"/>
            </w:pPr>
            <w:r>
              <w:t xml:space="preserve">  81 670.62 €</w:t>
            </w:r>
          </w:p>
        </w:tc>
      </w:tr>
      <w:tr w:rsidR="00B94D4D" w:rsidRPr="0037768C" w14:paraId="2DBB944A" w14:textId="2266AB20" w:rsidTr="00B94D4D">
        <w:tc>
          <w:tcPr>
            <w:tcW w:w="1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269F4" w14:textId="77777777" w:rsidR="00B94D4D" w:rsidRPr="002D7FEB" w:rsidRDefault="00B94D4D" w:rsidP="00BB0881">
            <w:pPr>
              <w:ind w:right="-2"/>
              <w:jc w:val="center"/>
            </w:pPr>
          </w:p>
          <w:p w14:paraId="7677B11F" w14:textId="77777777" w:rsidR="00B94D4D" w:rsidRPr="002D7FEB" w:rsidRDefault="00B94D4D" w:rsidP="00BB0881">
            <w:pPr>
              <w:ind w:right="-2"/>
              <w:jc w:val="center"/>
            </w:pPr>
            <w:r w:rsidRPr="002D7FEB">
              <w:t>Section d’Investissement.</w:t>
            </w:r>
          </w:p>
          <w:p w14:paraId="68D2F05D" w14:textId="77777777" w:rsidR="00B94D4D" w:rsidRPr="002D7FEB" w:rsidRDefault="00B94D4D" w:rsidP="00BB0881">
            <w:pPr>
              <w:ind w:right="-2"/>
              <w:jc w:val="center"/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7F5C1498" w14:textId="351EE666" w:rsidR="00B94D4D" w:rsidRPr="002D7FEB" w:rsidRDefault="00B94D4D" w:rsidP="00BB0881">
            <w:pPr>
              <w:ind w:right="-2"/>
              <w:jc w:val="center"/>
            </w:pPr>
            <w:r w:rsidRPr="002D7FEB">
              <w:t>95 556.80 €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A8F123E" w14:textId="148D9761" w:rsidR="00B94D4D" w:rsidRPr="002D7FEB" w:rsidRDefault="00B94D4D" w:rsidP="00B94D4D">
            <w:pPr>
              <w:ind w:right="-2"/>
            </w:pPr>
            <w:r>
              <w:t xml:space="preserve">   138 775.66 </w:t>
            </w:r>
            <w:r w:rsidRPr="002D7FEB">
              <w:t>€</w:t>
            </w:r>
          </w:p>
        </w:tc>
        <w:tc>
          <w:tcPr>
            <w:tcW w:w="1780" w:type="dxa"/>
          </w:tcPr>
          <w:p w14:paraId="4B2FD655" w14:textId="77777777" w:rsidR="00B94D4D" w:rsidRDefault="00B94D4D" w:rsidP="002D7FEB">
            <w:r w:rsidRPr="002D7FEB">
              <w:t xml:space="preserve">   </w:t>
            </w:r>
          </w:p>
          <w:p w14:paraId="3DBC49DF" w14:textId="359784C8" w:rsidR="00B94D4D" w:rsidRPr="002D7FEB" w:rsidRDefault="00B94D4D" w:rsidP="00B94D4D">
            <w:pPr>
              <w:jc w:val="center"/>
            </w:pPr>
            <w:r w:rsidRPr="00B94D4D">
              <w:t>43 218.86 €</w:t>
            </w:r>
          </w:p>
        </w:tc>
        <w:tc>
          <w:tcPr>
            <w:tcW w:w="1467" w:type="dxa"/>
          </w:tcPr>
          <w:p w14:paraId="53BE1DF2" w14:textId="77777777" w:rsidR="00B94D4D" w:rsidRDefault="00B94D4D" w:rsidP="002D7FEB"/>
          <w:p w14:paraId="414E2DA1" w14:textId="6F8D40C1" w:rsidR="00B94D4D" w:rsidRPr="00B94D4D" w:rsidRDefault="00B94D4D" w:rsidP="00B94D4D">
            <w:r>
              <w:t>-</w:t>
            </w:r>
            <w:r w:rsidRPr="00B94D4D">
              <w:t>71 245.04 €</w:t>
            </w:r>
          </w:p>
        </w:tc>
        <w:tc>
          <w:tcPr>
            <w:tcW w:w="1814" w:type="dxa"/>
          </w:tcPr>
          <w:p w14:paraId="13A5F211" w14:textId="77777777" w:rsidR="00B94D4D" w:rsidRDefault="00B94D4D" w:rsidP="002D7FEB"/>
          <w:p w14:paraId="57BFB7A6" w14:textId="3568F491" w:rsidR="00B94D4D" w:rsidRPr="002D7FEB" w:rsidRDefault="00B94D4D" w:rsidP="002D7FEB">
            <w:r>
              <w:t>- 28 026.18 €</w:t>
            </w:r>
          </w:p>
        </w:tc>
      </w:tr>
    </w:tbl>
    <w:p w14:paraId="0E220F2B" w14:textId="77777777" w:rsidR="00E8306F" w:rsidRDefault="00E8306F" w:rsidP="009251A9">
      <w:pPr>
        <w:pStyle w:val="Retraitcorpsdetexte"/>
        <w:spacing w:after="0"/>
        <w:ind w:left="0" w:right="-2"/>
      </w:pPr>
    </w:p>
    <w:p w14:paraId="0BC94204" w14:textId="3254CEBE" w:rsidR="00350DE1" w:rsidRDefault="009251A9" w:rsidP="009251A9">
      <w:pPr>
        <w:pStyle w:val="Retraitcorpsdetexte"/>
        <w:spacing w:after="0"/>
        <w:ind w:left="0" w:right="-2"/>
      </w:pPr>
      <w:r>
        <w:t>Le</w:t>
      </w:r>
      <w:r w:rsidR="000F4183">
        <w:t xml:space="preserve"> c</w:t>
      </w:r>
      <w:r>
        <w:t xml:space="preserve">ompte </w:t>
      </w:r>
      <w:r w:rsidR="000F4183">
        <w:t>a</w:t>
      </w:r>
      <w:r>
        <w:t xml:space="preserve">dministratif </w:t>
      </w:r>
      <w:r w:rsidR="00841104">
        <w:t xml:space="preserve">et le </w:t>
      </w:r>
      <w:r w:rsidR="000F4183">
        <w:t>c</w:t>
      </w:r>
      <w:r w:rsidR="00350DE1">
        <w:t xml:space="preserve">ompte de </w:t>
      </w:r>
      <w:r w:rsidR="000F4183">
        <w:t>g</w:t>
      </w:r>
      <w:r w:rsidR="00350DE1">
        <w:t>estion du Trésorier</w:t>
      </w:r>
      <w:r w:rsidR="00841104">
        <w:t xml:space="preserve"> sont conformes et sont</w:t>
      </w:r>
      <w:r>
        <w:t xml:space="preserve"> approuvés à l’unanimité</w:t>
      </w:r>
      <w:r w:rsidR="00B94D4D">
        <w:t>.</w:t>
      </w:r>
    </w:p>
    <w:p w14:paraId="2FC19921" w14:textId="311C5A29" w:rsidR="00D95EDE" w:rsidRDefault="00D95EDE" w:rsidP="00BB0881">
      <w:pPr>
        <w:pStyle w:val="Retraitcorpsdetexte"/>
        <w:spacing w:after="0"/>
        <w:ind w:right="-2"/>
      </w:pPr>
    </w:p>
    <w:p w14:paraId="27BBA233" w14:textId="7370F5C3" w:rsidR="00D95EDE" w:rsidRPr="00DC2FC4" w:rsidRDefault="00D95EDE" w:rsidP="00BB0881">
      <w:pPr>
        <w:shd w:val="clear" w:color="auto" w:fill="8DB3E2" w:themeFill="text2" w:themeFillTint="66"/>
        <w:ind w:right="-2"/>
        <w:rPr>
          <w:b/>
          <w:smallCaps/>
        </w:rPr>
      </w:pPr>
      <w:r w:rsidRPr="00DC2FC4">
        <w:rPr>
          <w:b/>
          <w:smallCaps/>
        </w:rPr>
        <w:t>Affectation de résultat de fonctionnement 2020</w:t>
      </w:r>
    </w:p>
    <w:p w14:paraId="46CCDE27" w14:textId="77777777" w:rsidR="000F4183" w:rsidRPr="000F4183" w:rsidRDefault="000F4183" w:rsidP="009251A9">
      <w:pPr>
        <w:pStyle w:val="Retraitcorpsdetexte"/>
        <w:spacing w:after="0"/>
        <w:ind w:left="0" w:right="-2"/>
        <w:rPr>
          <w:sz w:val="12"/>
          <w:szCs w:val="12"/>
        </w:rPr>
      </w:pPr>
    </w:p>
    <w:p w14:paraId="4F91310D" w14:textId="3F3DF42B" w:rsidR="00D95EDE" w:rsidRDefault="009251A9" w:rsidP="009251A9">
      <w:pPr>
        <w:pStyle w:val="Retraitcorpsdetexte"/>
        <w:spacing w:after="0"/>
        <w:ind w:left="0" w:right="-2"/>
      </w:pPr>
      <w:r>
        <w:t>L’excédent de fonctionnement de 2020 est reporté en fonctionnement sur 2021</w:t>
      </w:r>
      <w:r w:rsidR="00E8306F">
        <w:t xml:space="preserve">, soit : </w:t>
      </w:r>
      <w:r w:rsidR="00350DE1">
        <w:t xml:space="preserve"> </w:t>
      </w:r>
      <w:r w:rsidR="00A53721">
        <w:t>81 670.62</w:t>
      </w:r>
      <w:r w:rsidR="00350DE1">
        <w:t xml:space="preserve"> €</w:t>
      </w:r>
      <w:r w:rsidR="00E8306F">
        <w:t>. A</w:t>
      </w:r>
      <w:r w:rsidR="00DC2FC4">
        <w:t>pprouvé à l’unanimité.</w:t>
      </w:r>
    </w:p>
    <w:p w14:paraId="151ADB9D" w14:textId="77777777" w:rsidR="00541E68" w:rsidRDefault="00541E68" w:rsidP="009251A9">
      <w:pPr>
        <w:pStyle w:val="Retraitcorpsdetexte"/>
        <w:spacing w:after="0"/>
        <w:ind w:left="0" w:right="-2"/>
      </w:pPr>
    </w:p>
    <w:p w14:paraId="7758A1D5" w14:textId="77777777" w:rsidR="00DC2FC4" w:rsidRDefault="00DC2FC4" w:rsidP="00BB0881">
      <w:pPr>
        <w:pStyle w:val="Retraitcorpsdetexte"/>
        <w:spacing w:after="0"/>
        <w:ind w:right="-2"/>
      </w:pPr>
    </w:p>
    <w:p w14:paraId="5AEB7B80" w14:textId="05C6E737" w:rsidR="00D95EDE" w:rsidRPr="00DC2FC4" w:rsidRDefault="00D95EDE" w:rsidP="00BB0881">
      <w:pPr>
        <w:shd w:val="clear" w:color="auto" w:fill="8DB3E2" w:themeFill="text2" w:themeFillTint="66"/>
        <w:ind w:right="-2"/>
        <w:rPr>
          <w:b/>
          <w:smallCaps/>
        </w:rPr>
      </w:pPr>
      <w:r w:rsidRPr="00DC2FC4">
        <w:rPr>
          <w:b/>
          <w:smallCaps/>
        </w:rPr>
        <w:t>Vote des taxes locales</w:t>
      </w:r>
    </w:p>
    <w:p w14:paraId="2EC58BB3" w14:textId="77777777" w:rsidR="000F4183" w:rsidRPr="000F4183" w:rsidRDefault="000F4183" w:rsidP="009251A9">
      <w:pPr>
        <w:tabs>
          <w:tab w:val="left" w:pos="1985"/>
        </w:tabs>
        <w:jc w:val="both"/>
        <w:rPr>
          <w:snapToGrid w:val="0"/>
          <w:sz w:val="12"/>
          <w:szCs w:val="12"/>
        </w:rPr>
      </w:pPr>
      <w:bookmarkStart w:id="0" w:name="_Hlk67992508"/>
    </w:p>
    <w:p w14:paraId="1279C858" w14:textId="247EC7D9" w:rsidR="000E6E33" w:rsidRPr="00D10C9C" w:rsidRDefault="000E6E33" w:rsidP="009251A9">
      <w:pPr>
        <w:tabs>
          <w:tab w:val="left" w:pos="1985"/>
        </w:tabs>
        <w:jc w:val="both"/>
        <w:rPr>
          <w:snapToGrid w:val="0"/>
          <w:szCs w:val="22"/>
        </w:rPr>
      </w:pPr>
      <w:r w:rsidRPr="00D10C9C">
        <w:rPr>
          <w:snapToGrid w:val="0"/>
          <w:szCs w:val="22"/>
        </w:rPr>
        <w:t xml:space="preserve">Suite à la suppression de la </w:t>
      </w:r>
      <w:r w:rsidR="00841104">
        <w:rPr>
          <w:snapToGrid w:val="0"/>
          <w:szCs w:val="22"/>
        </w:rPr>
        <w:t>t</w:t>
      </w:r>
      <w:r w:rsidRPr="00D10C9C">
        <w:rPr>
          <w:snapToGrid w:val="0"/>
          <w:szCs w:val="22"/>
        </w:rPr>
        <w:t>axe d’habitation, l’</w:t>
      </w:r>
      <w:r w:rsidR="00E8306F">
        <w:rPr>
          <w:snapToGrid w:val="0"/>
          <w:szCs w:val="22"/>
        </w:rPr>
        <w:t>E</w:t>
      </w:r>
      <w:r w:rsidRPr="00D10C9C">
        <w:rPr>
          <w:snapToGrid w:val="0"/>
          <w:szCs w:val="22"/>
        </w:rPr>
        <w:t xml:space="preserve">tat impose aux collectivités territoriales d’intégrer au taux de taxe foncière </w:t>
      </w:r>
      <w:r w:rsidR="00841104">
        <w:rPr>
          <w:snapToGrid w:val="0"/>
          <w:szCs w:val="22"/>
        </w:rPr>
        <w:t xml:space="preserve">communale </w:t>
      </w:r>
      <w:r w:rsidRPr="00D10C9C">
        <w:rPr>
          <w:snapToGrid w:val="0"/>
          <w:szCs w:val="22"/>
        </w:rPr>
        <w:t>sur le bâti (24.11%), le taux départemental de la même taxe (18.08%), pour compenser les pertes de revenus des collectivités.</w:t>
      </w:r>
    </w:p>
    <w:p w14:paraId="6507A0DF" w14:textId="36F2851B" w:rsidR="000E6E33" w:rsidRPr="00D10C9C" w:rsidRDefault="000E6E33" w:rsidP="009251A9">
      <w:pPr>
        <w:tabs>
          <w:tab w:val="left" w:pos="1985"/>
        </w:tabs>
        <w:jc w:val="both"/>
        <w:rPr>
          <w:snapToGrid w:val="0"/>
          <w:szCs w:val="22"/>
        </w:rPr>
      </w:pPr>
      <w:r w:rsidRPr="00D10C9C">
        <w:rPr>
          <w:snapToGrid w:val="0"/>
          <w:szCs w:val="22"/>
        </w:rPr>
        <w:t>Ce changement de taux ne se traduira pas par une augmentation des taxes foncières chez le contribuable, c’est juste un transfert de la part départementale aux communes</w:t>
      </w:r>
      <w:r w:rsidR="00841104">
        <w:rPr>
          <w:snapToGrid w:val="0"/>
          <w:szCs w:val="22"/>
        </w:rPr>
        <w:t>.</w:t>
      </w:r>
    </w:p>
    <w:p w14:paraId="70B38119" w14:textId="77777777" w:rsidR="000E6E33" w:rsidRPr="00D10C9C" w:rsidRDefault="000E6E33" w:rsidP="000E6E33">
      <w:pPr>
        <w:tabs>
          <w:tab w:val="left" w:pos="1985"/>
        </w:tabs>
        <w:ind w:right="-567"/>
        <w:jc w:val="both"/>
        <w:rPr>
          <w:snapToGrid w:val="0"/>
          <w:szCs w:val="22"/>
        </w:rPr>
      </w:pPr>
    </w:p>
    <w:p w14:paraId="316C801D" w14:textId="77777777" w:rsidR="000E6E33" w:rsidRPr="00D10C9C" w:rsidRDefault="000E6E33" w:rsidP="000E6E33">
      <w:pPr>
        <w:tabs>
          <w:tab w:val="left" w:pos="1985"/>
        </w:tabs>
        <w:ind w:right="-567"/>
        <w:jc w:val="both"/>
        <w:rPr>
          <w:snapToGrid w:val="0"/>
          <w:szCs w:val="22"/>
        </w:rPr>
      </w:pPr>
      <w:r w:rsidRPr="00D10C9C">
        <w:rPr>
          <w:snapToGrid w:val="0"/>
          <w:szCs w:val="22"/>
        </w:rPr>
        <w:t>Le Conseil Municipal, l’exposé entendu, fixe les taux de taxes locales ainsi :</w:t>
      </w:r>
    </w:p>
    <w:tbl>
      <w:tblPr>
        <w:tblpPr w:leftFromText="141" w:rightFromText="141" w:vertAnchor="text" w:horzAnchor="margin" w:tblpXSpec="center" w:tblpY="165"/>
        <w:tblW w:w="5667" w:type="dxa"/>
        <w:tblLook w:val="01E0" w:firstRow="1" w:lastRow="1" w:firstColumn="1" w:lastColumn="1" w:noHBand="0" w:noVBand="0"/>
      </w:tblPr>
      <w:tblGrid>
        <w:gridCol w:w="2700"/>
        <w:gridCol w:w="2967"/>
      </w:tblGrid>
      <w:tr w:rsidR="000E6E33" w:rsidRPr="00B674D4" w14:paraId="79C0EEAC" w14:textId="77777777" w:rsidTr="000E6E33"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B9EE5" w14:textId="77777777" w:rsidR="000E6E33" w:rsidRPr="00B674D4" w:rsidRDefault="000E6E33" w:rsidP="000E6E33">
            <w:pPr>
              <w:ind w:right="36"/>
              <w:jc w:val="both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802B" w14:textId="77777777" w:rsidR="000E6E33" w:rsidRPr="00B674D4" w:rsidRDefault="000E6E33" w:rsidP="000E6E33">
            <w:pPr>
              <w:ind w:left="-108" w:right="-144"/>
              <w:jc w:val="center"/>
              <w:rPr>
                <w:rFonts w:ascii="Cambria" w:hAnsi="Cambria"/>
                <w:b/>
                <w:bCs/>
                <w:i/>
                <w:sz w:val="22"/>
                <w:szCs w:val="20"/>
              </w:rPr>
            </w:pPr>
            <w:r w:rsidRPr="00B674D4">
              <w:rPr>
                <w:rFonts w:ascii="Cambria" w:hAnsi="Cambria"/>
                <w:b/>
                <w:bCs/>
                <w:i/>
                <w:sz w:val="22"/>
                <w:szCs w:val="20"/>
              </w:rPr>
              <w:t>Taux de référence pour 20</w:t>
            </w:r>
            <w:r>
              <w:rPr>
                <w:rFonts w:ascii="Cambria" w:hAnsi="Cambria"/>
                <w:b/>
                <w:bCs/>
                <w:i/>
                <w:sz w:val="22"/>
                <w:szCs w:val="20"/>
              </w:rPr>
              <w:t>21</w:t>
            </w:r>
          </w:p>
        </w:tc>
      </w:tr>
      <w:tr w:rsidR="000E6E33" w:rsidRPr="00B674D4" w14:paraId="1E42A448" w14:textId="77777777" w:rsidTr="000E6E3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42C1" w14:textId="77777777" w:rsidR="000E6E33" w:rsidRPr="00B674D4" w:rsidRDefault="000E6E33" w:rsidP="000E6E33">
            <w:pPr>
              <w:ind w:right="36"/>
              <w:jc w:val="both"/>
              <w:rPr>
                <w:rFonts w:ascii="Cambria" w:hAnsi="Cambria"/>
                <w:bCs/>
                <w:szCs w:val="22"/>
              </w:rPr>
            </w:pPr>
            <w:r w:rsidRPr="00B674D4">
              <w:rPr>
                <w:rFonts w:ascii="Cambria" w:hAnsi="Cambria"/>
                <w:bCs/>
                <w:szCs w:val="22"/>
              </w:rPr>
              <w:t>Taxe Foncière bâti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D322" w14:textId="77777777" w:rsidR="000E6E33" w:rsidRPr="00B674D4" w:rsidRDefault="000E6E33" w:rsidP="000E6E33">
            <w:pPr>
              <w:ind w:left="-108" w:right="792"/>
              <w:jc w:val="right"/>
              <w:rPr>
                <w:rFonts w:ascii="Cambria" w:hAnsi="Cambria"/>
                <w:b/>
                <w:bCs/>
                <w:szCs w:val="22"/>
              </w:rPr>
            </w:pPr>
            <w:r>
              <w:rPr>
                <w:rFonts w:ascii="Cambria" w:hAnsi="Cambria"/>
                <w:b/>
                <w:bCs/>
                <w:szCs w:val="22"/>
              </w:rPr>
              <w:t>42.19</w:t>
            </w:r>
            <w:r w:rsidRPr="00B674D4">
              <w:rPr>
                <w:rFonts w:ascii="Cambria" w:hAnsi="Cambria"/>
                <w:b/>
                <w:bCs/>
                <w:szCs w:val="22"/>
              </w:rPr>
              <w:t xml:space="preserve"> %</w:t>
            </w:r>
            <w:r>
              <w:rPr>
                <w:rFonts w:ascii="Cambria" w:hAnsi="Cambria"/>
                <w:b/>
                <w:bCs/>
                <w:szCs w:val="22"/>
              </w:rPr>
              <w:t xml:space="preserve"> </w:t>
            </w:r>
            <w:r w:rsidRPr="00D6659B">
              <w:rPr>
                <w:rFonts w:ascii="Cambria" w:hAnsi="Cambria"/>
                <w:sz w:val="20"/>
                <w:szCs w:val="18"/>
              </w:rPr>
              <w:t>(24.11+18.08)</w:t>
            </w:r>
          </w:p>
        </w:tc>
      </w:tr>
      <w:tr w:rsidR="000E6E33" w:rsidRPr="00B674D4" w14:paraId="6CA9DFA4" w14:textId="77777777" w:rsidTr="000E6E3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2B54" w14:textId="77777777" w:rsidR="000E6E33" w:rsidRPr="00B674D4" w:rsidRDefault="000E6E33" w:rsidP="000E6E33">
            <w:pPr>
              <w:ind w:right="36"/>
              <w:jc w:val="both"/>
              <w:rPr>
                <w:rFonts w:ascii="Cambria" w:hAnsi="Cambria"/>
                <w:bCs/>
                <w:szCs w:val="22"/>
              </w:rPr>
            </w:pPr>
            <w:r w:rsidRPr="00B674D4">
              <w:rPr>
                <w:rFonts w:ascii="Cambria" w:hAnsi="Cambria"/>
                <w:bCs/>
                <w:szCs w:val="22"/>
              </w:rPr>
              <w:t>Taxe Foncière Non-bâti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392A" w14:textId="77777777" w:rsidR="000E6E33" w:rsidRPr="00B674D4" w:rsidRDefault="000E6E33" w:rsidP="000E6E33">
            <w:pPr>
              <w:ind w:left="-108" w:right="792"/>
              <w:jc w:val="right"/>
              <w:rPr>
                <w:rFonts w:ascii="Cambria" w:hAnsi="Cambria"/>
                <w:b/>
                <w:bCs/>
                <w:szCs w:val="22"/>
              </w:rPr>
            </w:pPr>
            <w:r w:rsidRPr="00B674D4">
              <w:rPr>
                <w:rFonts w:ascii="Cambria" w:hAnsi="Cambria"/>
                <w:b/>
                <w:bCs/>
                <w:szCs w:val="22"/>
              </w:rPr>
              <w:t>23.82 %</w:t>
            </w:r>
          </w:p>
        </w:tc>
      </w:tr>
    </w:tbl>
    <w:p w14:paraId="4BF5792F" w14:textId="77777777" w:rsidR="000E6E33" w:rsidRPr="00B674D4" w:rsidRDefault="000E6E33" w:rsidP="000E6E33">
      <w:pPr>
        <w:tabs>
          <w:tab w:val="left" w:pos="1985"/>
        </w:tabs>
        <w:ind w:left="1843" w:right="-567" w:firstLine="284"/>
        <w:jc w:val="both"/>
        <w:rPr>
          <w:snapToGrid w:val="0"/>
          <w:sz w:val="22"/>
          <w:szCs w:val="20"/>
        </w:rPr>
      </w:pPr>
    </w:p>
    <w:p w14:paraId="2336DB6A" w14:textId="77777777" w:rsidR="000E6E33" w:rsidRPr="00481245" w:rsidRDefault="000E6E33" w:rsidP="000E6E33">
      <w:pPr>
        <w:ind w:left="-284" w:right="-567"/>
        <w:jc w:val="both"/>
        <w:rPr>
          <w:snapToGrid w:val="0"/>
          <w:sz w:val="2"/>
          <w:szCs w:val="20"/>
        </w:rPr>
      </w:pPr>
    </w:p>
    <w:p w14:paraId="0A8C3519" w14:textId="77777777" w:rsidR="000E6E33" w:rsidRPr="00221C47" w:rsidRDefault="000E6E33" w:rsidP="000E6E33">
      <w:pPr>
        <w:ind w:left="2880" w:right="540"/>
        <w:jc w:val="both"/>
        <w:rPr>
          <w:rFonts w:ascii="Cambria" w:hAnsi="Cambria"/>
          <w:bCs/>
          <w:sz w:val="10"/>
          <w:szCs w:val="20"/>
        </w:rPr>
      </w:pPr>
    </w:p>
    <w:bookmarkEnd w:id="0"/>
    <w:p w14:paraId="3FDDAD6A" w14:textId="77777777" w:rsidR="000E6E33" w:rsidRPr="00B674D4" w:rsidRDefault="000E6E33" w:rsidP="000E6E33">
      <w:pPr>
        <w:ind w:left="540" w:firstLine="1303"/>
        <w:jc w:val="both"/>
        <w:rPr>
          <w:rFonts w:ascii="Cambria" w:hAnsi="Cambria"/>
          <w:b/>
          <w:i/>
          <w:sz w:val="22"/>
          <w:szCs w:val="20"/>
        </w:rPr>
      </w:pPr>
    </w:p>
    <w:p w14:paraId="3652913A" w14:textId="77777777" w:rsidR="000E6E33" w:rsidRDefault="000E6E33" w:rsidP="000E6E33">
      <w:pPr>
        <w:tabs>
          <w:tab w:val="num" w:pos="2835"/>
        </w:tabs>
        <w:ind w:right="-143"/>
        <w:jc w:val="both"/>
        <w:rPr>
          <w:rFonts w:ascii="Cambria" w:hAnsi="Cambria"/>
          <w:sz w:val="22"/>
          <w:szCs w:val="20"/>
        </w:rPr>
      </w:pPr>
    </w:p>
    <w:p w14:paraId="189A301F" w14:textId="77777777" w:rsidR="000E6E33" w:rsidRDefault="000E6E33" w:rsidP="000E6E33">
      <w:pPr>
        <w:tabs>
          <w:tab w:val="num" w:pos="2835"/>
        </w:tabs>
        <w:ind w:right="-143"/>
        <w:jc w:val="both"/>
        <w:rPr>
          <w:rFonts w:ascii="Cambria" w:hAnsi="Cambria"/>
          <w:sz w:val="22"/>
          <w:szCs w:val="20"/>
        </w:rPr>
      </w:pPr>
    </w:p>
    <w:p w14:paraId="6E34C4C4" w14:textId="1CF5E7F2" w:rsidR="000E6E33" w:rsidRDefault="000E6E33" w:rsidP="000E6E33">
      <w:pPr>
        <w:tabs>
          <w:tab w:val="num" w:pos="2835"/>
        </w:tabs>
        <w:ind w:right="-143"/>
        <w:jc w:val="both"/>
        <w:rPr>
          <w:rFonts w:ascii="Cambria" w:hAnsi="Cambria"/>
          <w:sz w:val="22"/>
          <w:szCs w:val="20"/>
        </w:rPr>
      </w:pPr>
    </w:p>
    <w:p w14:paraId="20CFF9B2" w14:textId="77777777" w:rsidR="00373C5D" w:rsidRDefault="00373C5D" w:rsidP="000E6E33">
      <w:pPr>
        <w:tabs>
          <w:tab w:val="num" w:pos="2835"/>
        </w:tabs>
        <w:ind w:right="-143"/>
        <w:jc w:val="both"/>
        <w:rPr>
          <w:rFonts w:ascii="Cambria" w:hAnsi="Cambria"/>
          <w:sz w:val="22"/>
          <w:szCs w:val="20"/>
        </w:rPr>
      </w:pPr>
    </w:p>
    <w:p w14:paraId="3AA0EAC5" w14:textId="51842C0C" w:rsidR="00D95EDE" w:rsidRDefault="00DC2FC4" w:rsidP="00841104">
      <w:pPr>
        <w:pStyle w:val="Retraitcorpsdetexte"/>
        <w:spacing w:after="0"/>
        <w:ind w:left="0" w:right="-2"/>
      </w:pPr>
      <w:r>
        <w:t>Délibération approuvée par 4 voix pour et 6 abstentions</w:t>
      </w:r>
      <w:r w:rsidR="000F4183">
        <w:t>.</w:t>
      </w:r>
    </w:p>
    <w:p w14:paraId="6E910AE1" w14:textId="77777777" w:rsidR="00E8306F" w:rsidRDefault="00E8306F" w:rsidP="00841104">
      <w:pPr>
        <w:pStyle w:val="Retraitcorpsdetexte"/>
        <w:spacing w:after="0"/>
        <w:ind w:left="0" w:right="-2"/>
      </w:pPr>
      <w:r>
        <w:t>Les abstentionnistes craignent que ce taux devienne définitif.</w:t>
      </w:r>
    </w:p>
    <w:p w14:paraId="0FA57298" w14:textId="6D25CBD5" w:rsidR="002D7FEB" w:rsidRDefault="00841104" w:rsidP="00841104">
      <w:pPr>
        <w:pStyle w:val="Retraitcorpsdetexte"/>
        <w:spacing w:after="0"/>
        <w:ind w:left="0" w:right="-2"/>
      </w:pPr>
      <w:r>
        <w:t xml:space="preserve">Le taux de 42.19 %  </w:t>
      </w:r>
      <w:r w:rsidR="00E8306F">
        <w:t xml:space="preserve"> de taxe communale </w:t>
      </w:r>
      <w:r>
        <w:t xml:space="preserve">devient </w:t>
      </w:r>
      <w:r w:rsidR="00E8306F">
        <w:t xml:space="preserve">effectivement </w:t>
      </w:r>
      <w:r>
        <w:t>définitif</w:t>
      </w:r>
      <w:r w:rsidR="00E8306F">
        <w:t xml:space="preserve"> à compter de </w:t>
      </w:r>
      <w:r w:rsidR="002D7FEB">
        <w:t>2021, mais</w:t>
      </w:r>
      <w:r>
        <w:t xml:space="preserve"> la taxe départementale disparait sur vos impositions.  C’est ce que le gouvernement appelle un </w:t>
      </w:r>
      <w:r w:rsidR="00E8306F">
        <w:t>« rebasage »</w:t>
      </w:r>
      <w:r>
        <w:t>.</w:t>
      </w:r>
      <w:r w:rsidR="00E8306F">
        <w:t xml:space="preserve"> </w:t>
      </w:r>
    </w:p>
    <w:p w14:paraId="5BAEE953" w14:textId="0B1AF75A" w:rsidR="00841104" w:rsidRDefault="00E8306F" w:rsidP="00841104">
      <w:pPr>
        <w:pStyle w:val="Retraitcorpsdetexte"/>
        <w:spacing w:after="0"/>
        <w:ind w:left="0" w:right="-2"/>
      </w:pPr>
      <w:r>
        <w:t>Une explication sera communiquée aux contribuables avec leur imposition</w:t>
      </w:r>
      <w:r w:rsidR="00541E68">
        <w:t xml:space="preserve"> de l’année.</w:t>
      </w:r>
    </w:p>
    <w:p w14:paraId="248FE481" w14:textId="77777777" w:rsidR="000F4183" w:rsidRDefault="000F4183" w:rsidP="00841104">
      <w:pPr>
        <w:pStyle w:val="Retraitcorpsdetexte"/>
        <w:spacing w:after="0"/>
        <w:ind w:left="0" w:right="-2"/>
      </w:pPr>
    </w:p>
    <w:p w14:paraId="5723DA01" w14:textId="65B14724" w:rsidR="00DC2FC4" w:rsidRDefault="00841104" w:rsidP="002D7FEB">
      <w:pPr>
        <w:pStyle w:val="Retraitcorpsdetexte"/>
        <w:spacing w:after="0"/>
        <w:ind w:left="0" w:right="-2"/>
      </w:pPr>
      <w:r>
        <w:t xml:space="preserve"> </w:t>
      </w:r>
    </w:p>
    <w:p w14:paraId="2BB806DB" w14:textId="068C129E" w:rsidR="00D95EDE" w:rsidRDefault="00D95EDE" w:rsidP="00BB0881">
      <w:pPr>
        <w:shd w:val="clear" w:color="auto" w:fill="8DB3E2" w:themeFill="text2" w:themeFillTint="66"/>
        <w:ind w:right="-2"/>
        <w:rPr>
          <w:b/>
          <w:smallCaps/>
        </w:rPr>
      </w:pPr>
      <w:r w:rsidRPr="00DC2FC4">
        <w:rPr>
          <w:b/>
          <w:smallCaps/>
        </w:rPr>
        <w:lastRenderedPageBreak/>
        <w:t>Subventions aux associations</w:t>
      </w:r>
    </w:p>
    <w:p w14:paraId="21E150C5" w14:textId="77777777" w:rsidR="000F4183" w:rsidRPr="000F4183" w:rsidRDefault="000F4183" w:rsidP="00373C5D">
      <w:pPr>
        <w:tabs>
          <w:tab w:val="left" w:pos="1985"/>
        </w:tabs>
        <w:ind w:right="-2"/>
        <w:jc w:val="both"/>
        <w:rPr>
          <w:snapToGrid w:val="0"/>
          <w:sz w:val="12"/>
          <w:szCs w:val="12"/>
        </w:rPr>
      </w:pPr>
    </w:p>
    <w:p w14:paraId="19688292" w14:textId="6FAB8384" w:rsidR="00E8306F" w:rsidRDefault="00E8306F" w:rsidP="00373C5D">
      <w:pPr>
        <w:tabs>
          <w:tab w:val="left" w:pos="1985"/>
        </w:tabs>
        <w:ind w:right="-2"/>
        <w:jc w:val="both"/>
        <w:rPr>
          <w:snapToGrid w:val="0"/>
          <w:sz w:val="22"/>
          <w:szCs w:val="20"/>
        </w:rPr>
      </w:pPr>
      <w:r>
        <w:rPr>
          <w:snapToGrid w:val="0"/>
          <w:sz w:val="22"/>
          <w:szCs w:val="20"/>
        </w:rPr>
        <w:t>Après examen des nouvelles demandes et des subventions qui ont été versées en 2020, le conseil municipal décide, à l’unanimité, d’attribuer les subventions suivantes </w:t>
      </w:r>
      <w:r w:rsidR="00373C5D">
        <w:rPr>
          <w:snapToGrid w:val="0"/>
          <w:sz w:val="22"/>
          <w:szCs w:val="20"/>
        </w:rPr>
        <w:t xml:space="preserve">pour l’année 2021 </w:t>
      </w:r>
      <w:r>
        <w:rPr>
          <w:snapToGrid w:val="0"/>
          <w:sz w:val="22"/>
          <w:szCs w:val="20"/>
        </w:rPr>
        <w:t xml:space="preserve">: </w:t>
      </w:r>
    </w:p>
    <w:p w14:paraId="738567A5" w14:textId="77777777" w:rsidR="00E8306F" w:rsidRPr="000E6E33" w:rsidRDefault="00E8306F" w:rsidP="000E6E33">
      <w:pPr>
        <w:tabs>
          <w:tab w:val="left" w:pos="1985"/>
        </w:tabs>
        <w:ind w:left="1843" w:right="-2" w:firstLine="284"/>
        <w:jc w:val="both"/>
        <w:rPr>
          <w:snapToGrid w:val="0"/>
          <w:sz w:val="22"/>
          <w:szCs w:val="2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830"/>
        <w:gridCol w:w="2127"/>
        <w:gridCol w:w="2976"/>
        <w:gridCol w:w="2552"/>
      </w:tblGrid>
      <w:tr w:rsidR="000E6E33" w14:paraId="3037E73A" w14:textId="77777777" w:rsidTr="00373C5D">
        <w:tc>
          <w:tcPr>
            <w:tcW w:w="2830" w:type="dxa"/>
            <w:vAlign w:val="center"/>
          </w:tcPr>
          <w:p w14:paraId="1F9170D8" w14:textId="77777777" w:rsidR="000E6E33" w:rsidRDefault="000E6E33" w:rsidP="000E6E33">
            <w:pPr>
              <w:ind w:right="-1"/>
              <w:jc w:val="center"/>
            </w:pPr>
            <w:bookmarkStart w:id="1" w:name="_Hlk68002788"/>
            <w:r>
              <w:t>Association</w:t>
            </w:r>
          </w:p>
        </w:tc>
        <w:tc>
          <w:tcPr>
            <w:tcW w:w="2127" w:type="dxa"/>
            <w:vAlign w:val="center"/>
          </w:tcPr>
          <w:p w14:paraId="29A2DA4C" w14:textId="2A7B6703" w:rsidR="000E6E33" w:rsidRDefault="000E6E33" w:rsidP="000E6E33">
            <w:pPr>
              <w:ind w:right="-1"/>
              <w:jc w:val="center"/>
            </w:pPr>
            <w:r>
              <w:t xml:space="preserve">Montant proposé </w:t>
            </w:r>
          </w:p>
        </w:tc>
        <w:tc>
          <w:tcPr>
            <w:tcW w:w="2976" w:type="dxa"/>
            <w:vAlign w:val="center"/>
          </w:tcPr>
          <w:p w14:paraId="679D688E" w14:textId="77777777" w:rsidR="000E6E33" w:rsidRDefault="000E6E33" w:rsidP="000E6E33">
            <w:pPr>
              <w:ind w:right="-1"/>
              <w:jc w:val="center"/>
            </w:pPr>
            <w:r>
              <w:t>Association</w:t>
            </w:r>
          </w:p>
        </w:tc>
        <w:tc>
          <w:tcPr>
            <w:tcW w:w="2552" w:type="dxa"/>
            <w:vAlign w:val="center"/>
          </w:tcPr>
          <w:p w14:paraId="1CC0EC5A" w14:textId="5B2BAD36" w:rsidR="000E6E33" w:rsidRDefault="000E6E33" w:rsidP="000E6E33">
            <w:pPr>
              <w:ind w:right="-1"/>
              <w:jc w:val="center"/>
            </w:pPr>
            <w:r>
              <w:t xml:space="preserve">Montant proposé </w:t>
            </w:r>
          </w:p>
        </w:tc>
      </w:tr>
      <w:tr w:rsidR="000E6E33" w14:paraId="086313CF" w14:textId="77777777" w:rsidTr="00373C5D">
        <w:tc>
          <w:tcPr>
            <w:tcW w:w="2830" w:type="dxa"/>
          </w:tcPr>
          <w:p w14:paraId="6BAE6E30" w14:textId="77777777" w:rsidR="000E6E33" w:rsidRDefault="000E6E33" w:rsidP="000E6E33">
            <w:pPr>
              <w:ind w:right="-1"/>
              <w:jc w:val="both"/>
            </w:pPr>
            <w:r>
              <w:t>ADAPEI</w:t>
            </w:r>
          </w:p>
        </w:tc>
        <w:tc>
          <w:tcPr>
            <w:tcW w:w="2127" w:type="dxa"/>
            <w:vAlign w:val="center"/>
          </w:tcPr>
          <w:p w14:paraId="1DC62AA4" w14:textId="77777777" w:rsidR="000E6E33" w:rsidRDefault="000E6E33" w:rsidP="000E6E33">
            <w:pPr>
              <w:ind w:right="-1"/>
              <w:jc w:val="center"/>
            </w:pPr>
            <w:r>
              <w:t>75</w:t>
            </w:r>
          </w:p>
        </w:tc>
        <w:tc>
          <w:tcPr>
            <w:tcW w:w="2976" w:type="dxa"/>
          </w:tcPr>
          <w:p w14:paraId="565E8B27" w14:textId="77777777" w:rsidR="000E6E33" w:rsidRDefault="000E6E33" w:rsidP="000E6E33">
            <w:pPr>
              <w:ind w:right="-1"/>
            </w:pPr>
            <w:r>
              <w:t>Maison des Parents</w:t>
            </w:r>
          </w:p>
        </w:tc>
        <w:tc>
          <w:tcPr>
            <w:tcW w:w="2552" w:type="dxa"/>
            <w:vAlign w:val="center"/>
          </w:tcPr>
          <w:p w14:paraId="040D2C24" w14:textId="77777777" w:rsidR="000E6E33" w:rsidRDefault="000E6E33" w:rsidP="000E6E33">
            <w:pPr>
              <w:ind w:right="-1"/>
              <w:jc w:val="center"/>
            </w:pPr>
            <w:r>
              <w:t>100</w:t>
            </w:r>
          </w:p>
        </w:tc>
      </w:tr>
      <w:tr w:rsidR="000E6E33" w14:paraId="16B3A767" w14:textId="77777777" w:rsidTr="00373C5D">
        <w:tc>
          <w:tcPr>
            <w:tcW w:w="2830" w:type="dxa"/>
          </w:tcPr>
          <w:p w14:paraId="5BFB9E8D" w14:textId="77777777" w:rsidR="000E6E33" w:rsidRDefault="000E6E33" w:rsidP="000E6E33">
            <w:pPr>
              <w:ind w:right="-1"/>
              <w:jc w:val="both"/>
            </w:pPr>
            <w:r>
              <w:t>ADMR Belleherbe</w:t>
            </w:r>
          </w:p>
        </w:tc>
        <w:tc>
          <w:tcPr>
            <w:tcW w:w="2127" w:type="dxa"/>
            <w:vAlign w:val="center"/>
          </w:tcPr>
          <w:p w14:paraId="5EFE6375" w14:textId="77777777" w:rsidR="000E6E33" w:rsidRDefault="000E6E33" w:rsidP="000E6E33">
            <w:pPr>
              <w:ind w:right="-1"/>
              <w:jc w:val="center"/>
            </w:pPr>
            <w:r>
              <w:t>50</w:t>
            </w:r>
          </w:p>
        </w:tc>
        <w:tc>
          <w:tcPr>
            <w:tcW w:w="2976" w:type="dxa"/>
          </w:tcPr>
          <w:p w14:paraId="603A7058" w14:textId="77777777" w:rsidR="000E6E33" w:rsidRDefault="000E6E33" w:rsidP="000E6E33">
            <w:pPr>
              <w:ind w:right="-1"/>
            </w:pPr>
            <w:r>
              <w:t>Sclérose en plaque</w:t>
            </w:r>
          </w:p>
        </w:tc>
        <w:tc>
          <w:tcPr>
            <w:tcW w:w="2552" w:type="dxa"/>
            <w:vAlign w:val="center"/>
          </w:tcPr>
          <w:p w14:paraId="3CF4CEF0" w14:textId="77777777" w:rsidR="000E6E33" w:rsidRDefault="000E6E33" w:rsidP="000E6E33">
            <w:pPr>
              <w:ind w:right="-1"/>
              <w:jc w:val="center"/>
            </w:pPr>
            <w:r>
              <w:t>50</w:t>
            </w:r>
          </w:p>
        </w:tc>
      </w:tr>
      <w:tr w:rsidR="000E6E33" w14:paraId="08180905" w14:textId="77777777" w:rsidTr="00373C5D">
        <w:tc>
          <w:tcPr>
            <w:tcW w:w="2830" w:type="dxa"/>
          </w:tcPr>
          <w:p w14:paraId="0529E892" w14:textId="77777777" w:rsidR="000E6E33" w:rsidRDefault="000E6E33" w:rsidP="000E6E33">
            <w:pPr>
              <w:ind w:right="-1"/>
              <w:jc w:val="both"/>
            </w:pPr>
            <w:r>
              <w:t>Amicale Donneurs de sang</w:t>
            </w:r>
          </w:p>
        </w:tc>
        <w:tc>
          <w:tcPr>
            <w:tcW w:w="2127" w:type="dxa"/>
            <w:vAlign w:val="center"/>
          </w:tcPr>
          <w:p w14:paraId="33CBEDD3" w14:textId="77777777" w:rsidR="000E6E33" w:rsidRDefault="000E6E33" w:rsidP="000E6E33">
            <w:pPr>
              <w:ind w:right="-1"/>
              <w:jc w:val="center"/>
            </w:pPr>
            <w:r>
              <w:t>75</w:t>
            </w:r>
          </w:p>
        </w:tc>
        <w:tc>
          <w:tcPr>
            <w:tcW w:w="2976" w:type="dxa"/>
          </w:tcPr>
          <w:p w14:paraId="316F87C0" w14:textId="77777777" w:rsidR="000E6E33" w:rsidRDefault="000E6E33" w:rsidP="000E6E33">
            <w:pPr>
              <w:ind w:right="-1"/>
            </w:pPr>
            <w:r>
              <w:t>Terres Vivantes</w:t>
            </w:r>
          </w:p>
        </w:tc>
        <w:tc>
          <w:tcPr>
            <w:tcW w:w="2552" w:type="dxa"/>
            <w:vAlign w:val="center"/>
          </w:tcPr>
          <w:p w14:paraId="1EB7B143" w14:textId="77777777" w:rsidR="000E6E33" w:rsidRDefault="000E6E33" w:rsidP="000E6E33">
            <w:pPr>
              <w:ind w:right="-1"/>
              <w:jc w:val="center"/>
            </w:pPr>
            <w:r>
              <w:t>200</w:t>
            </w:r>
          </w:p>
        </w:tc>
      </w:tr>
      <w:tr w:rsidR="000E6E33" w14:paraId="25072EBE" w14:textId="77777777" w:rsidTr="00373C5D">
        <w:tc>
          <w:tcPr>
            <w:tcW w:w="2830" w:type="dxa"/>
          </w:tcPr>
          <w:p w14:paraId="1D1EC8B4" w14:textId="77777777" w:rsidR="000E6E33" w:rsidRDefault="000E6E33" w:rsidP="000E6E33">
            <w:pPr>
              <w:ind w:right="-1"/>
              <w:jc w:val="both"/>
            </w:pPr>
            <w:r>
              <w:t>Amicale des Sapeurs-Pompiers</w:t>
            </w:r>
          </w:p>
        </w:tc>
        <w:tc>
          <w:tcPr>
            <w:tcW w:w="2127" w:type="dxa"/>
            <w:vAlign w:val="center"/>
          </w:tcPr>
          <w:p w14:paraId="41066A99" w14:textId="77777777" w:rsidR="000E6E33" w:rsidRDefault="000E6E33" w:rsidP="000E6E33">
            <w:pPr>
              <w:ind w:right="-1"/>
              <w:jc w:val="center"/>
            </w:pPr>
            <w:r>
              <w:t>100</w:t>
            </w:r>
          </w:p>
        </w:tc>
        <w:tc>
          <w:tcPr>
            <w:tcW w:w="2976" w:type="dxa"/>
          </w:tcPr>
          <w:p w14:paraId="2E3434D1" w14:textId="77777777" w:rsidR="000E6E33" w:rsidRDefault="000E6E33" w:rsidP="000E6E33">
            <w:pPr>
              <w:ind w:right="-1"/>
            </w:pPr>
            <w:r>
              <w:t>UNC St Hipp</w:t>
            </w:r>
          </w:p>
        </w:tc>
        <w:tc>
          <w:tcPr>
            <w:tcW w:w="2552" w:type="dxa"/>
            <w:vAlign w:val="center"/>
          </w:tcPr>
          <w:p w14:paraId="23DB0979" w14:textId="77777777" w:rsidR="000E6E33" w:rsidRDefault="000E6E33" w:rsidP="000E6E33">
            <w:pPr>
              <w:ind w:right="-1"/>
              <w:jc w:val="center"/>
            </w:pPr>
            <w:r>
              <w:t>15</w:t>
            </w:r>
          </w:p>
        </w:tc>
      </w:tr>
      <w:tr w:rsidR="000E6E33" w14:paraId="270BC56A" w14:textId="77777777" w:rsidTr="00373C5D">
        <w:tc>
          <w:tcPr>
            <w:tcW w:w="2830" w:type="dxa"/>
          </w:tcPr>
          <w:p w14:paraId="1F98E2F3" w14:textId="77777777" w:rsidR="000E6E33" w:rsidRDefault="000E6E33" w:rsidP="000E6E33">
            <w:pPr>
              <w:ind w:right="-1"/>
              <w:jc w:val="both"/>
            </w:pPr>
            <w:r>
              <w:t>Amis de l’Hôpital</w:t>
            </w:r>
          </w:p>
        </w:tc>
        <w:tc>
          <w:tcPr>
            <w:tcW w:w="2127" w:type="dxa"/>
            <w:vAlign w:val="center"/>
          </w:tcPr>
          <w:p w14:paraId="47475965" w14:textId="77777777" w:rsidR="000E6E33" w:rsidRDefault="000E6E33" w:rsidP="000E6E33">
            <w:pPr>
              <w:ind w:right="-1"/>
              <w:jc w:val="center"/>
            </w:pPr>
            <w:r>
              <w:t>50</w:t>
            </w:r>
          </w:p>
        </w:tc>
        <w:tc>
          <w:tcPr>
            <w:tcW w:w="2976" w:type="dxa"/>
          </w:tcPr>
          <w:p w14:paraId="173D5EB8" w14:textId="77777777" w:rsidR="000E6E33" w:rsidRDefault="000E6E33" w:rsidP="000E6E33">
            <w:pPr>
              <w:ind w:right="-1"/>
            </w:pPr>
            <w:r>
              <w:t>AFM Téléthon</w:t>
            </w:r>
          </w:p>
        </w:tc>
        <w:tc>
          <w:tcPr>
            <w:tcW w:w="2552" w:type="dxa"/>
            <w:vAlign w:val="center"/>
          </w:tcPr>
          <w:p w14:paraId="28678952" w14:textId="77777777" w:rsidR="000E6E33" w:rsidRDefault="000E6E33" w:rsidP="000E6E33">
            <w:pPr>
              <w:ind w:right="-1"/>
              <w:jc w:val="center"/>
            </w:pPr>
            <w:r>
              <w:t>50</w:t>
            </w:r>
          </w:p>
        </w:tc>
      </w:tr>
      <w:tr w:rsidR="000E6E33" w14:paraId="54E7B807" w14:textId="77777777" w:rsidTr="00373C5D">
        <w:tc>
          <w:tcPr>
            <w:tcW w:w="2830" w:type="dxa"/>
          </w:tcPr>
          <w:p w14:paraId="09A136F2" w14:textId="77777777" w:rsidR="000E6E33" w:rsidRDefault="000E6E33" w:rsidP="000E6E33">
            <w:pPr>
              <w:ind w:right="-1"/>
              <w:jc w:val="both"/>
            </w:pPr>
            <w:r>
              <w:t>SNEM Médaille militaire</w:t>
            </w:r>
          </w:p>
        </w:tc>
        <w:tc>
          <w:tcPr>
            <w:tcW w:w="2127" w:type="dxa"/>
            <w:vAlign w:val="center"/>
          </w:tcPr>
          <w:p w14:paraId="08C5A7AD" w14:textId="77777777" w:rsidR="000E6E33" w:rsidRDefault="000E6E33" w:rsidP="000E6E33">
            <w:pPr>
              <w:ind w:right="-1"/>
              <w:jc w:val="center"/>
            </w:pPr>
            <w:r>
              <w:t>15</w:t>
            </w:r>
          </w:p>
        </w:tc>
        <w:tc>
          <w:tcPr>
            <w:tcW w:w="2976" w:type="dxa"/>
          </w:tcPr>
          <w:p w14:paraId="21BE4F72" w14:textId="77777777" w:rsidR="000E6E33" w:rsidRDefault="000E6E33" w:rsidP="000E6E33">
            <w:pPr>
              <w:ind w:right="-1"/>
            </w:pPr>
            <w:r>
              <w:t>Banque Alimentaire</w:t>
            </w:r>
          </w:p>
        </w:tc>
        <w:tc>
          <w:tcPr>
            <w:tcW w:w="2552" w:type="dxa"/>
            <w:vAlign w:val="center"/>
          </w:tcPr>
          <w:p w14:paraId="1CFA99B7" w14:textId="77777777" w:rsidR="000E6E33" w:rsidRDefault="000E6E33" w:rsidP="000E6E33">
            <w:pPr>
              <w:ind w:right="-1"/>
              <w:jc w:val="center"/>
            </w:pPr>
            <w:r>
              <w:t>0</w:t>
            </w:r>
          </w:p>
        </w:tc>
      </w:tr>
      <w:tr w:rsidR="000E6E33" w14:paraId="6CA91EFC" w14:textId="77777777" w:rsidTr="00373C5D">
        <w:tc>
          <w:tcPr>
            <w:tcW w:w="2830" w:type="dxa"/>
          </w:tcPr>
          <w:p w14:paraId="588BC75F" w14:textId="77777777" w:rsidR="000E6E33" w:rsidRDefault="000E6E33" w:rsidP="000E6E33">
            <w:pPr>
              <w:ind w:right="-1"/>
              <w:jc w:val="both"/>
            </w:pPr>
            <w:r>
              <w:t>Comice Agricole</w:t>
            </w:r>
          </w:p>
        </w:tc>
        <w:tc>
          <w:tcPr>
            <w:tcW w:w="2127" w:type="dxa"/>
            <w:vAlign w:val="center"/>
          </w:tcPr>
          <w:p w14:paraId="056C77C2" w14:textId="77777777" w:rsidR="000E6E33" w:rsidRDefault="000E6E33" w:rsidP="000E6E33">
            <w:pPr>
              <w:ind w:right="-1"/>
              <w:jc w:val="center"/>
            </w:pPr>
            <w:r>
              <w:t>75</w:t>
            </w:r>
          </w:p>
        </w:tc>
        <w:tc>
          <w:tcPr>
            <w:tcW w:w="2976" w:type="dxa"/>
          </w:tcPr>
          <w:p w14:paraId="2D3B04B3" w14:textId="77777777" w:rsidR="000E6E33" w:rsidRDefault="000E6E33" w:rsidP="000E6E33">
            <w:pPr>
              <w:ind w:right="-1"/>
            </w:pPr>
            <w:r>
              <w:t>Semons l’Espoir</w:t>
            </w:r>
          </w:p>
        </w:tc>
        <w:tc>
          <w:tcPr>
            <w:tcW w:w="2552" w:type="dxa"/>
            <w:vAlign w:val="center"/>
          </w:tcPr>
          <w:p w14:paraId="4C301BD9" w14:textId="77777777" w:rsidR="000E6E33" w:rsidRDefault="000E6E33" w:rsidP="000E6E33">
            <w:pPr>
              <w:ind w:right="-1"/>
              <w:jc w:val="center"/>
            </w:pPr>
            <w:r>
              <w:t>50</w:t>
            </w:r>
          </w:p>
        </w:tc>
      </w:tr>
      <w:tr w:rsidR="000E6E33" w14:paraId="02BAF3FC" w14:textId="77777777" w:rsidTr="00373C5D">
        <w:tc>
          <w:tcPr>
            <w:tcW w:w="2830" w:type="dxa"/>
          </w:tcPr>
          <w:p w14:paraId="2F168A81" w14:textId="77777777" w:rsidR="000E6E33" w:rsidRDefault="000E6E33" w:rsidP="000E6E33">
            <w:pPr>
              <w:ind w:right="-1"/>
              <w:jc w:val="both"/>
            </w:pPr>
            <w:r>
              <w:t>Ligue Cancer</w:t>
            </w:r>
          </w:p>
        </w:tc>
        <w:tc>
          <w:tcPr>
            <w:tcW w:w="2127" w:type="dxa"/>
            <w:vAlign w:val="center"/>
          </w:tcPr>
          <w:p w14:paraId="0ECC5281" w14:textId="77777777" w:rsidR="000E6E33" w:rsidRDefault="000E6E33" w:rsidP="000E6E33">
            <w:pPr>
              <w:ind w:right="-1"/>
              <w:jc w:val="center"/>
            </w:pPr>
            <w:r>
              <w:t>75</w:t>
            </w:r>
          </w:p>
        </w:tc>
        <w:tc>
          <w:tcPr>
            <w:tcW w:w="2976" w:type="dxa"/>
          </w:tcPr>
          <w:p w14:paraId="4F85D7F5" w14:textId="77777777" w:rsidR="000E6E33" w:rsidRDefault="000E6E33" w:rsidP="000E6E33">
            <w:pPr>
              <w:ind w:right="-1"/>
            </w:pPr>
            <w:r>
              <w:t>Comité des fêtes Vallée du Dessoubre</w:t>
            </w:r>
          </w:p>
        </w:tc>
        <w:tc>
          <w:tcPr>
            <w:tcW w:w="2552" w:type="dxa"/>
            <w:vAlign w:val="center"/>
          </w:tcPr>
          <w:p w14:paraId="5CBABB94" w14:textId="77777777" w:rsidR="000E6E33" w:rsidRDefault="000E6E33" w:rsidP="000E6E33">
            <w:pPr>
              <w:ind w:right="-1"/>
              <w:jc w:val="center"/>
            </w:pPr>
            <w:r>
              <w:t>0</w:t>
            </w:r>
          </w:p>
        </w:tc>
      </w:tr>
      <w:tr w:rsidR="000E6E33" w14:paraId="025BED37" w14:textId="77777777" w:rsidTr="00373C5D">
        <w:tc>
          <w:tcPr>
            <w:tcW w:w="2830" w:type="dxa"/>
          </w:tcPr>
          <w:p w14:paraId="592ECE81" w14:textId="77777777" w:rsidR="000E6E33" w:rsidRPr="00192BC2" w:rsidRDefault="000E6E33" w:rsidP="000E6E33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192BC2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127" w:type="dxa"/>
            <w:vAlign w:val="center"/>
          </w:tcPr>
          <w:p w14:paraId="73B52166" w14:textId="77777777" w:rsidR="000E6E33" w:rsidRPr="00192BC2" w:rsidRDefault="000E6E33" w:rsidP="000E6E33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192BC2">
              <w:rPr>
                <w:b/>
                <w:bCs/>
                <w:sz w:val="28"/>
                <w:szCs w:val="28"/>
              </w:rPr>
              <w:t>980</w:t>
            </w:r>
          </w:p>
        </w:tc>
        <w:tc>
          <w:tcPr>
            <w:tcW w:w="2976" w:type="dxa"/>
          </w:tcPr>
          <w:p w14:paraId="06CF448A" w14:textId="77777777" w:rsidR="000E6E33" w:rsidRDefault="000E6E33" w:rsidP="000E6E33">
            <w:pPr>
              <w:ind w:right="-1"/>
              <w:jc w:val="center"/>
            </w:pPr>
          </w:p>
        </w:tc>
        <w:tc>
          <w:tcPr>
            <w:tcW w:w="2552" w:type="dxa"/>
          </w:tcPr>
          <w:p w14:paraId="5885069F" w14:textId="77777777" w:rsidR="000E6E33" w:rsidRDefault="000E6E33" w:rsidP="000E6E33">
            <w:pPr>
              <w:ind w:right="-1"/>
              <w:jc w:val="center"/>
            </w:pPr>
          </w:p>
        </w:tc>
      </w:tr>
      <w:bookmarkEnd w:id="1"/>
    </w:tbl>
    <w:p w14:paraId="089000C5" w14:textId="177A2D6E" w:rsidR="00D95EDE" w:rsidRDefault="00D95EDE" w:rsidP="00BB0881">
      <w:pPr>
        <w:pStyle w:val="Retraitcorpsdetexte"/>
        <w:spacing w:after="0"/>
        <w:ind w:right="-2"/>
      </w:pPr>
    </w:p>
    <w:p w14:paraId="452DA0B7" w14:textId="2500DCB4" w:rsidR="00D95EDE" w:rsidRPr="00DC2FC4" w:rsidRDefault="00D95EDE" w:rsidP="00BB0881">
      <w:pPr>
        <w:shd w:val="clear" w:color="auto" w:fill="8DB3E2" w:themeFill="text2" w:themeFillTint="66"/>
        <w:ind w:right="-2"/>
        <w:rPr>
          <w:b/>
          <w:smallCaps/>
        </w:rPr>
      </w:pPr>
      <w:r w:rsidRPr="00DC2FC4">
        <w:rPr>
          <w:b/>
          <w:smallCaps/>
        </w:rPr>
        <w:t>Budget primitif 2021</w:t>
      </w:r>
    </w:p>
    <w:p w14:paraId="5DE25829" w14:textId="77777777" w:rsidR="000F4183" w:rsidRDefault="000F4183" w:rsidP="000F4183">
      <w:pPr>
        <w:ind w:right="-2"/>
        <w:jc w:val="both"/>
        <w:rPr>
          <w:sz w:val="12"/>
          <w:szCs w:val="12"/>
        </w:rPr>
      </w:pPr>
    </w:p>
    <w:p w14:paraId="40CB7E70" w14:textId="51E1C8D4" w:rsidR="00BB0881" w:rsidRPr="00D10C9C" w:rsidRDefault="00BB0881" w:rsidP="00BB0881">
      <w:pPr>
        <w:spacing w:after="120"/>
        <w:ind w:right="-2"/>
        <w:jc w:val="both"/>
      </w:pPr>
      <w:r w:rsidRPr="00D10C9C">
        <w:t xml:space="preserve">Le conseil municipal vote à l’unanimité </w:t>
      </w:r>
      <w:r w:rsidR="00373C5D">
        <w:t>le</w:t>
      </w:r>
      <w:r w:rsidRPr="00D10C9C">
        <w:t xml:space="preserve"> budget primitif 2</w:t>
      </w:r>
      <w:r w:rsidR="00373C5D">
        <w:t>021</w:t>
      </w:r>
      <w:r w:rsidRPr="00D10C9C">
        <w:t xml:space="preserve">, </w:t>
      </w:r>
      <w:r w:rsidR="00373C5D">
        <w:t xml:space="preserve">dont la balance générale se présente ainsi </w:t>
      </w:r>
      <w:r w:rsidRPr="00D10C9C">
        <w:t>:</w:t>
      </w:r>
    </w:p>
    <w:tbl>
      <w:tblPr>
        <w:tblStyle w:val="Grilledutableau"/>
        <w:tblW w:w="9243" w:type="dxa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38"/>
        <w:gridCol w:w="2977"/>
      </w:tblGrid>
      <w:tr w:rsidR="00BB0881" w:rsidRPr="00D151BB" w14:paraId="3057BCA7" w14:textId="77777777" w:rsidTr="002D7FEB"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14:paraId="59BE5C16" w14:textId="77777777" w:rsidR="00BB0881" w:rsidRPr="00D151BB" w:rsidRDefault="00BB0881" w:rsidP="00BB0881">
            <w:pPr>
              <w:ind w:right="-2"/>
              <w:jc w:val="both"/>
              <w:rPr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AA2E" w14:textId="77777777" w:rsidR="00BB0881" w:rsidRPr="00D151BB" w:rsidRDefault="00BB0881" w:rsidP="00BB0881">
            <w:pPr>
              <w:ind w:right="-2"/>
              <w:jc w:val="center"/>
              <w:rPr>
                <w:szCs w:val="20"/>
              </w:rPr>
            </w:pPr>
            <w:r w:rsidRPr="00D151BB">
              <w:rPr>
                <w:szCs w:val="20"/>
              </w:rPr>
              <w:t>Dépenses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A004" w14:textId="77777777" w:rsidR="00BB0881" w:rsidRPr="00D151BB" w:rsidRDefault="00BB0881" w:rsidP="00BB0881">
            <w:pPr>
              <w:ind w:right="-2"/>
              <w:jc w:val="center"/>
              <w:rPr>
                <w:szCs w:val="20"/>
              </w:rPr>
            </w:pPr>
            <w:r w:rsidRPr="00D151BB">
              <w:rPr>
                <w:szCs w:val="20"/>
              </w:rPr>
              <w:t>Recettes</w:t>
            </w:r>
          </w:p>
        </w:tc>
      </w:tr>
      <w:tr w:rsidR="00BB0881" w:rsidRPr="00D151BB" w14:paraId="39136FD1" w14:textId="77777777" w:rsidTr="002D7FE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2E9B" w14:textId="0BDE53C4" w:rsidR="00BB0881" w:rsidRPr="00D151BB" w:rsidRDefault="002D7FEB" w:rsidP="00BB0881">
            <w:pPr>
              <w:ind w:right="-2"/>
              <w:jc w:val="both"/>
              <w:rPr>
                <w:szCs w:val="20"/>
              </w:rPr>
            </w:pPr>
            <w:r>
              <w:rPr>
                <w:szCs w:val="20"/>
              </w:rPr>
              <w:t>S</w:t>
            </w:r>
            <w:r w:rsidR="00BB0881" w:rsidRPr="00D151BB">
              <w:rPr>
                <w:szCs w:val="20"/>
              </w:rPr>
              <w:t>ection de Fonctionnement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C548" w14:textId="7CFC84B1" w:rsidR="00BB0881" w:rsidRPr="00D151BB" w:rsidRDefault="002D7FEB" w:rsidP="00BB0881">
            <w:pPr>
              <w:ind w:right="-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   </w:t>
            </w:r>
            <w:r w:rsidR="00BB0881">
              <w:rPr>
                <w:szCs w:val="20"/>
              </w:rPr>
              <w:t>258 090.62 €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0DE2" w14:textId="6BBBC993" w:rsidR="00BB0881" w:rsidRPr="00D151BB" w:rsidRDefault="002D7FEB" w:rsidP="00BB0881">
            <w:pPr>
              <w:ind w:right="-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       </w:t>
            </w:r>
            <w:r w:rsidR="00BB0881">
              <w:rPr>
                <w:szCs w:val="20"/>
              </w:rPr>
              <w:t>258 090.62 €</w:t>
            </w:r>
          </w:p>
        </w:tc>
      </w:tr>
      <w:tr w:rsidR="00BB0881" w:rsidRPr="00D151BB" w14:paraId="56D7DBEB" w14:textId="77777777" w:rsidTr="002D7FE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812A" w14:textId="1D44739B" w:rsidR="00BB0881" w:rsidRPr="00D151BB" w:rsidRDefault="002D7FEB" w:rsidP="00BB0881">
            <w:pPr>
              <w:ind w:right="-2"/>
              <w:jc w:val="both"/>
              <w:rPr>
                <w:szCs w:val="20"/>
              </w:rPr>
            </w:pPr>
            <w:r>
              <w:rPr>
                <w:szCs w:val="20"/>
              </w:rPr>
              <w:t>S</w:t>
            </w:r>
            <w:r w:rsidR="00BB0881" w:rsidRPr="00D151BB">
              <w:rPr>
                <w:szCs w:val="20"/>
              </w:rPr>
              <w:t>ection d’Investissement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F2BE" w14:textId="1415B418" w:rsidR="00BB0881" w:rsidRPr="00D151BB" w:rsidRDefault="002D7FEB" w:rsidP="00BB0881">
            <w:pPr>
              <w:ind w:right="-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   </w:t>
            </w:r>
            <w:r w:rsidR="00BB0881">
              <w:rPr>
                <w:szCs w:val="20"/>
              </w:rPr>
              <w:t>144 225.00 €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544" w14:textId="3DA8A5D6" w:rsidR="00BB0881" w:rsidRPr="00D151BB" w:rsidRDefault="002D7FEB" w:rsidP="00BB0881">
            <w:pPr>
              <w:ind w:right="-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       </w:t>
            </w:r>
            <w:r w:rsidR="00BB0881">
              <w:rPr>
                <w:szCs w:val="20"/>
              </w:rPr>
              <w:t>144 225.00 €</w:t>
            </w:r>
          </w:p>
        </w:tc>
      </w:tr>
    </w:tbl>
    <w:p w14:paraId="32AB18BC" w14:textId="68E0AF26" w:rsidR="00AA021C" w:rsidRDefault="00AA021C" w:rsidP="00BB0881">
      <w:pPr>
        <w:ind w:right="-2"/>
        <w:jc w:val="both"/>
        <w:rPr>
          <w:bCs/>
          <w:sz w:val="22"/>
          <w:szCs w:val="22"/>
        </w:rPr>
      </w:pPr>
    </w:p>
    <w:p w14:paraId="3E56A1BB" w14:textId="77777777" w:rsidR="00AA021C" w:rsidRDefault="00AA021C" w:rsidP="00BB0881">
      <w:pPr>
        <w:ind w:right="-2"/>
        <w:jc w:val="both"/>
        <w:rPr>
          <w:bCs/>
          <w:sz w:val="22"/>
          <w:szCs w:val="22"/>
        </w:rPr>
      </w:pPr>
    </w:p>
    <w:p w14:paraId="0BBD11D7" w14:textId="77777777" w:rsidR="00BB0881" w:rsidRPr="00022231" w:rsidRDefault="00BB0881" w:rsidP="00BB0881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>Revalorisation des loyers</w:t>
      </w:r>
    </w:p>
    <w:p w14:paraId="796C12FA" w14:textId="77777777" w:rsidR="000F4183" w:rsidRPr="000F4183" w:rsidRDefault="000F4183" w:rsidP="00BB0881">
      <w:pPr>
        <w:ind w:right="-2"/>
        <w:jc w:val="both"/>
        <w:rPr>
          <w:sz w:val="12"/>
          <w:szCs w:val="12"/>
        </w:rPr>
      </w:pPr>
    </w:p>
    <w:p w14:paraId="6F6214FB" w14:textId="34DC105A" w:rsidR="00BB0881" w:rsidRPr="00D10C9C" w:rsidRDefault="00373C5D" w:rsidP="00BB0881">
      <w:pPr>
        <w:ind w:right="-2"/>
        <w:jc w:val="both"/>
      </w:pPr>
      <w:r>
        <w:t xml:space="preserve">Le </w:t>
      </w:r>
      <w:r w:rsidR="00BB0881" w:rsidRPr="00D10C9C">
        <w:t xml:space="preserve">conseil municipal </w:t>
      </w:r>
      <w:r>
        <w:t xml:space="preserve">se prononce contre la </w:t>
      </w:r>
      <w:r w:rsidR="00D10C9C" w:rsidRPr="00D10C9C">
        <w:t>revalorisation des</w:t>
      </w:r>
      <w:r w:rsidR="00BB0881" w:rsidRPr="00D10C9C">
        <w:t xml:space="preserve"> loyers, selon l’indice INSEE</w:t>
      </w:r>
      <w:r>
        <w:t xml:space="preserve">, </w:t>
      </w:r>
    </w:p>
    <w:p w14:paraId="0F3B7E54" w14:textId="2EE293B1" w:rsidR="00D10C9C" w:rsidRPr="00373C5D" w:rsidRDefault="00373C5D" w:rsidP="00BB0881">
      <w:pPr>
        <w:ind w:right="-2"/>
        <w:jc w:val="both"/>
      </w:pPr>
      <w:r>
        <w:t>par 6</w:t>
      </w:r>
      <w:r w:rsidR="00BB0881" w:rsidRPr="00D10C9C">
        <w:t xml:space="preserve"> voix et </w:t>
      </w:r>
      <w:r>
        <w:t>4 voix pour</w:t>
      </w:r>
      <w:r w:rsidR="00BB0881" w:rsidRPr="00D10C9C">
        <w:t>.</w:t>
      </w:r>
      <w:r>
        <w:t xml:space="preserve"> </w:t>
      </w:r>
      <w:r w:rsidR="00D10C9C" w:rsidRPr="00D10C9C">
        <w:t>Les loyers ne seront pas révisés</w:t>
      </w:r>
    </w:p>
    <w:p w14:paraId="48F70043" w14:textId="77777777" w:rsidR="00BB0881" w:rsidRPr="00182803" w:rsidRDefault="00BB0881" w:rsidP="00BB0881">
      <w:pPr>
        <w:ind w:right="-2"/>
        <w:jc w:val="both"/>
      </w:pPr>
    </w:p>
    <w:p w14:paraId="46D1D485" w14:textId="77777777" w:rsidR="00BB0881" w:rsidRPr="00022231" w:rsidRDefault="00BB0881" w:rsidP="00BB0881">
      <w:pPr>
        <w:shd w:val="clear" w:color="auto" w:fill="8DB3E2" w:themeFill="text2" w:themeFillTint="66"/>
        <w:ind w:right="-2"/>
      </w:pPr>
      <w:r>
        <w:rPr>
          <w:b/>
          <w:smallCaps/>
        </w:rPr>
        <w:t>Parc Naturel Régional : désignation des délégués</w:t>
      </w:r>
    </w:p>
    <w:p w14:paraId="039EFE0E" w14:textId="77777777" w:rsidR="000F4183" w:rsidRPr="000F4183" w:rsidRDefault="000F4183" w:rsidP="00BB0881">
      <w:pPr>
        <w:ind w:right="-2"/>
        <w:jc w:val="both"/>
        <w:rPr>
          <w:sz w:val="12"/>
          <w:szCs w:val="12"/>
        </w:rPr>
      </w:pPr>
    </w:p>
    <w:p w14:paraId="7AD2C569" w14:textId="4220E932" w:rsidR="00BB0881" w:rsidRPr="00D10C9C" w:rsidRDefault="00BB0881" w:rsidP="00BB0881">
      <w:pPr>
        <w:ind w:right="-2"/>
        <w:jc w:val="both"/>
      </w:pPr>
      <w:r w:rsidRPr="00D10C9C">
        <w:t>Les délégués désignés pour représenter la commune au Parc Naturel Régional sont :</w:t>
      </w:r>
    </w:p>
    <w:p w14:paraId="02EC37D9" w14:textId="77777777" w:rsidR="00BB0881" w:rsidRPr="00D10C9C" w:rsidRDefault="00BB0881" w:rsidP="00BB0881">
      <w:pPr>
        <w:pStyle w:val="Paragraphedeliste"/>
        <w:numPr>
          <w:ilvl w:val="0"/>
          <w:numId w:val="24"/>
        </w:numPr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D10C9C">
        <w:rPr>
          <w:rFonts w:ascii="Times New Roman" w:hAnsi="Times New Roman"/>
          <w:bCs/>
          <w:sz w:val="24"/>
          <w:szCs w:val="24"/>
        </w:rPr>
        <w:t>Madame Françoise BEURET</w:t>
      </w:r>
    </w:p>
    <w:p w14:paraId="3B27261F" w14:textId="77777777" w:rsidR="00BB0881" w:rsidRPr="00D10C9C" w:rsidRDefault="00BB0881" w:rsidP="00BB0881">
      <w:pPr>
        <w:pStyle w:val="Paragraphedeliste"/>
        <w:numPr>
          <w:ilvl w:val="0"/>
          <w:numId w:val="24"/>
        </w:numPr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D10C9C">
        <w:rPr>
          <w:rFonts w:ascii="Times New Roman" w:hAnsi="Times New Roman"/>
          <w:bCs/>
          <w:sz w:val="24"/>
          <w:szCs w:val="24"/>
        </w:rPr>
        <w:t>Monsieur Hervé ROY</w:t>
      </w:r>
    </w:p>
    <w:p w14:paraId="67EE4622" w14:textId="77777777" w:rsidR="00BB0881" w:rsidRPr="00022231" w:rsidRDefault="00BB0881" w:rsidP="00BB0881">
      <w:pPr>
        <w:shd w:val="clear" w:color="auto" w:fill="8DB3E2" w:themeFill="text2" w:themeFillTint="66"/>
        <w:ind w:right="-2"/>
        <w:rPr>
          <w:b/>
          <w:smallCaps/>
        </w:rPr>
      </w:pPr>
      <w:r>
        <w:rPr>
          <w:b/>
          <w:smallCaps/>
        </w:rPr>
        <w:t>location de la salle de convivialité : proposition de modification</w:t>
      </w:r>
    </w:p>
    <w:p w14:paraId="0D94D9AC" w14:textId="77777777" w:rsidR="000F4183" w:rsidRPr="000F4183" w:rsidRDefault="000F4183" w:rsidP="00BB0881">
      <w:pPr>
        <w:ind w:right="-2"/>
        <w:jc w:val="both"/>
        <w:rPr>
          <w:rFonts w:cs="Arial"/>
          <w:sz w:val="12"/>
          <w:szCs w:val="12"/>
        </w:rPr>
      </w:pPr>
    </w:p>
    <w:p w14:paraId="3B057326" w14:textId="47867DCC" w:rsidR="00BB0881" w:rsidRPr="00D10C9C" w:rsidRDefault="00BB0881" w:rsidP="00BB0881">
      <w:pPr>
        <w:ind w:right="-2"/>
        <w:jc w:val="both"/>
        <w:rPr>
          <w:rFonts w:cs="Arial"/>
        </w:rPr>
      </w:pPr>
      <w:r w:rsidRPr="00D10C9C">
        <w:rPr>
          <w:rFonts w:cs="Arial"/>
        </w:rPr>
        <w:t>Le conseil décide de louer la salle de convivialité pour le week-end dans son entier</w:t>
      </w:r>
      <w:r w:rsidR="002E2C1E" w:rsidRPr="00D10C9C">
        <w:rPr>
          <w:rFonts w:cs="Arial"/>
        </w:rPr>
        <w:t xml:space="preserve"> (et non plus le samedi ou le dimanche seulement)</w:t>
      </w:r>
      <w:r w:rsidRPr="00D10C9C">
        <w:rPr>
          <w:rFonts w:cs="Arial"/>
        </w:rPr>
        <w:t>, sans modification des tarifs</w:t>
      </w:r>
      <w:r w:rsidR="00AA021C" w:rsidRPr="00D10C9C">
        <w:rPr>
          <w:rFonts w:cs="Arial"/>
        </w:rPr>
        <w:t xml:space="preserve">, </w:t>
      </w:r>
      <w:r w:rsidR="00AA021C" w:rsidRPr="00D10C9C">
        <w:t>seul le tarif à la journée disparait.</w:t>
      </w:r>
    </w:p>
    <w:p w14:paraId="5B1F48C0" w14:textId="77777777" w:rsidR="00BB0881" w:rsidRDefault="00BB0881" w:rsidP="00BB0881">
      <w:pPr>
        <w:ind w:right="-2"/>
        <w:jc w:val="both"/>
        <w:rPr>
          <w:rFonts w:cs="Arial"/>
        </w:rPr>
      </w:pPr>
    </w:p>
    <w:p w14:paraId="5A36E6AF" w14:textId="5BF15A1A" w:rsidR="00BB0881" w:rsidRPr="00324875" w:rsidRDefault="00BB0881" w:rsidP="000F4183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Travaux </w:t>
      </w:r>
      <w:r w:rsidR="000F4183">
        <w:rPr>
          <w:b/>
          <w:smallCaps/>
          <w:sz w:val="22"/>
          <w:szCs w:val="22"/>
        </w:rPr>
        <w:t>d’</w:t>
      </w:r>
      <w:r>
        <w:rPr>
          <w:b/>
          <w:smallCaps/>
          <w:sz w:val="22"/>
          <w:szCs w:val="22"/>
        </w:rPr>
        <w:t xml:space="preserve">accessibilité </w:t>
      </w:r>
      <w:proofErr w:type="spellStart"/>
      <w:r w:rsidR="000F4183">
        <w:rPr>
          <w:b/>
          <w:smallCaps/>
          <w:sz w:val="22"/>
          <w:szCs w:val="22"/>
        </w:rPr>
        <w:t>a</w:t>
      </w:r>
      <w:proofErr w:type="spellEnd"/>
      <w:r w:rsidR="000F4183">
        <w:rPr>
          <w:b/>
          <w:smallCaps/>
          <w:sz w:val="22"/>
          <w:szCs w:val="22"/>
        </w:rPr>
        <w:t xml:space="preserve"> l’</w:t>
      </w:r>
      <w:r>
        <w:rPr>
          <w:b/>
          <w:smallCaps/>
          <w:sz w:val="22"/>
          <w:szCs w:val="22"/>
        </w:rPr>
        <w:t>Eglise</w:t>
      </w:r>
    </w:p>
    <w:p w14:paraId="71A6F8A1" w14:textId="77777777" w:rsidR="000F4183" w:rsidRPr="000F4183" w:rsidRDefault="000F4183" w:rsidP="00D10C9C">
      <w:pPr>
        <w:jc w:val="both"/>
        <w:rPr>
          <w:sz w:val="12"/>
          <w:szCs w:val="12"/>
        </w:rPr>
      </w:pPr>
    </w:p>
    <w:p w14:paraId="03A522A5" w14:textId="551A6BD0" w:rsidR="00AA021C" w:rsidRDefault="00AA021C" w:rsidP="00D10C9C">
      <w:pPr>
        <w:jc w:val="both"/>
        <w:rPr>
          <w:sz w:val="22"/>
          <w:szCs w:val="22"/>
        </w:rPr>
      </w:pPr>
      <w:r w:rsidRPr="00D10C9C">
        <w:t>N’ayant pas eu d’autres devis à ce jour, madame le Maire propose au conseil</w:t>
      </w:r>
      <w:r w:rsidR="00373C5D">
        <w:t xml:space="preserve"> municipal</w:t>
      </w:r>
      <w:r w:rsidRPr="00D10C9C">
        <w:t xml:space="preserve"> de valider le devis de restauration du sas d’entrée, de la SARL Pierre Vallon Sancey, pour un montant de 8 244.41 € TTC.</w:t>
      </w:r>
    </w:p>
    <w:p w14:paraId="712EC65E" w14:textId="77777777" w:rsidR="00AA021C" w:rsidRDefault="00AA021C" w:rsidP="00AA021C">
      <w:pPr>
        <w:ind w:right="-1"/>
        <w:jc w:val="both"/>
      </w:pPr>
    </w:p>
    <w:p w14:paraId="2794ABC4" w14:textId="2811E4D3" w:rsidR="001869C4" w:rsidRDefault="001869C4" w:rsidP="00BB0881">
      <w:pPr>
        <w:shd w:val="clear" w:color="auto" w:fill="8DB3E2" w:themeFill="text2" w:themeFillTint="66"/>
        <w:ind w:right="-2"/>
        <w:jc w:val="center"/>
        <w:rPr>
          <w:b/>
          <w:smallCaps/>
          <w:sz w:val="22"/>
          <w:szCs w:val="22"/>
        </w:rPr>
      </w:pPr>
      <w:r w:rsidRPr="0048577D">
        <w:rPr>
          <w:b/>
          <w:smallCaps/>
          <w:sz w:val="22"/>
          <w:szCs w:val="22"/>
        </w:rPr>
        <w:t>QUESTION</w:t>
      </w:r>
      <w:r w:rsidR="000F4183">
        <w:rPr>
          <w:b/>
          <w:smallCaps/>
          <w:sz w:val="22"/>
          <w:szCs w:val="22"/>
        </w:rPr>
        <w:t>S</w:t>
      </w:r>
      <w:r w:rsidRPr="0048577D">
        <w:rPr>
          <w:b/>
          <w:smallCaps/>
          <w:sz w:val="22"/>
          <w:szCs w:val="22"/>
        </w:rPr>
        <w:t xml:space="preserve"> DIVERS</w:t>
      </w:r>
      <w:r w:rsidR="000F4183">
        <w:rPr>
          <w:b/>
          <w:smallCaps/>
          <w:sz w:val="22"/>
          <w:szCs w:val="22"/>
        </w:rPr>
        <w:t>ES</w:t>
      </w:r>
    </w:p>
    <w:p w14:paraId="485AC492" w14:textId="5D33E3B6" w:rsidR="00BB0881" w:rsidRPr="002E2C1E" w:rsidRDefault="00BB0881" w:rsidP="00BB0881">
      <w:pPr>
        <w:ind w:right="-2"/>
        <w:rPr>
          <w:sz w:val="8"/>
          <w:szCs w:val="8"/>
          <w:lang w:bidi="en-US"/>
        </w:rPr>
      </w:pPr>
    </w:p>
    <w:p w14:paraId="57B43046" w14:textId="6794133A" w:rsidR="00AA021C" w:rsidRPr="00D10C9C" w:rsidRDefault="00AA021C" w:rsidP="00AA021C">
      <w:pPr>
        <w:pStyle w:val="Paragraphedeliste"/>
        <w:numPr>
          <w:ilvl w:val="0"/>
          <w:numId w:val="21"/>
        </w:numPr>
        <w:ind w:left="644"/>
        <w:jc w:val="both"/>
        <w:rPr>
          <w:rFonts w:ascii="Times New Roman" w:hAnsi="Times New Roman"/>
          <w:sz w:val="20"/>
          <w:szCs w:val="20"/>
        </w:rPr>
      </w:pPr>
      <w:bookmarkStart w:id="2" w:name="_Hlk68002848"/>
      <w:r w:rsidRPr="00D10C9C">
        <w:rPr>
          <w:rFonts w:ascii="Times New Roman" w:hAnsi="Times New Roman"/>
          <w:b/>
          <w:bCs/>
          <w:u w:val="single"/>
        </w:rPr>
        <w:t>Coupe de Bois</w:t>
      </w:r>
      <w:r w:rsidR="00373C5D">
        <w:rPr>
          <w:rFonts w:ascii="Times New Roman" w:hAnsi="Times New Roman"/>
          <w:b/>
          <w:bCs/>
          <w:u w:val="single"/>
        </w:rPr>
        <w:t xml:space="preserve"> sur</w:t>
      </w:r>
      <w:r w:rsidRPr="00D10C9C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D10C9C">
        <w:rPr>
          <w:rFonts w:ascii="Times New Roman" w:hAnsi="Times New Roman"/>
          <w:b/>
          <w:bCs/>
          <w:u w:val="single"/>
        </w:rPr>
        <w:t>Montpre</w:t>
      </w:r>
      <w:r w:rsidR="002E0A35">
        <w:rPr>
          <w:rFonts w:ascii="Times New Roman" w:hAnsi="Times New Roman"/>
          <w:b/>
          <w:bCs/>
          <w:u w:val="single"/>
        </w:rPr>
        <w:t>u</w:t>
      </w:r>
      <w:r w:rsidRPr="00D10C9C">
        <w:rPr>
          <w:rFonts w:ascii="Times New Roman" w:hAnsi="Times New Roman"/>
          <w:b/>
          <w:bCs/>
          <w:u w:val="single"/>
        </w:rPr>
        <w:t>voir</w:t>
      </w:r>
      <w:proofErr w:type="spellEnd"/>
      <w:r w:rsidRPr="00D10C9C">
        <w:rPr>
          <w:rFonts w:ascii="Times New Roman" w:hAnsi="Times New Roman"/>
        </w:rPr>
        <w:t xml:space="preserve"> : </w:t>
      </w:r>
      <w:r w:rsidR="00877E43" w:rsidRPr="00D10C9C">
        <w:rPr>
          <w:rFonts w:ascii="Times New Roman" w:hAnsi="Times New Roman"/>
        </w:rPr>
        <w:t>La commune s</w:t>
      </w:r>
      <w:r w:rsidRPr="00D10C9C">
        <w:rPr>
          <w:rFonts w:ascii="Times New Roman" w:hAnsi="Times New Roman"/>
        </w:rPr>
        <w:t>e rapprocher</w:t>
      </w:r>
      <w:r w:rsidR="00877E43" w:rsidRPr="00D10C9C">
        <w:rPr>
          <w:rFonts w:ascii="Times New Roman" w:hAnsi="Times New Roman"/>
        </w:rPr>
        <w:t>a</w:t>
      </w:r>
      <w:r w:rsidRPr="00D10C9C">
        <w:rPr>
          <w:rFonts w:ascii="Times New Roman" w:hAnsi="Times New Roman"/>
        </w:rPr>
        <w:t xml:space="preserve"> de l’ONF pour la réalisation d’un état des lieux avant travaux pour remise en état de celle-ci en fin de chantier.</w:t>
      </w:r>
      <w:r w:rsidR="00D10C9C" w:rsidRPr="00D10C9C">
        <w:rPr>
          <w:rFonts w:ascii="Times New Roman" w:hAnsi="Times New Roman"/>
        </w:rPr>
        <w:t xml:space="preserve"> Début des travaux</w:t>
      </w:r>
      <w:r w:rsidR="002D7FEB">
        <w:rPr>
          <w:rFonts w:ascii="Times New Roman" w:hAnsi="Times New Roman"/>
        </w:rPr>
        <w:t> : s</w:t>
      </w:r>
      <w:r w:rsidR="00877E43" w:rsidRPr="00D10C9C">
        <w:rPr>
          <w:rFonts w:ascii="Times New Roman" w:hAnsi="Times New Roman"/>
        </w:rPr>
        <w:t>emaine 13.</w:t>
      </w:r>
    </w:p>
    <w:p w14:paraId="36ACDB47" w14:textId="5BD9C032" w:rsidR="00AA021C" w:rsidRPr="00D10C9C" w:rsidRDefault="00373C5D" w:rsidP="00AA021C">
      <w:pPr>
        <w:pStyle w:val="Paragraphedeliste"/>
        <w:numPr>
          <w:ilvl w:val="0"/>
          <w:numId w:val="21"/>
        </w:numPr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 xml:space="preserve">Immeuble </w:t>
      </w:r>
      <w:r w:rsidR="002D7FEB">
        <w:rPr>
          <w:rFonts w:ascii="Times New Roman" w:hAnsi="Times New Roman"/>
          <w:b/>
          <w:bCs/>
          <w:u w:val="single"/>
        </w:rPr>
        <w:t xml:space="preserve">de </w:t>
      </w:r>
      <w:r w:rsidR="002D7FEB" w:rsidRPr="00D10C9C">
        <w:rPr>
          <w:rFonts w:ascii="Times New Roman" w:hAnsi="Times New Roman"/>
          <w:b/>
          <w:bCs/>
          <w:u w:val="single"/>
        </w:rPr>
        <w:t>Courcelles</w:t>
      </w:r>
      <w:r w:rsidR="00AA021C" w:rsidRPr="00D10C9C">
        <w:rPr>
          <w:rFonts w:ascii="Times New Roman" w:hAnsi="Times New Roman"/>
        </w:rPr>
        <w:t xml:space="preserve"> : Le contrôle de l’assainissement met en évidence une non-conformité du SPANC. La commune a 4 ans pour se mettre aux normes ou 1 an en cas de vente. </w:t>
      </w:r>
    </w:p>
    <w:p w14:paraId="2064F136" w14:textId="199454E1" w:rsidR="00AA021C" w:rsidRPr="00D10C9C" w:rsidRDefault="00AA021C" w:rsidP="00AA021C">
      <w:pPr>
        <w:pStyle w:val="Paragraphedeliste"/>
        <w:numPr>
          <w:ilvl w:val="0"/>
          <w:numId w:val="21"/>
        </w:numPr>
        <w:ind w:left="644"/>
        <w:jc w:val="both"/>
        <w:rPr>
          <w:rFonts w:ascii="Times New Roman" w:hAnsi="Times New Roman"/>
        </w:rPr>
      </w:pPr>
      <w:r w:rsidRPr="00D10C9C">
        <w:rPr>
          <w:rFonts w:ascii="Times New Roman" w:hAnsi="Times New Roman"/>
          <w:b/>
          <w:bCs/>
          <w:u w:val="single"/>
        </w:rPr>
        <w:t>Elagage</w:t>
      </w:r>
      <w:r w:rsidRPr="00D10C9C">
        <w:rPr>
          <w:rFonts w:ascii="Times New Roman" w:hAnsi="Times New Roman"/>
        </w:rPr>
        <w:t> : Plusieurs devis sont présentés</w:t>
      </w:r>
      <w:r w:rsidR="00373C5D">
        <w:rPr>
          <w:rFonts w:ascii="Times New Roman" w:hAnsi="Times New Roman"/>
        </w:rPr>
        <w:t xml:space="preserve"> par Hervé ROY. </w:t>
      </w:r>
      <w:r w:rsidRPr="00D10C9C">
        <w:rPr>
          <w:rFonts w:ascii="Times New Roman" w:hAnsi="Times New Roman"/>
        </w:rPr>
        <w:t xml:space="preserve"> Le conseil fait le choix de poursuivre avec l’entreprise M</w:t>
      </w:r>
      <w:r w:rsidR="00373C5D">
        <w:rPr>
          <w:rFonts w:ascii="Times New Roman" w:hAnsi="Times New Roman"/>
        </w:rPr>
        <w:t>ASSON</w:t>
      </w:r>
      <w:r w:rsidRPr="00D10C9C">
        <w:rPr>
          <w:rFonts w:ascii="Times New Roman" w:hAnsi="Times New Roman"/>
        </w:rPr>
        <w:t>, pour un</w:t>
      </w:r>
      <w:r w:rsidR="00373C5D">
        <w:rPr>
          <w:rFonts w:ascii="Times New Roman" w:hAnsi="Times New Roman"/>
        </w:rPr>
        <w:t xml:space="preserve">e année, </w:t>
      </w:r>
      <w:r w:rsidRPr="00D10C9C">
        <w:rPr>
          <w:rFonts w:ascii="Times New Roman" w:hAnsi="Times New Roman"/>
        </w:rPr>
        <w:t>au tarif de 60</w:t>
      </w:r>
      <w:r w:rsidR="00373C5D">
        <w:rPr>
          <w:rFonts w:ascii="Times New Roman" w:hAnsi="Times New Roman"/>
        </w:rPr>
        <w:t xml:space="preserve"> </w:t>
      </w:r>
      <w:r w:rsidRPr="00D10C9C">
        <w:rPr>
          <w:rFonts w:ascii="Times New Roman" w:hAnsi="Times New Roman"/>
        </w:rPr>
        <w:t xml:space="preserve">€ </w:t>
      </w:r>
      <w:r w:rsidR="002D7FEB">
        <w:rPr>
          <w:rFonts w:ascii="Times New Roman" w:hAnsi="Times New Roman"/>
        </w:rPr>
        <w:t>HT</w:t>
      </w:r>
      <w:r w:rsidR="00373C5D">
        <w:rPr>
          <w:rFonts w:ascii="Times New Roman" w:hAnsi="Times New Roman"/>
        </w:rPr>
        <w:t>/</w:t>
      </w:r>
      <w:r w:rsidRPr="00D10C9C">
        <w:rPr>
          <w:rFonts w:ascii="Times New Roman" w:hAnsi="Times New Roman"/>
        </w:rPr>
        <w:t>h</w:t>
      </w:r>
      <w:r w:rsidR="00373C5D">
        <w:rPr>
          <w:rFonts w:ascii="Times New Roman" w:hAnsi="Times New Roman"/>
        </w:rPr>
        <w:t>eure.</w:t>
      </w:r>
    </w:p>
    <w:p w14:paraId="3ED8FFC8" w14:textId="7C7F3A4A" w:rsidR="00BB0881" w:rsidRPr="00D10C9C" w:rsidRDefault="00CC0067" w:rsidP="00373C5D">
      <w:pPr>
        <w:pStyle w:val="Paragraphedeliste"/>
        <w:numPr>
          <w:ilvl w:val="0"/>
          <w:numId w:val="21"/>
        </w:numPr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u w:val="single"/>
        </w:rPr>
        <w:t>Cubage</w:t>
      </w:r>
      <w:r w:rsidR="00AA021C" w:rsidRPr="00D10C9C">
        <w:rPr>
          <w:rFonts w:ascii="Times New Roman" w:hAnsi="Times New Roman"/>
          <w:b/>
          <w:bCs/>
          <w:u w:val="single"/>
        </w:rPr>
        <w:t xml:space="preserve"> </w:t>
      </w:r>
      <w:r w:rsidR="00373C5D">
        <w:rPr>
          <w:rFonts w:ascii="Times New Roman" w:hAnsi="Times New Roman"/>
          <w:b/>
          <w:bCs/>
          <w:u w:val="single"/>
        </w:rPr>
        <w:t>de l’affouage</w:t>
      </w:r>
      <w:r w:rsidR="00AA021C" w:rsidRPr="00D10C9C">
        <w:rPr>
          <w:rFonts w:ascii="Times New Roman" w:hAnsi="Times New Roman"/>
          <w:b/>
          <w:bCs/>
          <w:u w:val="single"/>
        </w:rPr>
        <w:t> </w:t>
      </w:r>
      <w:r w:rsidR="00AA021C" w:rsidRPr="00D10C9C">
        <w:rPr>
          <w:rFonts w:ascii="Times New Roman" w:hAnsi="Times New Roman"/>
        </w:rPr>
        <w:t xml:space="preserve">: La commission se réunira prochainement pour </w:t>
      </w:r>
      <w:r w:rsidR="00373C5D">
        <w:rPr>
          <w:rFonts w:ascii="Times New Roman" w:hAnsi="Times New Roman"/>
        </w:rPr>
        <w:t>cuber</w:t>
      </w:r>
      <w:r w:rsidR="00AA021C" w:rsidRPr="00D10C9C">
        <w:rPr>
          <w:rFonts w:ascii="Times New Roman" w:hAnsi="Times New Roman"/>
        </w:rPr>
        <w:t xml:space="preserve"> les lots de bois achevé</w:t>
      </w:r>
      <w:r w:rsidR="00AA021C" w:rsidRPr="00D10C9C">
        <w:rPr>
          <w:rFonts w:ascii="Times New Roman" w:hAnsi="Times New Roman"/>
          <w:sz w:val="24"/>
          <w:szCs w:val="24"/>
        </w:rPr>
        <w:t>s</w:t>
      </w:r>
      <w:bookmarkEnd w:id="2"/>
      <w:r w:rsidR="00373C5D">
        <w:rPr>
          <w:rFonts w:ascii="Times New Roman" w:hAnsi="Times New Roman"/>
          <w:sz w:val="24"/>
          <w:szCs w:val="24"/>
        </w:rPr>
        <w:t>.</w:t>
      </w:r>
    </w:p>
    <w:sectPr w:rsidR="00BB0881" w:rsidRPr="00D10C9C" w:rsidSect="005E6109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A320E" w14:textId="77777777" w:rsidR="00B94D4D" w:rsidRDefault="00B94D4D" w:rsidP="005952FB">
      <w:r>
        <w:separator/>
      </w:r>
    </w:p>
  </w:endnote>
  <w:endnote w:type="continuationSeparator" w:id="0">
    <w:p w14:paraId="377C5FB4" w14:textId="77777777" w:rsidR="00B94D4D" w:rsidRDefault="00B94D4D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4B81F" w14:textId="77777777" w:rsidR="00B94D4D" w:rsidRDefault="00B94D4D" w:rsidP="005952FB">
      <w:r>
        <w:separator/>
      </w:r>
    </w:p>
  </w:footnote>
  <w:footnote w:type="continuationSeparator" w:id="0">
    <w:p w14:paraId="1E4E0343" w14:textId="77777777" w:rsidR="00B94D4D" w:rsidRDefault="00B94D4D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530"/>
      </v:shape>
    </w:pict>
  </w:numPicBullet>
  <w:abstractNum w:abstractNumId="0" w15:restartNumberingAfterBreak="0">
    <w:nsid w:val="028C5823"/>
    <w:multiLevelType w:val="singleLevel"/>
    <w:tmpl w:val="A718C94E"/>
    <w:lvl w:ilvl="0">
      <w:start w:val="13"/>
      <w:numFmt w:val="bullet"/>
      <w:lvlText w:val="-"/>
      <w:lvlJc w:val="left"/>
      <w:pPr>
        <w:tabs>
          <w:tab w:val="num" w:pos="315"/>
        </w:tabs>
        <w:ind w:left="315" w:hanging="360"/>
      </w:pPr>
      <w:rPr>
        <w:rFonts w:hint="default"/>
      </w:rPr>
    </w:lvl>
  </w:abstractNum>
  <w:abstractNum w:abstractNumId="1" w15:restartNumberingAfterBreak="0">
    <w:nsid w:val="07FD3880"/>
    <w:multiLevelType w:val="hybridMultilevel"/>
    <w:tmpl w:val="A53C86C6"/>
    <w:lvl w:ilvl="0" w:tplc="8E9A1A68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65C0"/>
    <w:multiLevelType w:val="hybridMultilevel"/>
    <w:tmpl w:val="6EA8A1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4266"/>
    <w:multiLevelType w:val="hybridMultilevel"/>
    <w:tmpl w:val="165C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322A"/>
    <w:multiLevelType w:val="hybridMultilevel"/>
    <w:tmpl w:val="4C665078"/>
    <w:lvl w:ilvl="0" w:tplc="25C433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30270"/>
    <w:multiLevelType w:val="hybridMultilevel"/>
    <w:tmpl w:val="70AAACC2"/>
    <w:lvl w:ilvl="0" w:tplc="040C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BEC6FB1"/>
    <w:multiLevelType w:val="hybridMultilevel"/>
    <w:tmpl w:val="65AE49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92A6D"/>
    <w:multiLevelType w:val="hybridMultilevel"/>
    <w:tmpl w:val="A6D0EF18"/>
    <w:lvl w:ilvl="0" w:tplc="25C4332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34CDF"/>
    <w:multiLevelType w:val="hybridMultilevel"/>
    <w:tmpl w:val="87D0C5D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818D3"/>
    <w:multiLevelType w:val="hybridMultilevel"/>
    <w:tmpl w:val="905EC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F76CB"/>
    <w:multiLevelType w:val="hybridMultilevel"/>
    <w:tmpl w:val="27E2966C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2C625828"/>
    <w:multiLevelType w:val="hybridMultilevel"/>
    <w:tmpl w:val="BB8A14DC"/>
    <w:lvl w:ilvl="0" w:tplc="6D82860A">
      <w:start w:val="9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3178795F"/>
    <w:multiLevelType w:val="hybridMultilevel"/>
    <w:tmpl w:val="A9F47604"/>
    <w:lvl w:ilvl="0" w:tplc="4E404C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17A"/>
    <w:multiLevelType w:val="hybridMultilevel"/>
    <w:tmpl w:val="72B4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33FC9"/>
    <w:multiLevelType w:val="hybridMultilevel"/>
    <w:tmpl w:val="7996DDC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B5837"/>
    <w:multiLevelType w:val="hybridMultilevel"/>
    <w:tmpl w:val="BC72F02A"/>
    <w:lvl w:ilvl="0" w:tplc="51FCC42E">
      <w:start w:val="21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75632"/>
    <w:multiLevelType w:val="hybridMultilevel"/>
    <w:tmpl w:val="50FA08EE"/>
    <w:lvl w:ilvl="0" w:tplc="244E4974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7" w15:restartNumberingAfterBreak="0">
    <w:nsid w:val="535F211E"/>
    <w:multiLevelType w:val="hybridMultilevel"/>
    <w:tmpl w:val="3670C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E0D7D"/>
    <w:multiLevelType w:val="hybridMultilevel"/>
    <w:tmpl w:val="4170E62A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5A8A2D49"/>
    <w:multiLevelType w:val="hybridMultilevel"/>
    <w:tmpl w:val="1132EAE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602FF"/>
    <w:multiLevelType w:val="hybridMultilevel"/>
    <w:tmpl w:val="4BEC0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12B1E"/>
    <w:multiLevelType w:val="hybridMultilevel"/>
    <w:tmpl w:val="D8BC3648"/>
    <w:lvl w:ilvl="0" w:tplc="D38EA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21D41"/>
    <w:multiLevelType w:val="hybridMultilevel"/>
    <w:tmpl w:val="C09CCBB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406E7B"/>
    <w:multiLevelType w:val="hybridMultilevel"/>
    <w:tmpl w:val="940067FA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EFB67BA"/>
    <w:multiLevelType w:val="hybridMultilevel"/>
    <w:tmpl w:val="A1CC846E"/>
    <w:lvl w:ilvl="0" w:tplc="CE7A9AA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A6296"/>
    <w:multiLevelType w:val="hybridMultilevel"/>
    <w:tmpl w:val="C40A2994"/>
    <w:lvl w:ilvl="0" w:tplc="4C62D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6236"/>
    <w:multiLevelType w:val="hybridMultilevel"/>
    <w:tmpl w:val="E0D846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65CC2"/>
    <w:multiLevelType w:val="hybridMultilevel"/>
    <w:tmpl w:val="50C64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8"/>
  </w:num>
  <w:num w:numId="4">
    <w:abstractNumId w:val="6"/>
  </w:num>
  <w:num w:numId="5">
    <w:abstractNumId w:val="2"/>
  </w:num>
  <w:num w:numId="6">
    <w:abstractNumId w:val="0"/>
  </w:num>
  <w:num w:numId="7">
    <w:abstractNumId w:val="14"/>
  </w:num>
  <w:num w:numId="8">
    <w:abstractNumId w:val="8"/>
  </w:num>
  <w:num w:numId="9">
    <w:abstractNumId w:val="1"/>
  </w:num>
  <w:num w:numId="10">
    <w:abstractNumId w:val="27"/>
  </w:num>
  <w:num w:numId="11">
    <w:abstractNumId w:val="26"/>
  </w:num>
  <w:num w:numId="12">
    <w:abstractNumId w:val="12"/>
  </w:num>
  <w:num w:numId="13">
    <w:abstractNumId w:val="4"/>
  </w:num>
  <w:num w:numId="14">
    <w:abstractNumId w:val="7"/>
  </w:num>
  <w:num w:numId="15">
    <w:abstractNumId w:val="22"/>
  </w:num>
  <w:num w:numId="16">
    <w:abstractNumId w:val="10"/>
  </w:num>
  <w:num w:numId="17">
    <w:abstractNumId w:val="17"/>
  </w:num>
  <w:num w:numId="18">
    <w:abstractNumId w:val="21"/>
  </w:num>
  <w:num w:numId="19">
    <w:abstractNumId w:val="25"/>
  </w:num>
  <w:num w:numId="20">
    <w:abstractNumId w:val="5"/>
  </w:num>
  <w:num w:numId="21">
    <w:abstractNumId w:val="19"/>
  </w:num>
  <w:num w:numId="22">
    <w:abstractNumId w:val="20"/>
  </w:num>
  <w:num w:numId="23">
    <w:abstractNumId w:val="3"/>
  </w:num>
  <w:num w:numId="24">
    <w:abstractNumId w:val="13"/>
  </w:num>
  <w:num w:numId="25">
    <w:abstractNumId w:val="9"/>
  </w:num>
  <w:num w:numId="26">
    <w:abstractNumId w:val="11"/>
  </w:num>
  <w:num w:numId="27">
    <w:abstractNumId w:val="24"/>
  </w:num>
  <w:num w:numId="2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5CFF"/>
    <w:rsid w:val="000069D1"/>
    <w:rsid w:val="00007572"/>
    <w:rsid w:val="000102CE"/>
    <w:rsid w:val="00012604"/>
    <w:rsid w:val="00012EE0"/>
    <w:rsid w:val="000201FD"/>
    <w:rsid w:val="00022231"/>
    <w:rsid w:val="00026DD8"/>
    <w:rsid w:val="00041AEE"/>
    <w:rsid w:val="00042645"/>
    <w:rsid w:val="00052780"/>
    <w:rsid w:val="000564CC"/>
    <w:rsid w:val="000567F6"/>
    <w:rsid w:val="00062119"/>
    <w:rsid w:val="000645A5"/>
    <w:rsid w:val="00071BBD"/>
    <w:rsid w:val="00071C38"/>
    <w:rsid w:val="00072A3A"/>
    <w:rsid w:val="00075CA6"/>
    <w:rsid w:val="00075E85"/>
    <w:rsid w:val="000767EB"/>
    <w:rsid w:val="000831DC"/>
    <w:rsid w:val="00085669"/>
    <w:rsid w:val="00087B1A"/>
    <w:rsid w:val="00093A99"/>
    <w:rsid w:val="00094297"/>
    <w:rsid w:val="00096092"/>
    <w:rsid w:val="000960F3"/>
    <w:rsid w:val="00096116"/>
    <w:rsid w:val="00096531"/>
    <w:rsid w:val="000966D1"/>
    <w:rsid w:val="000969A9"/>
    <w:rsid w:val="000A331C"/>
    <w:rsid w:val="000A5B57"/>
    <w:rsid w:val="000A7DB6"/>
    <w:rsid w:val="000B0FCC"/>
    <w:rsid w:val="000B1E1C"/>
    <w:rsid w:val="000B3A13"/>
    <w:rsid w:val="000B68D3"/>
    <w:rsid w:val="000C0470"/>
    <w:rsid w:val="000C0B24"/>
    <w:rsid w:val="000C4601"/>
    <w:rsid w:val="000C54C7"/>
    <w:rsid w:val="000C6244"/>
    <w:rsid w:val="000D24B5"/>
    <w:rsid w:val="000D39E1"/>
    <w:rsid w:val="000D6FD8"/>
    <w:rsid w:val="000E1872"/>
    <w:rsid w:val="000E3B41"/>
    <w:rsid w:val="000E4216"/>
    <w:rsid w:val="000E6E33"/>
    <w:rsid w:val="000F0C92"/>
    <w:rsid w:val="000F13B9"/>
    <w:rsid w:val="000F253A"/>
    <w:rsid w:val="000F2A88"/>
    <w:rsid w:val="000F4183"/>
    <w:rsid w:val="000F5B61"/>
    <w:rsid w:val="000F636B"/>
    <w:rsid w:val="000F7C48"/>
    <w:rsid w:val="001020FC"/>
    <w:rsid w:val="00103E2D"/>
    <w:rsid w:val="001040B3"/>
    <w:rsid w:val="00113AE3"/>
    <w:rsid w:val="00114B85"/>
    <w:rsid w:val="00116F9D"/>
    <w:rsid w:val="00130704"/>
    <w:rsid w:val="0013115C"/>
    <w:rsid w:val="00140938"/>
    <w:rsid w:val="0014306A"/>
    <w:rsid w:val="00143FF2"/>
    <w:rsid w:val="00144780"/>
    <w:rsid w:val="0014573F"/>
    <w:rsid w:val="00151E5A"/>
    <w:rsid w:val="0015334E"/>
    <w:rsid w:val="0015584A"/>
    <w:rsid w:val="00155B72"/>
    <w:rsid w:val="001600EC"/>
    <w:rsid w:val="0016465A"/>
    <w:rsid w:val="001647C2"/>
    <w:rsid w:val="00175365"/>
    <w:rsid w:val="00175AE2"/>
    <w:rsid w:val="00176DDA"/>
    <w:rsid w:val="001822E0"/>
    <w:rsid w:val="00182803"/>
    <w:rsid w:val="0018553D"/>
    <w:rsid w:val="00185E86"/>
    <w:rsid w:val="001869C4"/>
    <w:rsid w:val="00191D84"/>
    <w:rsid w:val="00197219"/>
    <w:rsid w:val="001A4F90"/>
    <w:rsid w:val="001B57F1"/>
    <w:rsid w:val="001C008A"/>
    <w:rsid w:val="001C55F8"/>
    <w:rsid w:val="001C58F4"/>
    <w:rsid w:val="001D04AB"/>
    <w:rsid w:val="001D1261"/>
    <w:rsid w:val="001D2DD9"/>
    <w:rsid w:val="001D6946"/>
    <w:rsid w:val="001E13B7"/>
    <w:rsid w:val="001E2FC5"/>
    <w:rsid w:val="001E4B2A"/>
    <w:rsid w:val="001F09B9"/>
    <w:rsid w:val="001F28EB"/>
    <w:rsid w:val="001F4C92"/>
    <w:rsid w:val="001F6B5F"/>
    <w:rsid w:val="001F7B5A"/>
    <w:rsid w:val="00212D4A"/>
    <w:rsid w:val="00220941"/>
    <w:rsid w:val="00220FFB"/>
    <w:rsid w:val="002211D7"/>
    <w:rsid w:val="00221871"/>
    <w:rsid w:val="002234AC"/>
    <w:rsid w:val="00223862"/>
    <w:rsid w:val="0022616A"/>
    <w:rsid w:val="002311B5"/>
    <w:rsid w:val="00231694"/>
    <w:rsid w:val="00232D33"/>
    <w:rsid w:val="00234359"/>
    <w:rsid w:val="00235AB2"/>
    <w:rsid w:val="002370A5"/>
    <w:rsid w:val="00237A95"/>
    <w:rsid w:val="00246E89"/>
    <w:rsid w:val="00251BCA"/>
    <w:rsid w:val="00252195"/>
    <w:rsid w:val="00253AF3"/>
    <w:rsid w:val="0025585A"/>
    <w:rsid w:val="00255CCA"/>
    <w:rsid w:val="00255DA6"/>
    <w:rsid w:val="00260151"/>
    <w:rsid w:val="0026542F"/>
    <w:rsid w:val="00274467"/>
    <w:rsid w:val="00277FB4"/>
    <w:rsid w:val="00286B28"/>
    <w:rsid w:val="00295470"/>
    <w:rsid w:val="002A514B"/>
    <w:rsid w:val="002A7A09"/>
    <w:rsid w:val="002B169A"/>
    <w:rsid w:val="002B1816"/>
    <w:rsid w:val="002B59DA"/>
    <w:rsid w:val="002C145F"/>
    <w:rsid w:val="002C2D64"/>
    <w:rsid w:val="002C37C3"/>
    <w:rsid w:val="002C5719"/>
    <w:rsid w:val="002C75C6"/>
    <w:rsid w:val="002D3E2C"/>
    <w:rsid w:val="002D5407"/>
    <w:rsid w:val="002D7270"/>
    <w:rsid w:val="002D7CFB"/>
    <w:rsid w:val="002D7FEB"/>
    <w:rsid w:val="002E0A35"/>
    <w:rsid w:val="002E20D7"/>
    <w:rsid w:val="002E223F"/>
    <w:rsid w:val="002E2C1E"/>
    <w:rsid w:val="002E44B5"/>
    <w:rsid w:val="002E6E4D"/>
    <w:rsid w:val="002F05F3"/>
    <w:rsid w:val="002F12CF"/>
    <w:rsid w:val="003005A1"/>
    <w:rsid w:val="00302213"/>
    <w:rsid w:val="003043D1"/>
    <w:rsid w:val="00306E00"/>
    <w:rsid w:val="003235B8"/>
    <w:rsid w:val="0032432B"/>
    <w:rsid w:val="0032440F"/>
    <w:rsid w:val="00324CFF"/>
    <w:rsid w:val="00330002"/>
    <w:rsid w:val="003306CC"/>
    <w:rsid w:val="00333C9B"/>
    <w:rsid w:val="00336138"/>
    <w:rsid w:val="00336DC8"/>
    <w:rsid w:val="003400B2"/>
    <w:rsid w:val="003429FE"/>
    <w:rsid w:val="003473A9"/>
    <w:rsid w:val="00350126"/>
    <w:rsid w:val="00350DE1"/>
    <w:rsid w:val="00350F73"/>
    <w:rsid w:val="00356297"/>
    <w:rsid w:val="0035740A"/>
    <w:rsid w:val="00362A2E"/>
    <w:rsid w:val="00363348"/>
    <w:rsid w:val="00365331"/>
    <w:rsid w:val="003661CF"/>
    <w:rsid w:val="00366DF2"/>
    <w:rsid w:val="00370630"/>
    <w:rsid w:val="00373C5D"/>
    <w:rsid w:val="00376F27"/>
    <w:rsid w:val="0037768C"/>
    <w:rsid w:val="0038263E"/>
    <w:rsid w:val="0038439E"/>
    <w:rsid w:val="00390A3E"/>
    <w:rsid w:val="00391AE5"/>
    <w:rsid w:val="00393F93"/>
    <w:rsid w:val="003A6F29"/>
    <w:rsid w:val="003B4281"/>
    <w:rsid w:val="003B57EB"/>
    <w:rsid w:val="003C2B09"/>
    <w:rsid w:val="003C6471"/>
    <w:rsid w:val="003C6E3B"/>
    <w:rsid w:val="003D49D5"/>
    <w:rsid w:val="003D541E"/>
    <w:rsid w:val="003D660C"/>
    <w:rsid w:val="003E700C"/>
    <w:rsid w:val="003E7821"/>
    <w:rsid w:val="003F049B"/>
    <w:rsid w:val="003F0D2C"/>
    <w:rsid w:val="003F764F"/>
    <w:rsid w:val="00400BD6"/>
    <w:rsid w:val="00403231"/>
    <w:rsid w:val="00404DDF"/>
    <w:rsid w:val="00406ED4"/>
    <w:rsid w:val="004079CF"/>
    <w:rsid w:val="00415BA2"/>
    <w:rsid w:val="004203BA"/>
    <w:rsid w:val="00423D9D"/>
    <w:rsid w:val="004240DA"/>
    <w:rsid w:val="0042444D"/>
    <w:rsid w:val="00437EC8"/>
    <w:rsid w:val="0044092E"/>
    <w:rsid w:val="00440ABC"/>
    <w:rsid w:val="004442C0"/>
    <w:rsid w:val="00446744"/>
    <w:rsid w:val="00446935"/>
    <w:rsid w:val="00450519"/>
    <w:rsid w:val="0045620A"/>
    <w:rsid w:val="00462058"/>
    <w:rsid w:val="00462F72"/>
    <w:rsid w:val="00463E8A"/>
    <w:rsid w:val="00464029"/>
    <w:rsid w:val="004648BA"/>
    <w:rsid w:val="004648E0"/>
    <w:rsid w:val="00465731"/>
    <w:rsid w:val="00465DB5"/>
    <w:rsid w:val="00477445"/>
    <w:rsid w:val="00480EBD"/>
    <w:rsid w:val="00481A98"/>
    <w:rsid w:val="00481CFB"/>
    <w:rsid w:val="00483C45"/>
    <w:rsid w:val="0048577D"/>
    <w:rsid w:val="004879F6"/>
    <w:rsid w:val="004A11B7"/>
    <w:rsid w:val="004A5D09"/>
    <w:rsid w:val="004A6BA4"/>
    <w:rsid w:val="004A76F8"/>
    <w:rsid w:val="004B2336"/>
    <w:rsid w:val="004B37B0"/>
    <w:rsid w:val="004B3CBF"/>
    <w:rsid w:val="004C19C4"/>
    <w:rsid w:val="004C27AD"/>
    <w:rsid w:val="004C540D"/>
    <w:rsid w:val="004C6FCD"/>
    <w:rsid w:val="004C77AA"/>
    <w:rsid w:val="004D043E"/>
    <w:rsid w:val="004D6047"/>
    <w:rsid w:val="004E1073"/>
    <w:rsid w:val="004E5FE8"/>
    <w:rsid w:val="004F678F"/>
    <w:rsid w:val="004F6A3C"/>
    <w:rsid w:val="004F712B"/>
    <w:rsid w:val="004F78B1"/>
    <w:rsid w:val="00513717"/>
    <w:rsid w:val="00522DFC"/>
    <w:rsid w:val="00523E5D"/>
    <w:rsid w:val="00527E47"/>
    <w:rsid w:val="00533CF8"/>
    <w:rsid w:val="00540C5F"/>
    <w:rsid w:val="00541E68"/>
    <w:rsid w:val="00551285"/>
    <w:rsid w:val="00556174"/>
    <w:rsid w:val="00562F50"/>
    <w:rsid w:val="00562FC2"/>
    <w:rsid w:val="005668E3"/>
    <w:rsid w:val="0057261A"/>
    <w:rsid w:val="0058059F"/>
    <w:rsid w:val="005952FB"/>
    <w:rsid w:val="005956B8"/>
    <w:rsid w:val="00595F33"/>
    <w:rsid w:val="00596644"/>
    <w:rsid w:val="00597582"/>
    <w:rsid w:val="005A3460"/>
    <w:rsid w:val="005A34B6"/>
    <w:rsid w:val="005C1AB8"/>
    <w:rsid w:val="005C4515"/>
    <w:rsid w:val="005D31EF"/>
    <w:rsid w:val="005D7046"/>
    <w:rsid w:val="005D70B8"/>
    <w:rsid w:val="005E117E"/>
    <w:rsid w:val="005E2DF6"/>
    <w:rsid w:val="005E6109"/>
    <w:rsid w:val="005F1C9F"/>
    <w:rsid w:val="005F7B47"/>
    <w:rsid w:val="006014EE"/>
    <w:rsid w:val="00602270"/>
    <w:rsid w:val="0060309B"/>
    <w:rsid w:val="00603C01"/>
    <w:rsid w:val="00612D0A"/>
    <w:rsid w:val="00615275"/>
    <w:rsid w:val="00617005"/>
    <w:rsid w:val="00623490"/>
    <w:rsid w:val="006264F9"/>
    <w:rsid w:val="006320AE"/>
    <w:rsid w:val="00632F63"/>
    <w:rsid w:val="0063757E"/>
    <w:rsid w:val="00640261"/>
    <w:rsid w:val="00641BC9"/>
    <w:rsid w:val="00645E2B"/>
    <w:rsid w:val="00652A97"/>
    <w:rsid w:val="00654150"/>
    <w:rsid w:val="00655D6D"/>
    <w:rsid w:val="00656271"/>
    <w:rsid w:val="006605FD"/>
    <w:rsid w:val="006665F2"/>
    <w:rsid w:val="00666795"/>
    <w:rsid w:val="006674BD"/>
    <w:rsid w:val="00672AA8"/>
    <w:rsid w:val="0067311A"/>
    <w:rsid w:val="0067540C"/>
    <w:rsid w:val="0067692B"/>
    <w:rsid w:val="006775D5"/>
    <w:rsid w:val="006802CC"/>
    <w:rsid w:val="0068208F"/>
    <w:rsid w:val="00690676"/>
    <w:rsid w:val="00691A72"/>
    <w:rsid w:val="0069273D"/>
    <w:rsid w:val="00693D12"/>
    <w:rsid w:val="006A0056"/>
    <w:rsid w:val="006A1209"/>
    <w:rsid w:val="006A1505"/>
    <w:rsid w:val="006A5E39"/>
    <w:rsid w:val="006B7FA9"/>
    <w:rsid w:val="006C0C3F"/>
    <w:rsid w:val="006C4052"/>
    <w:rsid w:val="006D31EE"/>
    <w:rsid w:val="006D691F"/>
    <w:rsid w:val="006D6EDB"/>
    <w:rsid w:val="006D7819"/>
    <w:rsid w:val="006D7E38"/>
    <w:rsid w:val="006E6B93"/>
    <w:rsid w:val="006F0215"/>
    <w:rsid w:val="006F16D3"/>
    <w:rsid w:val="006F7434"/>
    <w:rsid w:val="0070343D"/>
    <w:rsid w:val="0070639C"/>
    <w:rsid w:val="007075F6"/>
    <w:rsid w:val="007131F1"/>
    <w:rsid w:val="00714E43"/>
    <w:rsid w:val="00722328"/>
    <w:rsid w:val="00723397"/>
    <w:rsid w:val="00725643"/>
    <w:rsid w:val="0072703C"/>
    <w:rsid w:val="00736CDA"/>
    <w:rsid w:val="00736F8A"/>
    <w:rsid w:val="007373DE"/>
    <w:rsid w:val="00752555"/>
    <w:rsid w:val="0076038F"/>
    <w:rsid w:val="00761346"/>
    <w:rsid w:val="00761D29"/>
    <w:rsid w:val="00767EEA"/>
    <w:rsid w:val="00775804"/>
    <w:rsid w:val="0077606C"/>
    <w:rsid w:val="00781309"/>
    <w:rsid w:val="00781510"/>
    <w:rsid w:val="007868E8"/>
    <w:rsid w:val="00787132"/>
    <w:rsid w:val="00797535"/>
    <w:rsid w:val="007A03CA"/>
    <w:rsid w:val="007A27E1"/>
    <w:rsid w:val="007A39F4"/>
    <w:rsid w:val="007A68AB"/>
    <w:rsid w:val="007A69D4"/>
    <w:rsid w:val="007B25F4"/>
    <w:rsid w:val="007B6250"/>
    <w:rsid w:val="007C477E"/>
    <w:rsid w:val="007D15DA"/>
    <w:rsid w:val="007D4A87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215E"/>
    <w:rsid w:val="00804442"/>
    <w:rsid w:val="0081223F"/>
    <w:rsid w:val="0081252F"/>
    <w:rsid w:val="0081374A"/>
    <w:rsid w:val="0082634C"/>
    <w:rsid w:val="008265FE"/>
    <w:rsid w:val="00831CFC"/>
    <w:rsid w:val="00834A6F"/>
    <w:rsid w:val="00836843"/>
    <w:rsid w:val="00840603"/>
    <w:rsid w:val="00841104"/>
    <w:rsid w:val="008448D3"/>
    <w:rsid w:val="00845D42"/>
    <w:rsid w:val="00847D06"/>
    <w:rsid w:val="00852DDC"/>
    <w:rsid w:val="00861D15"/>
    <w:rsid w:val="00864D16"/>
    <w:rsid w:val="008662AE"/>
    <w:rsid w:val="00866384"/>
    <w:rsid w:val="00872769"/>
    <w:rsid w:val="00873530"/>
    <w:rsid w:val="00876E19"/>
    <w:rsid w:val="00877E43"/>
    <w:rsid w:val="008818BA"/>
    <w:rsid w:val="00886A0F"/>
    <w:rsid w:val="008916B5"/>
    <w:rsid w:val="00892933"/>
    <w:rsid w:val="00893F62"/>
    <w:rsid w:val="008A19B1"/>
    <w:rsid w:val="008B78D0"/>
    <w:rsid w:val="008C168E"/>
    <w:rsid w:val="008C6537"/>
    <w:rsid w:val="008D0365"/>
    <w:rsid w:val="008D6E4C"/>
    <w:rsid w:val="008E0353"/>
    <w:rsid w:val="008E10B7"/>
    <w:rsid w:val="008E1ADB"/>
    <w:rsid w:val="008E4A4E"/>
    <w:rsid w:val="008E748A"/>
    <w:rsid w:val="008F003E"/>
    <w:rsid w:val="008F2EFF"/>
    <w:rsid w:val="008F3A11"/>
    <w:rsid w:val="00901486"/>
    <w:rsid w:val="00902E10"/>
    <w:rsid w:val="00910793"/>
    <w:rsid w:val="00911B2E"/>
    <w:rsid w:val="00915C7A"/>
    <w:rsid w:val="009218FE"/>
    <w:rsid w:val="00922FA8"/>
    <w:rsid w:val="009251A9"/>
    <w:rsid w:val="00927EFB"/>
    <w:rsid w:val="0093104D"/>
    <w:rsid w:val="00933190"/>
    <w:rsid w:val="0093434D"/>
    <w:rsid w:val="00936687"/>
    <w:rsid w:val="00936BED"/>
    <w:rsid w:val="00936F14"/>
    <w:rsid w:val="009427B3"/>
    <w:rsid w:val="00942BAB"/>
    <w:rsid w:val="00942D72"/>
    <w:rsid w:val="00944757"/>
    <w:rsid w:val="009506F5"/>
    <w:rsid w:val="0096145F"/>
    <w:rsid w:val="00961FF2"/>
    <w:rsid w:val="00970CC3"/>
    <w:rsid w:val="0097108D"/>
    <w:rsid w:val="00973099"/>
    <w:rsid w:val="00973AAB"/>
    <w:rsid w:val="00974F0A"/>
    <w:rsid w:val="00980F59"/>
    <w:rsid w:val="00981F23"/>
    <w:rsid w:val="00983D16"/>
    <w:rsid w:val="00994461"/>
    <w:rsid w:val="00995140"/>
    <w:rsid w:val="009967B4"/>
    <w:rsid w:val="009A314C"/>
    <w:rsid w:val="009A4839"/>
    <w:rsid w:val="009A57F0"/>
    <w:rsid w:val="009B4B09"/>
    <w:rsid w:val="009B578B"/>
    <w:rsid w:val="009B75B4"/>
    <w:rsid w:val="009C67E5"/>
    <w:rsid w:val="009D1B5A"/>
    <w:rsid w:val="009D1DDA"/>
    <w:rsid w:val="009E5629"/>
    <w:rsid w:val="009F1676"/>
    <w:rsid w:val="009F7133"/>
    <w:rsid w:val="00A00A16"/>
    <w:rsid w:val="00A00CB6"/>
    <w:rsid w:val="00A00D16"/>
    <w:rsid w:val="00A03BEB"/>
    <w:rsid w:val="00A05840"/>
    <w:rsid w:val="00A066EB"/>
    <w:rsid w:val="00A076D8"/>
    <w:rsid w:val="00A07F48"/>
    <w:rsid w:val="00A10C22"/>
    <w:rsid w:val="00A1210D"/>
    <w:rsid w:val="00A133EF"/>
    <w:rsid w:val="00A23C73"/>
    <w:rsid w:val="00A2553B"/>
    <w:rsid w:val="00A25C32"/>
    <w:rsid w:val="00A34CAE"/>
    <w:rsid w:val="00A37A84"/>
    <w:rsid w:val="00A41514"/>
    <w:rsid w:val="00A47790"/>
    <w:rsid w:val="00A504A5"/>
    <w:rsid w:val="00A53721"/>
    <w:rsid w:val="00A548AD"/>
    <w:rsid w:val="00A60644"/>
    <w:rsid w:val="00A71D0E"/>
    <w:rsid w:val="00A74340"/>
    <w:rsid w:val="00A7466B"/>
    <w:rsid w:val="00A74D4F"/>
    <w:rsid w:val="00A75571"/>
    <w:rsid w:val="00A8750A"/>
    <w:rsid w:val="00A923DB"/>
    <w:rsid w:val="00A926CA"/>
    <w:rsid w:val="00A94764"/>
    <w:rsid w:val="00A958FE"/>
    <w:rsid w:val="00A96F74"/>
    <w:rsid w:val="00AA021C"/>
    <w:rsid w:val="00AA08B4"/>
    <w:rsid w:val="00AA515E"/>
    <w:rsid w:val="00AA6A6A"/>
    <w:rsid w:val="00AA7DC0"/>
    <w:rsid w:val="00AB6549"/>
    <w:rsid w:val="00AC0C80"/>
    <w:rsid w:val="00AC30DB"/>
    <w:rsid w:val="00AC554C"/>
    <w:rsid w:val="00AE635B"/>
    <w:rsid w:val="00AF37EC"/>
    <w:rsid w:val="00AF4EDE"/>
    <w:rsid w:val="00B00EF9"/>
    <w:rsid w:val="00B01BDB"/>
    <w:rsid w:val="00B07329"/>
    <w:rsid w:val="00B1077D"/>
    <w:rsid w:val="00B12864"/>
    <w:rsid w:val="00B13057"/>
    <w:rsid w:val="00B25BE7"/>
    <w:rsid w:val="00B30C09"/>
    <w:rsid w:val="00B30CCF"/>
    <w:rsid w:val="00B34DCC"/>
    <w:rsid w:val="00B3590A"/>
    <w:rsid w:val="00B35E0E"/>
    <w:rsid w:val="00B46379"/>
    <w:rsid w:val="00B5510E"/>
    <w:rsid w:val="00B605E8"/>
    <w:rsid w:val="00B60655"/>
    <w:rsid w:val="00B637FB"/>
    <w:rsid w:val="00B653E0"/>
    <w:rsid w:val="00B674D4"/>
    <w:rsid w:val="00B75BF3"/>
    <w:rsid w:val="00B8578E"/>
    <w:rsid w:val="00B85EF1"/>
    <w:rsid w:val="00B9267E"/>
    <w:rsid w:val="00B93C30"/>
    <w:rsid w:val="00B94D4D"/>
    <w:rsid w:val="00BA3E5C"/>
    <w:rsid w:val="00BA524B"/>
    <w:rsid w:val="00BA78EC"/>
    <w:rsid w:val="00BB0881"/>
    <w:rsid w:val="00BB2527"/>
    <w:rsid w:val="00BC21CD"/>
    <w:rsid w:val="00BC32DA"/>
    <w:rsid w:val="00BC44B5"/>
    <w:rsid w:val="00BC5057"/>
    <w:rsid w:val="00BD315F"/>
    <w:rsid w:val="00BD3329"/>
    <w:rsid w:val="00BD35D5"/>
    <w:rsid w:val="00BD4570"/>
    <w:rsid w:val="00BD4808"/>
    <w:rsid w:val="00BD5AE2"/>
    <w:rsid w:val="00BE0F1C"/>
    <w:rsid w:val="00BE73EB"/>
    <w:rsid w:val="00BF24D2"/>
    <w:rsid w:val="00BF3CE4"/>
    <w:rsid w:val="00BF3E41"/>
    <w:rsid w:val="00BF44B7"/>
    <w:rsid w:val="00C008B6"/>
    <w:rsid w:val="00C01925"/>
    <w:rsid w:val="00C04392"/>
    <w:rsid w:val="00C0460A"/>
    <w:rsid w:val="00C05928"/>
    <w:rsid w:val="00C11F59"/>
    <w:rsid w:val="00C12ABA"/>
    <w:rsid w:val="00C25AA2"/>
    <w:rsid w:val="00C36C6E"/>
    <w:rsid w:val="00C41BA4"/>
    <w:rsid w:val="00C435C7"/>
    <w:rsid w:val="00C4446B"/>
    <w:rsid w:val="00C45BE4"/>
    <w:rsid w:val="00C46369"/>
    <w:rsid w:val="00C47210"/>
    <w:rsid w:val="00C508CF"/>
    <w:rsid w:val="00C55762"/>
    <w:rsid w:val="00C55B57"/>
    <w:rsid w:val="00C57CF4"/>
    <w:rsid w:val="00C66EB2"/>
    <w:rsid w:val="00C73F96"/>
    <w:rsid w:val="00C86611"/>
    <w:rsid w:val="00C87516"/>
    <w:rsid w:val="00C87AF7"/>
    <w:rsid w:val="00C91368"/>
    <w:rsid w:val="00C915EB"/>
    <w:rsid w:val="00C91614"/>
    <w:rsid w:val="00C97D98"/>
    <w:rsid w:val="00CB211B"/>
    <w:rsid w:val="00CB3823"/>
    <w:rsid w:val="00CB41AA"/>
    <w:rsid w:val="00CB5A24"/>
    <w:rsid w:val="00CB5C60"/>
    <w:rsid w:val="00CB6BF3"/>
    <w:rsid w:val="00CB73A1"/>
    <w:rsid w:val="00CC0067"/>
    <w:rsid w:val="00CC1089"/>
    <w:rsid w:val="00CC25B9"/>
    <w:rsid w:val="00CC31D3"/>
    <w:rsid w:val="00CC493A"/>
    <w:rsid w:val="00CC5030"/>
    <w:rsid w:val="00CC628D"/>
    <w:rsid w:val="00CD29C1"/>
    <w:rsid w:val="00CD4FB5"/>
    <w:rsid w:val="00CE190A"/>
    <w:rsid w:val="00CF418E"/>
    <w:rsid w:val="00CF43EA"/>
    <w:rsid w:val="00D07EAF"/>
    <w:rsid w:val="00D10C9C"/>
    <w:rsid w:val="00D14CBB"/>
    <w:rsid w:val="00D15401"/>
    <w:rsid w:val="00D21C96"/>
    <w:rsid w:val="00D22C01"/>
    <w:rsid w:val="00D22C2A"/>
    <w:rsid w:val="00D322F0"/>
    <w:rsid w:val="00D33F99"/>
    <w:rsid w:val="00D37E97"/>
    <w:rsid w:val="00D40FCD"/>
    <w:rsid w:val="00D416E3"/>
    <w:rsid w:val="00D41C1A"/>
    <w:rsid w:val="00D43023"/>
    <w:rsid w:val="00D44159"/>
    <w:rsid w:val="00D442B3"/>
    <w:rsid w:val="00D45A33"/>
    <w:rsid w:val="00D507E2"/>
    <w:rsid w:val="00D54DFB"/>
    <w:rsid w:val="00D5591C"/>
    <w:rsid w:val="00D56DB1"/>
    <w:rsid w:val="00D60B57"/>
    <w:rsid w:val="00D6109E"/>
    <w:rsid w:val="00D63683"/>
    <w:rsid w:val="00D653AC"/>
    <w:rsid w:val="00D65DB6"/>
    <w:rsid w:val="00D66065"/>
    <w:rsid w:val="00D6784D"/>
    <w:rsid w:val="00D70340"/>
    <w:rsid w:val="00D707EA"/>
    <w:rsid w:val="00D7535B"/>
    <w:rsid w:val="00D80842"/>
    <w:rsid w:val="00D825C3"/>
    <w:rsid w:val="00D8425D"/>
    <w:rsid w:val="00D84407"/>
    <w:rsid w:val="00D85C71"/>
    <w:rsid w:val="00D87277"/>
    <w:rsid w:val="00D91E5C"/>
    <w:rsid w:val="00D95EDE"/>
    <w:rsid w:val="00D96C85"/>
    <w:rsid w:val="00DA07C8"/>
    <w:rsid w:val="00DA30F6"/>
    <w:rsid w:val="00DA3282"/>
    <w:rsid w:val="00DA34A0"/>
    <w:rsid w:val="00DA3EBF"/>
    <w:rsid w:val="00DA4D89"/>
    <w:rsid w:val="00DA7219"/>
    <w:rsid w:val="00DB017A"/>
    <w:rsid w:val="00DB6157"/>
    <w:rsid w:val="00DB7220"/>
    <w:rsid w:val="00DC1A26"/>
    <w:rsid w:val="00DC2FC4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4755"/>
    <w:rsid w:val="00E2576C"/>
    <w:rsid w:val="00E26B81"/>
    <w:rsid w:val="00E31142"/>
    <w:rsid w:val="00E32E8E"/>
    <w:rsid w:val="00E43E4A"/>
    <w:rsid w:val="00E455E7"/>
    <w:rsid w:val="00E523B5"/>
    <w:rsid w:val="00E5796B"/>
    <w:rsid w:val="00E57D78"/>
    <w:rsid w:val="00E61E40"/>
    <w:rsid w:val="00E703A0"/>
    <w:rsid w:val="00E7135C"/>
    <w:rsid w:val="00E73A05"/>
    <w:rsid w:val="00E76562"/>
    <w:rsid w:val="00E779C7"/>
    <w:rsid w:val="00E8306F"/>
    <w:rsid w:val="00E831D2"/>
    <w:rsid w:val="00E8428A"/>
    <w:rsid w:val="00E903BA"/>
    <w:rsid w:val="00E90E3E"/>
    <w:rsid w:val="00E940A6"/>
    <w:rsid w:val="00E9758C"/>
    <w:rsid w:val="00EA2B13"/>
    <w:rsid w:val="00EB1D5B"/>
    <w:rsid w:val="00EB2D75"/>
    <w:rsid w:val="00EB707A"/>
    <w:rsid w:val="00EC29EF"/>
    <w:rsid w:val="00EC2E9B"/>
    <w:rsid w:val="00EC3451"/>
    <w:rsid w:val="00EC4C40"/>
    <w:rsid w:val="00EC5441"/>
    <w:rsid w:val="00ED05BF"/>
    <w:rsid w:val="00ED0D2A"/>
    <w:rsid w:val="00ED24E4"/>
    <w:rsid w:val="00ED2B6D"/>
    <w:rsid w:val="00ED7F99"/>
    <w:rsid w:val="00ED7F9A"/>
    <w:rsid w:val="00EE0528"/>
    <w:rsid w:val="00EE0C93"/>
    <w:rsid w:val="00EE1758"/>
    <w:rsid w:val="00EE5D93"/>
    <w:rsid w:val="00EF17F6"/>
    <w:rsid w:val="00F007AE"/>
    <w:rsid w:val="00F020EE"/>
    <w:rsid w:val="00F02164"/>
    <w:rsid w:val="00F03877"/>
    <w:rsid w:val="00F06F0A"/>
    <w:rsid w:val="00F10284"/>
    <w:rsid w:val="00F126F0"/>
    <w:rsid w:val="00F3030A"/>
    <w:rsid w:val="00F336EC"/>
    <w:rsid w:val="00F3406B"/>
    <w:rsid w:val="00F347F1"/>
    <w:rsid w:val="00F35F12"/>
    <w:rsid w:val="00F37586"/>
    <w:rsid w:val="00F41550"/>
    <w:rsid w:val="00F451A0"/>
    <w:rsid w:val="00F464CA"/>
    <w:rsid w:val="00F51AF4"/>
    <w:rsid w:val="00F619A3"/>
    <w:rsid w:val="00F641F9"/>
    <w:rsid w:val="00F666B7"/>
    <w:rsid w:val="00F7049F"/>
    <w:rsid w:val="00F74FCF"/>
    <w:rsid w:val="00F759E4"/>
    <w:rsid w:val="00F77E71"/>
    <w:rsid w:val="00F80325"/>
    <w:rsid w:val="00F80B0B"/>
    <w:rsid w:val="00F82B78"/>
    <w:rsid w:val="00F91C9C"/>
    <w:rsid w:val="00FA2ACF"/>
    <w:rsid w:val="00FA5E61"/>
    <w:rsid w:val="00FA72B2"/>
    <w:rsid w:val="00FB0FA3"/>
    <w:rsid w:val="00FC259F"/>
    <w:rsid w:val="00FC2A99"/>
    <w:rsid w:val="00FC2C0E"/>
    <w:rsid w:val="00FC51B3"/>
    <w:rsid w:val="00FC6A42"/>
    <w:rsid w:val="00FD1617"/>
    <w:rsid w:val="00FD1CEE"/>
    <w:rsid w:val="00FD3C63"/>
    <w:rsid w:val="00FE0916"/>
    <w:rsid w:val="00FE10FE"/>
    <w:rsid w:val="00FE14D3"/>
    <w:rsid w:val="00FE4901"/>
    <w:rsid w:val="00FE677B"/>
    <w:rsid w:val="00FF0D80"/>
    <w:rsid w:val="00FF2816"/>
    <w:rsid w:val="00FF3BC6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6 pt paragraphe carré,Puce Synthèse,Sous-Titre"/>
    <w:basedOn w:val="Normal"/>
    <w:link w:val="ParagraphedelisteCar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6 pt paragraphe carré Car"/>
    <w:basedOn w:val="Policepardfaut"/>
    <w:link w:val="Paragraphedeliste"/>
    <w:uiPriority w:val="34"/>
    <w:locked/>
    <w:rsid w:val="00BB08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710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16</cp:revision>
  <cp:lastPrinted>2021-04-09T15:53:00Z</cp:lastPrinted>
  <dcterms:created xsi:type="dcterms:W3CDTF">2021-03-12T09:51:00Z</dcterms:created>
  <dcterms:modified xsi:type="dcterms:W3CDTF">2021-04-09T15:53:00Z</dcterms:modified>
</cp:coreProperties>
</file>