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0"/>
        <w:rPr>
          <w:rFonts w:ascii="Calibri" w:hAnsi="Calibri"/>
          <w:b/>
          <w:b/>
          <w:sz w:val="2"/>
        </w:rPr>
      </w:pPr>
      <w:r>
        <w:rPr>
          <w:rFonts w:ascii="Calibri" w:hAnsi="Calibri"/>
          <w:b/>
          <w:sz w:val="2"/>
        </w:rPr>
      </w:r>
    </w:p>
    <w:p>
      <w:pPr>
        <w:pStyle w:val="Sansinterligne"/>
        <w:rPr/>
      </w:pPr>
      <w:r>
        <w:rPr/>
      </w:r>
    </w:p>
    <w:p>
      <w:pPr>
        <w:pStyle w:val="Sansinterligne"/>
        <w:rPr>
          <w:b/>
          <w:b/>
          <w:sz w:val="28"/>
        </w:rPr>
      </w:pPr>
      <w:r>
        <w:rPr>
          <w:b/>
          <w:sz w:val="28"/>
        </w:rPr>
        <w:t>Vous voulez :</w:t>
      </w:r>
    </w:p>
    <w:p>
      <w:pPr>
        <w:pStyle w:val="Sansinterligne"/>
        <w:rPr>
          <w:sz w:val="28"/>
        </w:rPr>
      </w:pPr>
      <w:r>
        <w:rPr>
          <w:sz w:val="28"/>
        </w:rPr>
      </w:r>
    </w:p>
    <w:p>
      <w:pPr>
        <w:pStyle w:val="Sansinterligne"/>
        <w:jc w:val="both"/>
        <w:rPr>
          <w:sz w:val="28"/>
        </w:rPr>
      </w:pPr>
      <w:r>
        <w:rPr>
          <w:sz w:val="28"/>
        </w:rPr>
        <w:t xml:space="preserve">• </w:t>
      </w:r>
      <w:r>
        <w:rPr>
          <w:sz w:val="28"/>
        </w:rPr>
        <w:t>Vous engage</w:t>
      </w:r>
      <w:r>
        <w:rPr>
          <w:sz w:val="28"/>
        </w:rPr>
        <w:t>r</w:t>
      </w:r>
      <w:r>
        <w:rPr>
          <w:sz w:val="28"/>
        </w:rPr>
        <w:t xml:space="preserve"> pour votre pays, en consacrant une partie de votre temps au service de vos concitoyens ;</w:t>
      </w:r>
    </w:p>
    <w:p>
      <w:pPr>
        <w:pStyle w:val="Sansinterligne"/>
        <w:jc w:val="both"/>
        <w:rPr>
          <w:sz w:val="28"/>
        </w:rPr>
      </w:pPr>
      <w:r>
        <w:rPr>
          <w:sz w:val="28"/>
        </w:rPr>
        <w:t xml:space="preserve">• </w:t>
      </w:r>
      <w:r>
        <w:rPr>
          <w:sz w:val="28"/>
        </w:rPr>
        <w:t>Vivre une expérience humaine et professionnelle riche et valorisante :</w:t>
      </w:r>
    </w:p>
    <w:p>
      <w:pPr>
        <w:pStyle w:val="Sansinterligne"/>
        <w:rPr>
          <w:sz w:val="2"/>
        </w:rPr>
      </w:pPr>
      <w:r>
        <w:rPr>
          <w:sz w:val="2"/>
        </w:rPr>
      </w:r>
    </w:p>
    <w:p>
      <w:pPr>
        <w:pStyle w:val="Sansinterligne"/>
        <w:rPr>
          <w:bCs/>
          <w:sz w:val="48"/>
          <w:szCs w:val="40"/>
          <w:u w:val="single"/>
        </w:rPr>
      </w:pPr>
      <w:r>
        <w:rPr>
          <w:bCs/>
          <w:sz w:val="48"/>
          <w:szCs w:val="40"/>
          <w:u w:val="single"/>
        </w:rPr>
      </w:r>
    </w:p>
    <w:p>
      <w:pPr>
        <w:pStyle w:val="Sansinterligne"/>
        <w:jc w:val="center"/>
        <w:rPr>
          <w:b/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Devenez réserviste de la Gendarmerie Nationale</w:t>
      </w:r>
    </w:p>
    <w:p>
      <w:pPr>
        <w:pStyle w:val="Sansinterligne"/>
        <w:rPr/>
      </w:pPr>
      <w:r>
        <w:rPr/>
      </w:r>
    </w:p>
    <w:p>
      <w:pPr>
        <w:pStyle w:val="Sansinterligne"/>
        <w:jc w:val="both"/>
        <w:rPr/>
      </w:pPr>
      <w:r>
        <w:rPr/>
      </w:r>
    </w:p>
    <w:p>
      <w:pPr>
        <w:pStyle w:val="Sansinterligne"/>
        <w:jc w:val="both"/>
        <w:rPr/>
      </w:pPr>
      <w:r>
        <w:rPr/>
        <w:t>Forte de 30 000 hommes et femmes, la réserve opérationnelle de la gendarmerie renforce en permanence l'action des unités territoriales. Les réservistes contribuent directement, aux côtés de leurs camarades d'active, à la production de sécurité : garantir la protection des personnes et des biens, alerter, protéger, porter secours.</w:t>
      </w:r>
    </w:p>
    <w:p>
      <w:pPr>
        <w:pStyle w:val="Sansinterligne"/>
        <w:jc w:val="both"/>
        <w:rPr>
          <w:sz w:val="2"/>
        </w:rPr>
      </w:pPr>
      <w:r>
        <w:rPr>
          <w:sz w:val="2"/>
        </w:rPr>
      </w:r>
    </w:p>
    <w:p>
      <w:pPr>
        <w:pStyle w:val="Sansinterligne"/>
        <w:jc w:val="both"/>
        <w:rPr/>
      </w:pPr>
      <w:r>
        <w:rPr/>
      </w:r>
    </w:p>
    <w:p>
      <w:pPr>
        <w:pStyle w:val="Sansinterligne"/>
        <w:jc w:val="both"/>
        <w:rPr/>
      </w:pPr>
      <w:r>
        <w:rPr/>
      </w:r>
    </w:p>
    <w:p>
      <w:pPr>
        <w:pStyle w:val="Sansinterligne"/>
        <w:jc w:val="both"/>
        <w:rPr>
          <w:b/>
          <w:b/>
          <w:sz w:val="28"/>
        </w:rPr>
      </w:pPr>
      <w:r>
        <w:rPr>
          <w:b/>
          <w:sz w:val="28"/>
        </w:rPr>
        <w:t>EXEMPLES D’EMPLOIS DANS LA RÉSERVE OPÉRATIONNELLE</w:t>
      </w:r>
    </w:p>
    <w:p>
      <w:pPr>
        <w:pStyle w:val="Sansinterligne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ansinterligne"/>
        <w:jc w:val="both"/>
        <w:rPr>
          <w:sz w:val="24"/>
        </w:rPr>
      </w:pPr>
      <w:r>
        <w:rPr>
          <w:sz w:val="24"/>
        </w:rPr>
        <w:t>Les réservistes sont convoqués pour renforcer temporairement les unités de gendarmerie proches de leur domicile et participer notamment :</w:t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au service quotidien des unités : contact avec la population, conseils et secours ;</w:t>
      </w:r>
    </w:p>
    <w:p>
      <w:pPr>
        <w:pStyle w:val="Sansinterligne"/>
        <w:rPr>
          <w:sz w:val="24"/>
        </w:rPr>
      </w:pPr>
      <w:r>
        <w:rPr>
          <w:sz w:val="24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à la sécurité de manifestations sportives ou culturelles ;</w:t>
      </w:r>
    </w:p>
    <w:p>
      <w:pPr>
        <w:pStyle w:val="Sansinterligne"/>
        <w:rPr>
          <w:sz w:val="24"/>
        </w:rPr>
      </w:pPr>
      <w:r>
        <w:rPr>
          <w:sz w:val="24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à des dispositifs de recherches ;</w:t>
      </w:r>
    </w:p>
    <w:p>
      <w:pPr>
        <w:pStyle w:val="Sansinterligne"/>
        <w:rPr>
          <w:sz w:val="24"/>
        </w:rPr>
      </w:pPr>
      <w:r>
        <w:rPr>
          <w:sz w:val="24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à des missions de sécurité publique ou de lutte contre la délinquance ;</w:t>
      </w:r>
    </w:p>
    <w:p>
      <w:pPr>
        <w:pStyle w:val="Sansinterligne"/>
        <w:rPr>
          <w:sz w:val="24"/>
        </w:rPr>
      </w:pPr>
      <w:r>
        <w:rPr>
          <w:sz w:val="24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à la gestion des catastrophes naturelles ou accidentelles ;</w:t>
      </w:r>
    </w:p>
    <w:p>
      <w:pPr>
        <w:pStyle w:val="Sansinterligne"/>
        <w:rPr/>
      </w:pPr>
      <w:r>
        <w:rPr/>
      </w:r>
    </w:p>
    <w:p>
      <w:pPr>
        <w:pStyle w:val="Sansinterligne"/>
        <w:rPr/>
      </w:pPr>
      <w:r>
        <w:rPr/>
      </w:r>
    </w:p>
    <w:p>
      <w:pPr>
        <w:pStyle w:val="Sansinterligne"/>
        <w:rPr>
          <w:b/>
          <w:b/>
          <w:sz w:val="28"/>
        </w:rPr>
      </w:pPr>
      <w:r>
        <w:rPr>
          <w:b/>
          <w:sz w:val="28"/>
        </w:rPr>
        <w:t>CONDITIONS D'ADMISSION</w:t>
      </w:r>
    </w:p>
    <w:p>
      <w:pPr>
        <w:pStyle w:val="Sansinterligne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Être de nationalité française ;</w:t>
      </w:r>
    </w:p>
    <w:p>
      <w:pPr>
        <w:pStyle w:val="Sansinterligne"/>
        <w:rPr>
          <w:sz w:val="24"/>
        </w:rPr>
      </w:pPr>
      <w:r>
        <w:rPr>
          <w:sz w:val="24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Être âgé de 17 ans au moins et de 40 ans au plus ;</w:t>
      </w:r>
    </w:p>
    <w:p>
      <w:pPr>
        <w:pStyle w:val="Sansinterligne"/>
        <w:rPr>
          <w:sz w:val="24"/>
        </w:rPr>
      </w:pPr>
      <w:r>
        <w:rPr>
          <w:sz w:val="24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Avoir suivi la JAPD ou la JDC ;</w:t>
      </w:r>
    </w:p>
    <w:p>
      <w:pPr>
        <w:pStyle w:val="Sansinterligne"/>
        <w:rPr>
          <w:sz w:val="24"/>
        </w:rPr>
      </w:pPr>
      <w:r>
        <w:rPr>
          <w:sz w:val="24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Avoir une bonne condition physique ;</w:t>
      </w:r>
    </w:p>
    <w:p>
      <w:pPr>
        <w:pStyle w:val="Sansinterligne"/>
        <w:rPr>
          <w:sz w:val="24"/>
        </w:rPr>
      </w:pPr>
      <w:r>
        <w:rPr>
          <w:sz w:val="24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Être de bonne moralité ;</w:t>
      </w:r>
    </w:p>
    <w:p>
      <w:pPr>
        <w:pStyle w:val="Sansinterligne"/>
        <w:rPr>
          <w:sz w:val="24"/>
        </w:rPr>
      </w:pPr>
      <w:r>
        <w:rPr>
          <w:sz w:val="24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Être apte moralement et psychologiquement ;</w:t>
      </w:r>
    </w:p>
    <w:p>
      <w:pPr>
        <w:pStyle w:val="Sansinterligne"/>
        <w:rPr>
          <w:sz w:val="24"/>
        </w:rPr>
      </w:pPr>
      <w:r>
        <w:rPr>
          <w:sz w:val="24"/>
        </w:rPr>
      </w:r>
    </w:p>
    <w:p>
      <w:pPr>
        <w:pStyle w:val="Sansinterligne"/>
        <w:rPr>
          <w:sz w:val="24"/>
        </w:rPr>
      </w:pPr>
      <w:r>
        <w:rPr>
          <w:sz w:val="24"/>
        </w:rPr>
        <w:t xml:space="preserve">• </w:t>
      </w:r>
      <w:r>
        <w:rPr>
          <w:sz w:val="24"/>
        </w:rPr>
        <w:t>Suivre une préparation militaire de 15 jours encadrée par la gendarmerie.</w:t>
      </w:r>
    </w:p>
    <w:p>
      <w:pPr>
        <w:pStyle w:val="Sansinterligne"/>
        <w:rPr/>
      </w:pPr>
      <w:r>
        <w:rPr/>
      </w:r>
    </w:p>
    <w:p>
      <w:pPr>
        <w:pStyle w:val="Sansinterligne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ansinterligne"/>
        <w:rPr>
          <w:b/>
          <w:b/>
          <w:sz w:val="28"/>
        </w:rPr>
      </w:pPr>
      <w:r>
        <w:rPr>
          <w:b/>
          <w:sz w:val="28"/>
        </w:rPr>
        <w:t>RÉMUNÉRATION JOURNALIÈRE</w:t>
      </w:r>
    </w:p>
    <w:p>
      <w:pPr>
        <w:pStyle w:val="Sansinterligne"/>
        <w:rPr>
          <w:b/>
          <w:b/>
          <w:sz w:val="12"/>
          <w:szCs w:val="12"/>
        </w:rPr>
      </w:pPr>
      <w:r>
        <w:rPr>
          <w:b/>
          <w:sz w:val="12"/>
          <w:szCs w:val="12"/>
        </w:rPr>
      </w:r>
    </w:p>
    <w:p>
      <w:pPr>
        <w:pStyle w:val="Sansinterligne"/>
        <w:jc w:val="both"/>
        <w:rPr>
          <w:sz w:val="24"/>
        </w:rPr>
      </w:pPr>
      <w:r>
        <w:rPr>
          <w:sz w:val="24"/>
        </w:rPr>
        <w:t>Chaque période d’activité fait l’objet d’une convocation qui ouvre droit à une rémunération journalière et des indemnités de déplacement et d’alimentation.</w:t>
      </w:r>
    </w:p>
    <w:p>
      <w:pPr>
        <w:pStyle w:val="Sansinterligne"/>
        <w:jc w:val="both"/>
        <w:rPr/>
      </w:pPr>
      <w:r>
        <w:rPr/>
      </w:r>
    </w:p>
    <w:p>
      <w:pPr>
        <w:pStyle w:val="Sansinterligne"/>
        <w:jc w:val="both"/>
        <w:rPr/>
      </w:pPr>
      <w:r>
        <w:rPr/>
      </w:r>
    </w:p>
    <w:p>
      <w:pPr>
        <w:pStyle w:val="Sansinterligne"/>
        <w:jc w:val="both"/>
        <w:rPr>
          <w:b/>
          <w:b/>
          <w:sz w:val="28"/>
        </w:rPr>
      </w:pPr>
      <w:r>
        <w:rPr>
          <w:b/>
          <w:sz w:val="28"/>
        </w:rPr>
        <w:t>LA TENUE DES RÉSERVISTES</w:t>
      </w:r>
    </w:p>
    <w:p>
      <w:pPr>
        <w:pStyle w:val="Sansinterligne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ansinterligne"/>
        <w:jc w:val="both"/>
        <w:rPr>
          <w:sz w:val="24"/>
        </w:rPr>
      </w:pPr>
      <w:r>
        <w:rPr>
          <w:sz w:val="24"/>
        </w:rPr>
        <w:t>Les personnels sous contrat sont dotés gratuitement d’un paquetage de service courant.</w:t>
      </w:r>
    </w:p>
    <w:p>
      <w:pPr>
        <w:pStyle w:val="Sansinterligne"/>
        <w:jc w:val="both"/>
        <w:rPr/>
      </w:pPr>
      <w:r>
        <w:rPr/>
      </w:r>
    </w:p>
    <w:p>
      <w:pPr>
        <w:pStyle w:val="Sansinterligne"/>
        <w:jc w:val="both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ansinterligne"/>
        <w:jc w:val="both"/>
        <w:rPr>
          <w:b/>
          <w:b/>
          <w:sz w:val="28"/>
        </w:rPr>
      </w:pPr>
      <w:r>
        <w:rPr>
          <w:b/>
          <w:sz w:val="28"/>
        </w:rPr>
        <w:t>LA CARTE DE RÉSERVISTE</w:t>
      </w:r>
    </w:p>
    <w:p>
      <w:pPr>
        <w:pStyle w:val="Sansinterligne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ansinterligne"/>
        <w:jc w:val="both"/>
        <w:rPr>
          <w:sz w:val="24"/>
        </w:rPr>
      </w:pPr>
      <w:r>
        <w:rPr>
          <w:sz w:val="24"/>
        </w:rPr>
        <w:t>Les réservistes sont détenteurs d’une carte professionnelle électronique leur permettant de justifier de leur qualité et d'accéder aux applications informatiques, au même titre que les personnels d'active.</w:t>
      </w:r>
    </w:p>
    <w:p>
      <w:pPr>
        <w:pStyle w:val="Sansinterligne"/>
        <w:jc w:val="both"/>
        <w:rPr/>
      </w:pPr>
      <w:r>
        <w:rPr/>
      </w:r>
    </w:p>
    <w:p>
      <w:pPr>
        <w:pStyle w:val="Sansinterligne"/>
        <w:jc w:val="both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ansinterligne"/>
        <w:jc w:val="both"/>
        <w:rPr>
          <w:b/>
          <w:b/>
          <w:sz w:val="28"/>
        </w:rPr>
      </w:pPr>
      <w:r>
        <w:rPr>
          <w:b/>
          <w:sz w:val="28"/>
        </w:rPr>
        <w:t>RECRUTEMENT</w:t>
      </w:r>
    </w:p>
    <w:p>
      <w:pPr>
        <w:pStyle w:val="Sansinterligne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ansinterligne"/>
        <w:jc w:val="both"/>
        <w:rPr>
          <w:sz w:val="24"/>
        </w:rPr>
      </w:pPr>
      <w:r>
        <w:rPr>
          <w:sz w:val="24"/>
        </w:rPr>
        <w:t>Le recrutement est permanent. Pour l'année 2021, deux préparations miliaires gendarmerie se dérouleront en août et octobre durant les vacances de Toussaint.</w:t>
      </w:r>
    </w:p>
    <w:p>
      <w:pPr>
        <w:pStyle w:val="Sansinterligne"/>
        <w:jc w:val="both"/>
        <w:rPr/>
      </w:pPr>
      <w:r>
        <w:rPr/>
      </w:r>
    </w:p>
    <w:p>
      <w:pPr>
        <w:pStyle w:val="Sansinterligne"/>
        <w:rPr>
          <w:sz w:val="32"/>
        </w:rPr>
      </w:pPr>
      <w:r>
        <w:rPr>
          <w:sz w:val="32"/>
        </w:rPr>
      </w:r>
    </w:p>
    <w:p>
      <w:pPr>
        <w:pStyle w:val="Sansinterligne"/>
        <w:rPr>
          <w:sz w:val="32"/>
        </w:rPr>
      </w:pPr>
      <w:r>
        <w:rPr>
          <w:sz w:val="32"/>
        </w:rPr>
      </w:r>
    </w:p>
    <w:p>
      <w:pPr>
        <w:pStyle w:val="Sansinterligne"/>
        <w:rPr>
          <w:sz w:val="32"/>
        </w:rPr>
      </w:pPr>
      <w:r>
        <w:rPr>
          <w:sz w:val="32"/>
        </w:rPr>
      </w:r>
    </w:p>
    <w:p>
      <w:pPr>
        <w:pStyle w:val="Sansinterligne"/>
        <w:jc w:val="both"/>
        <w:rPr>
          <w:sz w:val="32"/>
        </w:rPr>
      </w:pPr>
      <w:r>
        <w:rPr>
          <w:sz w:val="32"/>
        </w:rPr>
        <w:t>Afin de parfaire votre information, et de répondre à vos questions éventuelles, les personnels de la section recrutement de la gendarmerie du Gard se tiennent à votre disposition.</w:t>
      </w:r>
    </w:p>
    <w:p>
      <w:pPr>
        <w:pStyle w:val="Sansinterligne"/>
        <w:jc w:val="both"/>
        <w:rPr>
          <w:sz w:val="32"/>
        </w:rPr>
      </w:pPr>
      <w:r>
        <w:rPr>
          <w:sz w:val="32"/>
        </w:rPr>
      </w:r>
    </w:p>
    <w:p>
      <w:pPr>
        <w:pStyle w:val="Sansinterligne"/>
        <w:jc w:val="both"/>
        <w:rPr/>
      </w:pPr>
      <w:r>
        <w:rPr>
          <w:rStyle w:val="Policepardfaut"/>
          <w:sz w:val="32"/>
        </w:rPr>
        <w:t xml:space="preserve">Vous pouvez les joindre soit, par téléphone le mercredi au 0466384357 soit, à tout moment par internet sur le site </w:t>
      </w:r>
      <w:hyperlink r:id="rId2" w:tgtFrame="_top">
        <w:r>
          <w:rPr>
            <w:rStyle w:val="LienInternet"/>
            <w:sz w:val="32"/>
          </w:rPr>
          <w:t>minot@ur</w:t>
        </w:r>
      </w:hyperlink>
      <w:r>
        <w:rPr>
          <w:rStyle w:val="Policepardfaut"/>
          <w:sz w:val="32"/>
        </w:rPr>
        <w:t>, accès grand public.</w:t>
      </w:r>
    </w:p>
    <w:p>
      <w:pPr>
        <w:pStyle w:val="Sansinterligne"/>
        <w:rPr>
          <w:sz w:val="40"/>
        </w:rPr>
      </w:pPr>
      <w:r>
        <w:rPr>
          <w:sz w:val="40"/>
        </w:rPr>
      </w:r>
    </w:p>
    <w:p>
      <w:pPr>
        <w:pStyle w:val="Sansinterligne"/>
        <w:jc w:val="center"/>
        <w:rPr>
          <w:sz w:val="32"/>
        </w:rPr>
      </w:pPr>
      <w:r>
        <w:rPr>
          <w:sz w:val="32"/>
        </w:rPr>
      </w:r>
    </w:p>
    <w:p>
      <w:pPr>
        <w:pStyle w:val="Sansinterligne"/>
        <w:rPr>
          <w:sz w:val="32"/>
        </w:rPr>
      </w:pPr>
      <w:r>
        <w:rPr>
          <w:sz w:val="32"/>
        </w:rPr>
      </w:r>
    </w:p>
    <w:p>
      <w:pPr>
        <w:pStyle w:val="Sansinterligne"/>
        <w:rPr>
          <w:sz w:val="32"/>
        </w:rPr>
      </w:pPr>
      <w:r>
        <w:rPr>
          <w:sz w:val="32"/>
        </w:rPr>
      </w:r>
    </w:p>
    <w:p>
      <w:pPr>
        <w:pStyle w:val="Sansinterligne"/>
        <w:rPr>
          <w:sz w:val="32"/>
        </w:rPr>
      </w:pPr>
      <w:r>
        <w:rPr>
          <w:sz w:val="32"/>
        </w:rPr>
      </w:r>
    </w:p>
    <w:p>
      <w:pPr>
        <w:pStyle w:val="Sansinterligne"/>
        <w:rPr/>
      </w:pPr>
      <w:r>
        <w:rPr/>
      </w:r>
    </w:p>
    <w:sectPr>
      <w:headerReference w:type="default" r:id="rId3"/>
      <w:type w:val="nextPage"/>
      <w:pgSz w:w="11906" w:h="16838"/>
      <w:pgMar w:left="720" w:right="720" w:header="708" w:top="765" w:footer="0" w:bottom="720" w:gutter="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Entte"/>
      <w:rPr/>
    </w:pPr>
    <w:r>
      <w:rPr>
        <w:rStyle w:val="Policepardfaut"/>
        <w:lang w:eastAsia="fr-FR"/>
      </w:rPr>
      <w:drawing>
        <wp:inline distT="0" distB="0" distL="0" distR="0">
          <wp:extent cx="1021080" cy="1021080"/>
          <wp:effectExtent l="0" t="0" r="0" b="0"/>
          <wp:docPr id="1" name="Image 2" descr="https://www.gendarmerie.interieur.gouv.fr/storage/var/ezwebin_site/storage/images/_aliases/logo_header/conf/gendarmerie-nationale/58386-19-fre-FR/Gendarmerie-nationa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2" descr="https://www.gendarmerie.interieur.gouv.fr/storage/var/ezwebin_site/storage/images/_aliases/logo_header/conf/gendarmerie-nationale/58386-19-fre-FR/Gendarmerie-nationale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21080" cy="1021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  <w:tab/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DejaVu Sans"/>
        <w:sz w:val="22"/>
        <w:szCs w:val="22"/>
        <w:lang w:val="fr-FR" w:eastAsia="en-US" w:bidi="ar-SA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6" w:before="0" w:after="160"/>
      <w:jc w:val="left"/>
      <w:textAlignment w:val="baseline"/>
    </w:pPr>
    <w:rPr>
      <w:rFonts w:ascii="Calibri" w:hAnsi="Calibri" w:eastAsia="Calibri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fr-FR" w:eastAsia="en-US" w:bidi="ar-SA"/>
    </w:rPr>
  </w:style>
  <w:style w:type="character" w:styleId="Policepardfaut">
    <w:name w:val="Police par défaut"/>
    <w:qFormat/>
    <w:rPr/>
  </w:style>
  <w:style w:type="character" w:styleId="EntteCar">
    <w:name w:val="En-tête Car"/>
    <w:basedOn w:val="Policepardfaut"/>
    <w:qFormat/>
    <w:rPr/>
  </w:style>
  <w:style w:type="character" w:styleId="PieddepageCar">
    <w:name w:val="Pied de page Car"/>
    <w:basedOn w:val="Policepardfaut"/>
    <w:qFormat/>
    <w:rPr/>
  </w:style>
  <w:style w:type="character" w:styleId="LienInternet">
    <w:name w:val="Lien Internet"/>
    <w:rPr>
      <w:color w:val="000080"/>
      <w:u w:val="single"/>
    </w:rPr>
  </w:style>
  <w:style w:type="character" w:styleId="EntteCar1">
    <w:name w:val="En-tête Car1"/>
    <w:basedOn w:val="Policepardfaut"/>
    <w:qFormat/>
    <w:rPr/>
  </w:style>
  <w:style w:type="character" w:styleId="TextedebullesCar">
    <w:name w:val="Texte de bulles Car"/>
    <w:basedOn w:val="Policepardfaut"/>
    <w:qFormat/>
    <w:rPr>
      <w:rFonts w:ascii="Tahoma" w:hAnsi="Tahoma" w:cs="Tahoma"/>
      <w:sz w:val="16"/>
      <w:szCs w:val="16"/>
    </w:rPr>
  </w:style>
  <w:style w:type="paragraph" w:styleId="Normal1">
    <w:name w:val="LO-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Calibri" w:hAnsi="Calibri" w:eastAsia="Calibri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fr-FR" w:eastAsia="en-US" w:bidi="ar-SA"/>
    </w:rPr>
  </w:style>
  <w:style w:type="paragraph" w:styleId="Titre">
    <w:name w:val="Titre"/>
    <w:basedOn w:val="Normal"/>
    <w:next w:val="Corpsdetexte"/>
    <w:qFormat/>
    <w:pPr>
      <w:keepNext w:val="true"/>
      <w:suppressAutoHyphens w:val="true"/>
      <w:spacing w:before="240" w:after="120"/>
    </w:pPr>
    <w:rPr>
      <w:rFonts w:ascii="Liberation Sans" w:hAnsi="Liberation Sans" w:eastAsia="WenQuanYi Micro Hei" w:cs="FreeSans"/>
      <w:sz w:val="28"/>
      <w:szCs w:val="28"/>
    </w:rPr>
  </w:style>
  <w:style w:type="paragraph" w:styleId="Corpsdetexte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Liste">
    <w:name w:val="List"/>
    <w:basedOn w:val="Corpsdetexte"/>
    <w:pPr>
      <w:suppressAutoHyphens w:val="true"/>
    </w:pPr>
    <w:rPr>
      <w:rFonts w:cs="FreeSans"/>
      <w:sz w:val="24"/>
    </w:rPr>
  </w:style>
  <w:style w:type="paragraph" w:styleId="Lgende">
    <w:name w:val="Caption"/>
    <w:basedOn w:val="Normal"/>
    <w:qFormat/>
    <w:pPr>
      <w:suppressLineNumbers/>
      <w:suppressAutoHyphens w:val="true"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  <w:suppressAutoHyphens w:val="true"/>
    </w:pPr>
    <w:rPr>
      <w:rFonts w:cs="FreeSans"/>
      <w:sz w:val="24"/>
    </w:rPr>
  </w:style>
  <w:style w:type="paragraph" w:styleId="NormalWeb">
    <w:name w:val="Normal (Web)"/>
    <w:basedOn w:val="Normal"/>
    <w:qFormat/>
    <w:pPr>
      <w:suppressAutoHyphens w:val="true"/>
      <w:spacing w:lineRule="auto" w:line="276" w:before="280" w:after="142"/>
    </w:pPr>
    <w:rPr>
      <w:rFonts w:ascii="Times New Roman" w:hAnsi="Times New Roman" w:eastAsia="Times New Roman" w:cs="Times New Roman"/>
      <w:sz w:val="24"/>
      <w:szCs w:val="24"/>
      <w:lang w:eastAsia="fr-FR"/>
    </w:rPr>
  </w:style>
  <w:style w:type="paragraph" w:styleId="Entteetpieddepage">
    <w:name w:val="En-tête et pied de pag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Entte">
    <w:name w:val="Header"/>
    <w:basedOn w:val="Normal1"/>
    <w:pPr>
      <w:tabs>
        <w:tab w:val="clear" w:pos="708"/>
        <w:tab w:val="center" w:pos="4536" w:leader="none"/>
        <w:tab w:val="right" w:pos="9072" w:leader="none"/>
      </w:tabs>
      <w:suppressAutoHyphens w:val="true"/>
    </w:pPr>
    <w:rPr/>
  </w:style>
  <w:style w:type="paragraph" w:styleId="Pieddepage">
    <w:name w:val="Footer"/>
    <w:basedOn w:val="Normal"/>
    <w:pPr>
      <w:tabs>
        <w:tab w:val="clear" w:pos="708"/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/>
  </w:style>
  <w:style w:type="paragraph" w:styleId="Sansinterligne">
    <w:name w:val="Sans interligne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Calibri" w:hAnsi="Calibri" w:eastAsia="Calibri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fr-FR" w:eastAsia="en-US" w:bidi="ar-SA"/>
    </w:rPr>
  </w:style>
  <w:style w:type="paragraph" w:styleId="Textedebulles">
    <w:name w:val="Texte de bulles"/>
    <w:basedOn w:val="Normal1"/>
    <w:qFormat/>
    <w:pPr>
      <w:suppressAutoHyphens w:val="true"/>
    </w:pPr>
    <w:rPr>
      <w:rFonts w:ascii="Tahoma" w:hAnsi="Tahoma" w:cs="Tahoma"/>
      <w:sz w:val="16"/>
      <w:szCs w:val="16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inot@ur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</TotalTime>
  <Application>LibreOffice/7.1.3.2$Windows_X86_64 LibreOffice_project/47f78053abe362b9384784d31a6e56f8511eb1c1</Application>
  <AppVersion>15.0000</AppVersion>
  <Pages>2</Pages>
  <Words>377</Words>
  <Characters>2048</Characters>
  <CharactersWithSpaces>2397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2021-03-23T09:31:00Z</dcterms:created>
  <dc:creator>tice</dc:creator>
  <dc:description/>
  <dc:language>fr-FR</dc:language>
  <cp:lastModifiedBy/>
  <cp:lastPrinted>2021-03-24T08:50:00Z</cp:lastPrinted>
  <dcterms:modified xsi:type="dcterms:W3CDTF">2021-06-05T21:01:16Z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