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A446" w14:textId="7E6F7B23" w:rsidR="005761BD" w:rsidRPr="00CE76BB" w:rsidRDefault="00CE76BB" w:rsidP="00CE76BB">
      <w:pPr>
        <w:spacing w:after="0"/>
        <w:jc w:val="center"/>
        <w:rPr>
          <w:b/>
          <w:bCs/>
          <w:sz w:val="24"/>
          <w:szCs w:val="24"/>
          <w:u w:val="single"/>
        </w:rPr>
      </w:pPr>
      <w:r w:rsidRPr="00CE76BB">
        <w:rPr>
          <w:b/>
          <w:bCs/>
          <w:sz w:val="24"/>
          <w:szCs w:val="24"/>
          <w:u w:val="single"/>
        </w:rPr>
        <w:t>COMMUNE D’ORIOL EN ROYANS</w:t>
      </w:r>
    </w:p>
    <w:p w14:paraId="15D3ED8C" w14:textId="23EE8A86" w:rsidR="00CE76BB" w:rsidRPr="00CE76BB" w:rsidRDefault="00CE76BB" w:rsidP="00CE76BB">
      <w:pPr>
        <w:spacing w:after="0"/>
        <w:jc w:val="center"/>
        <w:rPr>
          <w:sz w:val="24"/>
          <w:szCs w:val="24"/>
        </w:rPr>
      </w:pPr>
      <w:r w:rsidRPr="00CE76BB">
        <w:rPr>
          <w:b/>
          <w:bCs/>
          <w:sz w:val="24"/>
          <w:szCs w:val="24"/>
          <w:u w:val="single"/>
        </w:rPr>
        <w:t>PREOCES VERBAL DE LA REUNION DU 12 AVRIL 2021</w:t>
      </w:r>
      <w:r w:rsidRPr="00CE76BB">
        <w:rPr>
          <w:sz w:val="24"/>
          <w:szCs w:val="24"/>
        </w:rPr>
        <w:t>.</w:t>
      </w:r>
    </w:p>
    <w:p w14:paraId="1144EF7A" w14:textId="77777777" w:rsidR="00CE76BB" w:rsidRDefault="00CE76BB" w:rsidP="00CE76BB">
      <w:pPr>
        <w:spacing w:after="0"/>
        <w:jc w:val="center"/>
      </w:pPr>
    </w:p>
    <w:p w14:paraId="3F6AC630" w14:textId="6A546255" w:rsidR="00CE76BB" w:rsidRPr="006F3BEE" w:rsidRDefault="00CE76BB" w:rsidP="00CE76BB">
      <w:pPr>
        <w:spacing w:after="0"/>
        <w:rPr>
          <w:rFonts w:cstheme="minorHAnsi"/>
          <w:sz w:val="24"/>
          <w:szCs w:val="24"/>
        </w:rPr>
      </w:pPr>
      <w:r>
        <w:tab/>
      </w:r>
      <w:r w:rsidRPr="006F3BEE">
        <w:rPr>
          <w:rFonts w:cstheme="minorHAnsi"/>
          <w:sz w:val="24"/>
          <w:szCs w:val="24"/>
        </w:rPr>
        <w:t xml:space="preserve">Le Conseil Municipal s’est réuni le 12/04/2021 à 18 h 00, </w:t>
      </w:r>
      <w:proofErr w:type="gramStart"/>
      <w:r w:rsidRPr="006F3BEE">
        <w:rPr>
          <w:rFonts w:cstheme="minorHAnsi"/>
          <w:sz w:val="24"/>
          <w:szCs w:val="24"/>
        </w:rPr>
        <w:t>suite à</w:t>
      </w:r>
      <w:proofErr w:type="gramEnd"/>
      <w:r w:rsidRPr="006F3BEE">
        <w:rPr>
          <w:rFonts w:cstheme="minorHAnsi"/>
          <w:sz w:val="24"/>
          <w:szCs w:val="24"/>
        </w:rPr>
        <w:t xml:space="preserve"> la convocation du 02/04/2021, sous la Présidence de Monsieur Jean-Jacques DALLON, Maire.</w:t>
      </w:r>
    </w:p>
    <w:p w14:paraId="424D4254" w14:textId="08F5EEF2" w:rsidR="00CE76BB" w:rsidRPr="006F3BEE" w:rsidRDefault="00CE76BB" w:rsidP="00CE76BB">
      <w:pPr>
        <w:spacing w:after="0"/>
        <w:rPr>
          <w:rFonts w:cstheme="minorHAnsi"/>
          <w:sz w:val="24"/>
          <w:szCs w:val="24"/>
        </w:rPr>
      </w:pPr>
      <w:r w:rsidRPr="006F3BEE">
        <w:rPr>
          <w:rFonts w:cstheme="minorHAnsi"/>
          <w:sz w:val="24"/>
          <w:szCs w:val="24"/>
        </w:rPr>
        <w:t>Tous les Conseillers Municipaux étaient présents sauf : Séverine DHERBASSY, absente excusée et Franck SECCHI.</w:t>
      </w:r>
    </w:p>
    <w:p w14:paraId="5DDC799A" w14:textId="6E63AA4B" w:rsidR="00CE76BB" w:rsidRPr="006F3BEE" w:rsidRDefault="00CE76BB" w:rsidP="00CE76BB">
      <w:pPr>
        <w:spacing w:after="0"/>
        <w:rPr>
          <w:rFonts w:cstheme="minorHAnsi"/>
          <w:sz w:val="24"/>
          <w:szCs w:val="24"/>
        </w:rPr>
      </w:pPr>
      <w:r w:rsidRPr="006F3BEE">
        <w:rPr>
          <w:rFonts w:cstheme="minorHAnsi"/>
          <w:sz w:val="24"/>
          <w:szCs w:val="24"/>
        </w:rPr>
        <w:t>Secrétaire de séance : Yves MILESI.</w:t>
      </w:r>
    </w:p>
    <w:p w14:paraId="0088FA35" w14:textId="7E77B2D1" w:rsidR="00CE76BB" w:rsidRPr="006F3BEE" w:rsidRDefault="00CE76BB" w:rsidP="00CE76BB">
      <w:pPr>
        <w:spacing w:after="0"/>
        <w:rPr>
          <w:rFonts w:cstheme="minorHAnsi"/>
          <w:sz w:val="24"/>
          <w:szCs w:val="24"/>
        </w:rPr>
      </w:pPr>
      <w:r w:rsidRPr="006F3BEE">
        <w:rPr>
          <w:rFonts w:cstheme="minorHAnsi"/>
          <w:sz w:val="24"/>
          <w:szCs w:val="24"/>
        </w:rPr>
        <w:t>Le Conseil Municipal, à l’unanimité, approuve le compte rendu de la réunion du 10/03/2021.</w:t>
      </w:r>
    </w:p>
    <w:p w14:paraId="5114098A" w14:textId="08BED8AA" w:rsidR="00CE76BB" w:rsidRPr="006F3BEE" w:rsidRDefault="00CE76BB" w:rsidP="00CE76BB">
      <w:pPr>
        <w:spacing w:after="0"/>
        <w:rPr>
          <w:rFonts w:cstheme="minorHAnsi"/>
          <w:sz w:val="24"/>
          <w:szCs w:val="24"/>
        </w:rPr>
      </w:pPr>
    </w:p>
    <w:p w14:paraId="1C8AA9F5" w14:textId="5DD2150C" w:rsidR="00CE76BB" w:rsidRPr="006F3BEE" w:rsidRDefault="00CE76BB" w:rsidP="00CE76BB">
      <w:pPr>
        <w:spacing w:after="0"/>
        <w:rPr>
          <w:rFonts w:cstheme="minorHAnsi"/>
          <w:b/>
          <w:bCs/>
          <w:sz w:val="24"/>
          <w:szCs w:val="24"/>
          <w:u w:val="single"/>
        </w:rPr>
      </w:pPr>
      <w:r w:rsidRPr="006F3BEE">
        <w:rPr>
          <w:rFonts w:cstheme="minorHAnsi"/>
          <w:b/>
          <w:bCs/>
          <w:sz w:val="24"/>
          <w:szCs w:val="24"/>
          <w:u w:val="single"/>
        </w:rPr>
        <w:t xml:space="preserve">I </w:t>
      </w:r>
      <w:r w:rsidR="0066703B" w:rsidRPr="006F3BEE">
        <w:rPr>
          <w:rFonts w:cstheme="minorHAnsi"/>
          <w:b/>
          <w:bCs/>
          <w:sz w:val="24"/>
          <w:szCs w:val="24"/>
          <w:u w:val="single"/>
        </w:rPr>
        <w:t xml:space="preserve">- </w:t>
      </w:r>
      <w:r w:rsidRPr="006F3BEE">
        <w:rPr>
          <w:rFonts w:cstheme="minorHAnsi"/>
          <w:b/>
          <w:bCs/>
          <w:sz w:val="24"/>
          <w:szCs w:val="24"/>
          <w:u w:val="single"/>
        </w:rPr>
        <w:t>APPROBATION DES COMPTES ADMINISTRAT</w:t>
      </w:r>
      <w:r w:rsidR="00544B93" w:rsidRPr="006F3BEE">
        <w:rPr>
          <w:rFonts w:cstheme="minorHAnsi"/>
          <w:b/>
          <w:bCs/>
          <w:sz w:val="24"/>
          <w:szCs w:val="24"/>
          <w:u w:val="single"/>
        </w:rPr>
        <w:t>IF</w:t>
      </w:r>
      <w:r w:rsidRPr="006F3BEE">
        <w:rPr>
          <w:rFonts w:cstheme="minorHAnsi"/>
          <w:b/>
          <w:bCs/>
          <w:sz w:val="24"/>
          <w:szCs w:val="24"/>
          <w:u w:val="single"/>
        </w:rPr>
        <w:t>S 2020.</w:t>
      </w:r>
    </w:p>
    <w:p w14:paraId="0F6D9D80" w14:textId="0084D387" w:rsidR="00CE76BB" w:rsidRPr="006F3BEE" w:rsidRDefault="00CE76BB" w:rsidP="00CE76BB">
      <w:pPr>
        <w:spacing w:after="0"/>
        <w:rPr>
          <w:rFonts w:cstheme="minorHAnsi"/>
          <w:b/>
          <w:bCs/>
          <w:sz w:val="24"/>
          <w:szCs w:val="24"/>
          <w:u w:val="single"/>
        </w:rPr>
      </w:pPr>
      <w:r w:rsidRPr="006F3BEE">
        <w:rPr>
          <w:rFonts w:cstheme="minorHAnsi"/>
          <w:b/>
          <w:bCs/>
          <w:sz w:val="24"/>
          <w:szCs w:val="24"/>
          <w:u w:val="single"/>
        </w:rPr>
        <w:t>1°) Commune : CA 2020</w:t>
      </w:r>
    </w:p>
    <w:p w14:paraId="02B38437" w14:textId="7EAF897C" w:rsidR="00CE76BB" w:rsidRPr="006F3BEE" w:rsidRDefault="00CE76BB" w:rsidP="00CE76BB">
      <w:pPr>
        <w:spacing w:after="0"/>
        <w:rPr>
          <w:rFonts w:cstheme="minorHAnsi"/>
          <w:sz w:val="24"/>
          <w:szCs w:val="24"/>
        </w:rPr>
      </w:pPr>
      <w:r w:rsidRPr="006F3BEE">
        <w:rPr>
          <w:rFonts w:cstheme="minorHAnsi"/>
          <w:sz w:val="24"/>
          <w:szCs w:val="24"/>
        </w:rPr>
        <w:t xml:space="preserve">Il est soumis </w:t>
      </w:r>
      <w:r w:rsidR="009C184C" w:rsidRPr="006F3BEE">
        <w:rPr>
          <w:rFonts w:cstheme="minorHAnsi"/>
          <w:sz w:val="24"/>
          <w:szCs w:val="24"/>
        </w:rPr>
        <w:t>à l’approbation du Conseil Municipal par Thierry AGERON, 1</w:t>
      </w:r>
      <w:r w:rsidR="009C184C" w:rsidRPr="006F3BEE">
        <w:rPr>
          <w:rFonts w:cstheme="minorHAnsi"/>
          <w:sz w:val="24"/>
          <w:szCs w:val="24"/>
          <w:vertAlign w:val="superscript"/>
        </w:rPr>
        <w:t>er</w:t>
      </w:r>
      <w:r w:rsidR="009C184C" w:rsidRPr="006F3BEE">
        <w:rPr>
          <w:rFonts w:cstheme="minorHAnsi"/>
          <w:sz w:val="24"/>
          <w:szCs w:val="24"/>
        </w:rPr>
        <w:t xml:space="preserve"> Adjoint.</w:t>
      </w:r>
    </w:p>
    <w:p w14:paraId="2F3A46FE" w14:textId="4423B7DD" w:rsidR="009C184C" w:rsidRPr="006F3BEE" w:rsidRDefault="009C184C" w:rsidP="00CE76BB">
      <w:pPr>
        <w:spacing w:after="0"/>
        <w:rPr>
          <w:rFonts w:cstheme="minorHAnsi"/>
          <w:sz w:val="24"/>
          <w:szCs w:val="24"/>
        </w:rPr>
      </w:pPr>
      <w:r w:rsidRPr="006F3BEE">
        <w:rPr>
          <w:rFonts w:cstheme="minorHAnsi"/>
          <w:sz w:val="24"/>
          <w:szCs w:val="24"/>
        </w:rPr>
        <w:t xml:space="preserve">Il est approuvé, à l’unanimité, par le Conseil Municipal aux sommes suivantes : </w:t>
      </w:r>
    </w:p>
    <w:p w14:paraId="29516EEE" w14:textId="19FA9DB2" w:rsidR="009C184C" w:rsidRPr="006F3BEE" w:rsidRDefault="009C184C" w:rsidP="00CE76BB">
      <w:pPr>
        <w:spacing w:after="0"/>
        <w:rPr>
          <w:rFonts w:cstheme="minorHAnsi"/>
          <w:sz w:val="24"/>
          <w:szCs w:val="24"/>
        </w:rPr>
      </w:pPr>
      <w:r w:rsidRPr="006F3BEE">
        <w:rPr>
          <w:rFonts w:cstheme="minorHAnsi"/>
          <w:b/>
          <w:bCs/>
          <w:sz w:val="24"/>
          <w:szCs w:val="24"/>
          <w:u w:val="single"/>
        </w:rPr>
        <w:t>Fonctionnement</w:t>
      </w:r>
      <w:r w:rsidRPr="006F3BEE">
        <w:rPr>
          <w:rFonts w:cstheme="minorHAnsi"/>
          <w:sz w:val="24"/>
          <w:szCs w:val="24"/>
        </w:rPr>
        <w:t> : Dépenses : 300 401.24 €</w:t>
      </w:r>
    </w:p>
    <w:p w14:paraId="4F34990D" w14:textId="046A4D13" w:rsidR="009C184C" w:rsidRPr="006F3BEE" w:rsidRDefault="009C184C" w:rsidP="00CE76BB">
      <w:pPr>
        <w:spacing w:after="0"/>
        <w:rPr>
          <w:rFonts w:cstheme="minorHAnsi"/>
          <w:sz w:val="24"/>
          <w:szCs w:val="24"/>
        </w:rPr>
      </w:pPr>
      <w:r w:rsidRPr="006F3BEE">
        <w:rPr>
          <w:rFonts w:cstheme="minorHAnsi"/>
          <w:sz w:val="24"/>
          <w:szCs w:val="24"/>
        </w:rPr>
        <w:tab/>
      </w:r>
      <w:r w:rsidRPr="006F3BEE">
        <w:rPr>
          <w:rFonts w:cstheme="minorHAnsi"/>
          <w:sz w:val="24"/>
          <w:szCs w:val="24"/>
        </w:rPr>
        <w:tab/>
        <w:t xml:space="preserve">       Recettes : 620 </w:t>
      </w:r>
      <w:r w:rsidR="00480C9C">
        <w:rPr>
          <w:rFonts w:cstheme="minorHAnsi"/>
          <w:sz w:val="24"/>
          <w:szCs w:val="24"/>
        </w:rPr>
        <w:t>855</w:t>
      </w:r>
      <w:r w:rsidRPr="006F3BEE">
        <w:rPr>
          <w:rFonts w:cstheme="minorHAnsi"/>
          <w:sz w:val="24"/>
          <w:szCs w:val="24"/>
        </w:rPr>
        <w:t>.21 €</w:t>
      </w:r>
    </w:p>
    <w:p w14:paraId="7355CB9B" w14:textId="6D317B22" w:rsidR="009C184C" w:rsidRPr="006F3BEE" w:rsidRDefault="009C184C" w:rsidP="00CE76BB">
      <w:pPr>
        <w:spacing w:after="0"/>
        <w:rPr>
          <w:rFonts w:cstheme="minorHAnsi"/>
          <w:sz w:val="24"/>
          <w:szCs w:val="24"/>
        </w:rPr>
      </w:pPr>
      <w:r w:rsidRPr="006F3BEE">
        <w:rPr>
          <w:rFonts w:cstheme="minorHAnsi"/>
          <w:sz w:val="24"/>
          <w:szCs w:val="24"/>
        </w:rPr>
        <w:tab/>
      </w:r>
      <w:r w:rsidRPr="006F3BEE">
        <w:rPr>
          <w:rFonts w:cstheme="minorHAnsi"/>
          <w:sz w:val="24"/>
          <w:szCs w:val="24"/>
        </w:rPr>
        <w:tab/>
        <w:t xml:space="preserve">       Excédent de fonctionnement : 320 453.97 €</w:t>
      </w:r>
    </w:p>
    <w:p w14:paraId="1E4DACE2" w14:textId="24EE1260" w:rsidR="009C184C" w:rsidRPr="006F3BEE" w:rsidRDefault="009C184C" w:rsidP="00CE76BB">
      <w:pPr>
        <w:spacing w:after="0"/>
        <w:rPr>
          <w:rFonts w:cstheme="minorHAnsi"/>
          <w:sz w:val="24"/>
          <w:szCs w:val="24"/>
        </w:rPr>
      </w:pPr>
    </w:p>
    <w:p w14:paraId="5C43B029" w14:textId="0BCB61FC" w:rsidR="009C184C" w:rsidRPr="006F3BEE" w:rsidRDefault="009C184C" w:rsidP="00CE76BB">
      <w:pPr>
        <w:spacing w:after="0"/>
        <w:rPr>
          <w:rFonts w:cstheme="minorHAnsi"/>
          <w:sz w:val="24"/>
          <w:szCs w:val="24"/>
        </w:rPr>
      </w:pPr>
      <w:r w:rsidRPr="006F3BEE">
        <w:rPr>
          <w:rFonts w:cstheme="minorHAnsi"/>
          <w:b/>
          <w:bCs/>
          <w:sz w:val="24"/>
          <w:szCs w:val="24"/>
          <w:u w:val="single"/>
        </w:rPr>
        <w:t>Investissement</w:t>
      </w:r>
      <w:r w:rsidRPr="006F3BEE">
        <w:rPr>
          <w:rFonts w:cstheme="minorHAnsi"/>
          <w:sz w:val="24"/>
          <w:szCs w:val="24"/>
        </w:rPr>
        <w:t> : Dépenses : 108 587.39 €</w:t>
      </w:r>
    </w:p>
    <w:p w14:paraId="147AB646" w14:textId="7F23A6D3" w:rsidR="009C184C" w:rsidRPr="006F3BEE" w:rsidRDefault="009C184C" w:rsidP="00CE76BB">
      <w:pPr>
        <w:spacing w:after="0"/>
        <w:rPr>
          <w:rFonts w:cstheme="minorHAnsi"/>
          <w:sz w:val="24"/>
          <w:szCs w:val="24"/>
        </w:rPr>
      </w:pPr>
      <w:r w:rsidRPr="006F3BEE">
        <w:rPr>
          <w:rFonts w:cstheme="minorHAnsi"/>
          <w:sz w:val="24"/>
          <w:szCs w:val="24"/>
        </w:rPr>
        <w:tab/>
      </w:r>
      <w:r w:rsidRPr="006F3BEE">
        <w:rPr>
          <w:rFonts w:cstheme="minorHAnsi"/>
          <w:sz w:val="24"/>
          <w:szCs w:val="24"/>
        </w:rPr>
        <w:tab/>
        <w:t xml:space="preserve">    Recettes : 57 878.11 €</w:t>
      </w:r>
    </w:p>
    <w:p w14:paraId="15C3DA0D" w14:textId="68C257C6" w:rsidR="009C184C" w:rsidRPr="006F3BEE" w:rsidRDefault="009C184C" w:rsidP="00CE76BB">
      <w:pPr>
        <w:spacing w:after="0"/>
        <w:rPr>
          <w:rFonts w:cstheme="minorHAnsi"/>
          <w:sz w:val="24"/>
          <w:szCs w:val="24"/>
        </w:rPr>
      </w:pPr>
      <w:r w:rsidRPr="006F3BEE">
        <w:rPr>
          <w:rFonts w:cstheme="minorHAnsi"/>
          <w:sz w:val="24"/>
          <w:szCs w:val="24"/>
        </w:rPr>
        <w:tab/>
      </w:r>
      <w:r w:rsidRPr="006F3BEE">
        <w:rPr>
          <w:rFonts w:cstheme="minorHAnsi"/>
          <w:sz w:val="24"/>
          <w:szCs w:val="24"/>
        </w:rPr>
        <w:tab/>
        <w:t xml:space="preserve">    Déficit d’investissement : - 50 709.28 €</w:t>
      </w:r>
    </w:p>
    <w:p w14:paraId="02AE3D8C" w14:textId="1C7B5436" w:rsidR="0066703B" w:rsidRPr="006F3BEE" w:rsidRDefault="0066703B" w:rsidP="00CE76BB">
      <w:pPr>
        <w:spacing w:after="0"/>
        <w:rPr>
          <w:rFonts w:cstheme="minorHAnsi"/>
          <w:b/>
          <w:bCs/>
          <w:sz w:val="24"/>
          <w:szCs w:val="24"/>
        </w:rPr>
      </w:pPr>
      <w:r w:rsidRPr="006F3BEE">
        <w:rPr>
          <w:rFonts w:cstheme="minorHAnsi"/>
          <w:b/>
          <w:bCs/>
          <w:sz w:val="24"/>
          <w:szCs w:val="24"/>
        </w:rPr>
        <w:t>Excédent global au 31/12/2020 : 269 744.69 €.</w:t>
      </w:r>
    </w:p>
    <w:p w14:paraId="425A5756" w14:textId="1ED54F2B" w:rsidR="0066703B" w:rsidRPr="006F3BEE" w:rsidRDefault="0066703B" w:rsidP="00CE76BB">
      <w:pPr>
        <w:spacing w:after="0"/>
        <w:rPr>
          <w:rFonts w:cstheme="minorHAnsi"/>
          <w:b/>
          <w:bCs/>
          <w:sz w:val="24"/>
          <w:szCs w:val="24"/>
        </w:rPr>
      </w:pPr>
    </w:p>
    <w:p w14:paraId="784ADEB0" w14:textId="0A5012D3" w:rsidR="0066703B" w:rsidRPr="006F3BEE" w:rsidRDefault="0066703B" w:rsidP="00CE76BB">
      <w:pPr>
        <w:spacing w:after="0"/>
        <w:rPr>
          <w:rFonts w:cstheme="minorHAnsi"/>
          <w:b/>
          <w:bCs/>
          <w:sz w:val="24"/>
          <w:szCs w:val="24"/>
          <w:u w:val="single"/>
        </w:rPr>
      </w:pPr>
      <w:r w:rsidRPr="006F3BEE">
        <w:rPr>
          <w:rFonts w:cstheme="minorHAnsi"/>
          <w:b/>
          <w:bCs/>
          <w:sz w:val="24"/>
          <w:szCs w:val="24"/>
          <w:u w:val="single"/>
        </w:rPr>
        <w:t>2°) Eau/assainissement : CA 2020</w:t>
      </w:r>
    </w:p>
    <w:p w14:paraId="4E8C34D7" w14:textId="77777777" w:rsidR="0066703B" w:rsidRPr="006F3BEE" w:rsidRDefault="0066703B" w:rsidP="0066703B">
      <w:pPr>
        <w:spacing w:after="0"/>
        <w:rPr>
          <w:rFonts w:cstheme="minorHAnsi"/>
          <w:sz w:val="24"/>
          <w:szCs w:val="24"/>
        </w:rPr>
      </w:pPr>
      <w:r w:rsidRPr="006F3BEE">
        <w:rPr>
          <w:rFonts w:cstheme="minorHAnsi"/>
          <w:sz w:val="24"/>
          <w:szCs w:val="24"/>
        </w:rPr>
        <w:t>Il est soumis à l’approbation du Conseil Municipal par Thierry AGERON, 1</w:t>
      </w:r>
      <w:r w:rsidRPr="006F3BEE">
        <w:rPr>
          <w:rFonts w:cstheme="minorHAnsi"/>
          <w:sz w:val="24"/>
          <w:szCs w:val="24"/>
          <w:vertAlign w:val="superscript"/>
        </w:rPr>
        <w:t>er</w:t>
      </w:r>
      <w:r w:rsidRPr="006F3BEE">
        <w:rPr>
          <w:rFonts w:cstheme="minorHAnsi"/>
          <w:sz w:val="24"/>
          <w:szCs w:val="24"/>
        </w:rPr>
        <w:t xml:space="preserve"> Adjoint.</w:t>
      </w:r>
    </w:p>
    <w:p w14:paraId="73D3E861" w14:textId="77777777" w:rsidR="0066703B" w:rsidRPr="006F3BEE" w:rsidRDefault="0066703B" w:rsidP="0066703B">
      <w:pPr>
        <w:spacing w:after="0"/>
        <w:rPr>
          <w:rFonts w:cstheme="minorHAnsi"/>
          <w:sz w:val="24"/>
          <w:szCs w:val="24"/>
        </w:rPr>
      </w:pPr>
      <w:r w:rsidRPr="006F3BEE">
        <w:rPr>
          <w:rFonts w:cstheme="minorHAnsi"/>
          <w:sz w:val="24"/>
          <w:szCs w:val="24"/>
        </w:rPr>
        <w:t xml:space="preserve">Il est approuvé, à l’unanimité, par le Conseil Municipal aux sommes suivantes : </w:t>
      </w:r>
    </w:p>
    <w:p w14:paraId="2386CDFF" w14:textId="71ADB3DD" w:rsidR="0066703B" w:rsidRPr="006F3BEE" w:rsidRDefault="0066703B" w:rsidP="0066703B">
      <w:pPr>
        <w:spacing w:after="0"/>
        <w:rPr>
          <w:rFonts w:cstheme="minorHAnsi"/>
          <w:sz w:val="24"/>
          <w:szCs w:val="24"/>
        </w:rPr>
      </w:pPr>
      <w:r w:rsidRPr="006F3BEE">
        <w:rPr>
          <w:rFonts w:cstheme="minorHAnsi"/>
          <w:b/>
          <w:bCs/>
          <w:sz w:val="24"/>
          <w:szCs w:val="24"/>
          <w:u w:val="single"/>
        </w:rPr>
        <w:t>Fonctionnement</w:t>
      </w:r>
      <w:r w:rsidRPr="006F3BEE">
        <w:rPr>
          <w:rFonts w:cstheme="minorHAnsi"/>
          <w:sz w:val="24"/>
          <w:szCs w:val="24"/>
        </w:rPr>
        <w:t> : Dépenses : 133 389.86 €</w:t>
      </w:r>
    </w:p>
    <w:p w14:paraId="059973C0" w14:textId="686B7298" w:rsidR="0066703B" w:rsidRPr="006F3BEE" w:rsidRDefault="0066703B" w:rsidP="0066703B">
      <w:pPr>
        <w:spacing w:after="0"/>
        <w:rPr>
          <w:rFonts w:cstheme="minorHAnsi"/>
          <w:sz w:val="24"/>
          <w:szCs w:val="24"/>
        </w:rPr>
      </w:pPr>
      <w:r w:rsidRPr="006F3BEE">
        <w:rPr>
          <w:rFonts w:cstheme="minorHAnsi"/>
          <w:sz w:val="24"/>
          <w:szCs w:val="24"/>
        </w:rPr>
        <w:tab/>
      </w:r>
      <w:r w:rsidRPr="006F3BEE">
        <w:rPr>
          <w:rFonts w:cstheme="minorHAnsi"/>
          <w:sz w:val="24"/>
          <w:szCs w:val="24"/>
        </w:rPr>
        <w:tab/>
        <w:t xml:space="preserve">       Recettes : 179 725.65 €</w:t>
      </w:r>
    </w:p>
    <w:p w14:paraId="6AFA447F" w14:textId="73D76A0E" w:rsidR="0066703B" w:rsidRPr="006F3BEE" w:rsidRDefault="0066703B" w:rsidP="0066703B">
      <w:pPr>
        <w:spacing w:after="0"/>
        <w:rPr>
          <w:rFonts w:cstheme="minorHAnsi"/>
          <w:sz w:val="24"/>
          <w:szCs w:val="24"/>
        </w:rPr>
      </w:pPr>
      <w:r w:rsidRPr="006F3BEE">
        <w:rPr>
          <w:rFonts w:cstheme="minorHAnsi"/>
          <w:sz w:val="24"/>
          <w:szCs w:val="24"/>
        </w:rPr>
        <w:tab/>
      </w:r>
      <w:r w:rsidRPr="006F3BEE">
        <w:rPr>
          <w:rFonts w:cstheme="minorHAnsi"/>
          <w:sz w:val="24"/>
          <w:szCs w:val="24"/>
        </w:rPr>
        <w:tab/>
        <w:t xml:space="preserve">       Excédent de fonctionnement : 46 335.79 €</w:t>
      </w:r>
    </w:p>
    <w:p w14:paraId="1E229B5F" w14:textId="77777777" w:rsidR="0066703B" w:rsidRPr="006F3BEE" w:rsidRDefault="0066703B" w:rsidP="0066703B">
      <w:pPr>
        <w:spacing w:after="0"/>
        <w:rPr>
          <w:rFonts w:cstheme="minorHAnsi"/>
          <w:sz w:val="24"/>
          <w:szCs w:val="24"/>
        </w:rPr>
      </w:pPr>
    </w:p>
    <w:p w14:paraId="30AF6042" w14:textId="2181D343" w:rsidR="0066703B" w:rsidRPr="006F3BEE" w:rsidRDefault="0066703B" w:rsidP="0066703B">
      <w:pPr>
        <w:spacing w:after="0"/>
        <w:rPr>
          <w:rFonts w:cstheme="minorHAnsi"/>
          <w:sz w:val="24"/>
          <w:szCs w:val="24"/>
        </w:rPr>
      </w:pPr>
      <w:r w:rsidRPr="006F3BEE">
        <w:rPr>
          <w:rFonts w:cstheme="minorHAnsi"/>
          <w:b/>
          <w:bCs/>
          <w:sz w:val="24"/>
          <w:szCs w:val="24"/>
          <w:u w:val="single"/>
        </w:rPr>
        <w:t>Investissement</w:t>
      </w:r>
      <w:r w:rsidRPr="006F3BEE">
        <w:rPr>
          <w:rFonts w:cstheme="minorHAnsi"/>
          <w:sz w:val="24"/>
          <w:szCs w:val="24"/>
        </w:rPr>
        <w:t> : Dépenses : 54 584.46 €</w:t>
      </w:r>
    </w:p>
    <w:p w14:paraId="530C8829" w14:textId="29804461" w:rsidR="0066703B" w:rsidRPr="006F3BEE" w:rsidRDefault="0066703B" w:rsidP="0066703B">
      <w:pPr>
        <w:spacing w:after="0"/>
        <w:rPr>
          <w:rFonts w:cstheme="minorHAnsi"/>
          <w:sz w:val="24"/>
          <w:szCs w:val="24"/>
        </w:rPr>
      </w:pPr>
      <w:r w:rsidRPr="006F3BEE">
        <w:rPr>
          <w:rFonts w:cstheme="minorHAnsi"/>
          <w:sz w:val="24"/>
          <w:szCs w:val="24"/>
        </w:rPr>
        <w:tab/>
      </w:r>
      <w:r w:rsidRPr="006F3BEE">
        <w:rPr>
          <w:rFonts w:cstheme="minorHAnsi"/>
          <w:sz w:val="24"/>
          <w:szCs w:val="24"/>
        </w:rPr>
        <w:tab/>
        <w:t xml:space="preserve">    Recettes : 50 350.88 €</w:t>
      </w:r>
    </w:p>
    <w:p w14:paraId="22D071FA" w14:textId="128292D7" w:rsidR="0066703B" w:rsidRPr="006F3BEE" w:rsidRDefault="0066703B" w:rsidP="0066703B">
      <w:pPr>
        <w:spacing w:after="0"/>
        <w:rPr>
          <w:rFonts w:cstheme="minorHAnsi"/>
          <w:sz w:val="24"/>
          <w:szCs w:val="24"/>
        </w:rPr>
      </w:pPr>
      <w:r w:rsidRPr="006F3BEE">
        <w:rPr>
          <w:rFonts w:cstheme="minorHAnsi"/>
          <w:sz w:val="24"/>
          <w:szCs w:val="24"/>
        </w:rPr>
        <w:tab/>
      </w:r>
      <w:r w:rsidRPr="006F3BEE">
        <w:rPr>
          <w:rFonts w:cstheme="minorHAnsi"/>
          <w:sz w:val="24"/>
          <w:szCs w:val="24"/>
        </w:rPr>
        <w:tab/>
        <w:t xml:space="preserve">    Déficit d’investissement : - 4 230.58 €</w:t>
      </w:r>
    </w:p>
    <w:p w14:paraId="485E7924" w14:textId="6B5A3E41" w:rsidR="0066703B" w:rsidRPr="006F3BEE" w:rsidRDefault="0066703B" w:rsidP="0066703B">
      <w:pPr>
        <w:spacing w:after="0"/>
        <w:rPr>
          <w:rFonts w:cstheme="minorHAnsi"/>
          <w:b/>
          <w:bCs/>
          <w:sz w:val="24"/>
          <w:szCs w:val="24"/>
        </w:rPr>
      </w:pPr>
      <w:r w:rsidRPr="006F3BEE">
        <w:rPr>
          <w:rFonts w:cstheme="minorHAnsi"/>
          <w:b/>
          <w:bCs/>
          <w:sz w:val="24"/>
          <w:szCs w:val="24"/>
        </w:rPr>
        <w:t>Excédent global au 31/12/2020 : 42 105.21 €.</w:t>
      </w:r>
    </w:p>
    <w:p w14:paraId="3CEEEAAA" w14:textId="77777777" w:rsidR="0066703B" w:rsidRPr="006F3BEE" w:rsidRDefault="0066703B" w:rsidP="00CE76BB">
      <w:pPr>
        <w:spacing w:after="0"/>
        <w:rPr>
          <w:rFonts w:cstheme="minorHAnsi"/>
          <w:b/>
          <w:bCs/>
          <w:sz w:val="24"/>
          <w:szCs w:val="24"/>
          <w:u w:val="single"/>
        </w:rPr>
      </w:pPr>
    </w:p>
    <w:p w14:paraId="59BD3B4C" w14:textId="070F5D6E" w:rsidR="009C184C" w:rsidRPr="006F3BEE" w:rsidRDefault="0066703B" w:rsidP="00CE76BB">
      <w:pPr>
        <w:spacing w:after="0"/>
        <w:rPr>
          <w:rFonts w:cstheme="minorHAnsi"/>
          <w:b/>
          <w:bCs/>
          <w:sz w:val="24"/>
          <w:szCs w:val="24"/>
          <w:u w:val="single"/>
        </w:rPr>
      </w:pPr>
      <w:r w:rsidRPr="006F3BEE">
        <w:rPr>
          <w:rFonts w:cstheme="minorHAnsi"/>
          <w:b/>
          <w:bCs/>
          <w:sz w:val="24"/>
          <w:szCs w:val="24"/>
          <w:u w:val="single"/>
        </w:rPr>
        <w:t>II – APPROBATION DES COMPTES DE GESTION 2020 DU RECEVEUR MUNICIPAL (Commune et Eau/Assainissement)</w:t>
      </w:r>
    </w:p>
    <w:p w14:paraId="5908BFAD" w14:textId="00133E33" w:rsidR="0066703B" w:rsidRPr="006F3BEE" w:rsidRDefault="0066703B" w:rsidP="00CE76BB">
      <w:pPr>
        <w:spacing w:after="0"/>
        <w:rPr>
          <w:rFonts w:cstheme="minorHAnsi"/>
          <w:sz w:val="24"/>
          <w:szCs w:val="24"/>
        </w:rPr>
      </w:pPr>
      <w:r w:rsidRPr="006F3BEE">
        <w:rPr>
          <w:rFonts w:cstheme="minorHAnsi"/>
          <w:sz w:val="24"/>
          <w:szCs w:val="24"/>
        </w:rPr>
        <w:t>Le Maire présente au Conseil Municipal les comptes de gestion du Receveur Municipal. Le Conseil Municipal approuve ces comptes de gestion qui sont identiques aux Comptes Administratifs 2020.</w:t>
      </w:r>
    </w:p>
    <w:p w14:paraId="7D45E44B" w14:textId="7D54132B" w:rsidR="0066703B" w:rsidRPr="006F3BEE" w:rsidRDefault="0066703B" w:rsidP="00CE76BB">
      <w:pPr>
        <w:spacing w:after="0"/>
        <w:rPr>
          <w:rFonts w:cstheme="minorHAnsi"/>
          <w:sz w:val="24"/>
          <w:szCs w:val="24"/>
        </w:rPr>
      </w:pPr>
    </w:p>
    <w:p w14:paraId="1D706544" w14:textId="65F8D6F4" w:rsidR="0066703B" w:rsidRPr="006F3BEE" w:rsidRDefault="0066703B" w:rsidP="00CE76BB">
      <w:pPr>
        <w:spacing w:after="0"/>
        <w:rPr>
          <w:rFonts w:cstheme="minorHAnsi"/>
          <w:b/>
          <w:bCs/>
          <w:sz w:val="24"/>
          <w:szCs w:val="24"/>
          <w:u w:val="single"/>
        </w:rPr>
      </w:pPr>
      <w:r w:rsidRPr="006F3BEE">
        <w:rPr>
          <w:rFonts w:cstheme="minorHAnsi"/>
          <w:b/>
          <w:bCs/>
          <w:sz w:val="24"/>
          <w:szCs w:val="24"/>
          <w:u w:val="single"/>
        </w:rPr>
        <w:t>III – AFFECTATION DES RESULTATS 2020</w:t>
      </w:r>
    </w:p>
    <w:p w14:paraId="7BD28D1C" w14:textId="1940C414" w:rsidR="0066703B" w:rsidRPr="006F3BEE" w:rsidRDefault="0066703B" w:rsidP="00CE76BB">
      <w:pPr>
        <w:spacing w:after="0"/>
        <w:rPr>
          <w:rFonts w:cstheme="minorHAnsi"/>
          <w:sz w:val="24"/>
          <w:szCs w:val="24"/>
        </w:rPr>
      </w:pPr>
      <w:r w:rsidRPr="006F3BEE">
        <w:rPr>
          <w:rFonts w:cstheme="minorHAnsi"/>
          <w:b/>
          <w:bCs/>
          <w:sz w:val="24"/>
          <w:szCs w:val="24"/>
          <w:u w:val="single"/>
        </w:rPr>
        <w:t>1°) Commune :</w:t>
      </w:r>
      <w:r w:rsidRPr="006F3BEE">
        <w:rPr>
          <w:rFonts w:cstheme="minorHAnsi"/>
          <w:sz w:val="24"/>
          <w:szCs w:val="24"/>
        </w:rPr>
        <w:t xml:space="preserve"> le résultat de fonctionnement, soit 320 453.97 € est reporté en investissement au compte 1068 </w:t>
      </w:r>
      <w:r w:rsidR="00376C47" w:rsidRPr="006F3BEE">
        <w:rPr>
          <w:rFonts w:cstheme="minorHAnsi"/>
          <w:sz w:val="24"/>
          <w:szCs w:val="24"/>
        </w:rPr>
        <w:t xml:space="preserve">pour 50 709.28 € et au compte R002 </w:t>
      </w:r>
      <w:r w:rsidR="00E651D8" w:rsidRPr="006F3BEE">
        <w:rPr>
          <w:rFonts w:cstheme="minorHAnsi"/>
          <w:sz w:val="24"/>
          <w:szCs w:val="24"/>
        </w:rPr>
        <w:t>en fonctionnement pour</w:t>
      </w:r>
      <w:r w:rsidR="00376C47" w:rsidRPr="006F3BEE">
        <w:rPr>
          <w:rFonts w:cstheme="minorHAnsi"/>
          <w:sz w:val="24"/>
          <w:szCs w:val="24"/>
        </w:rPr>
        <w:t xml:space="preserve"> 269 744.69 €</w:t>
      </w:r>
      <w:r w:rsidR="00E651D8" w:rsidRPr="006F3BEE">
        <w:rPr>
          <w:rFonts w:cstheme="minorHAnsi"/>
          <w:sz w:val="24"/>
          <w:szCs w:val="24"/>
        </w:rPr>
        <w:t>.</w:t>
      </w:r>
    </w:p>
    <w:p w14:paraId="38C0275C" w14:textId="4A46E9A6" w:rsidR="00E651D8" w:rsidRPr="006F3BEE" w:rsidRDefault="00E651D8" w:rsidP="00E651D8">
      <w:pPr>
        <w:spacing w:after="0"/>
        <w:rPr>
          <w:rFonts w:cstheme="minorHAnsi"/>
          <w:sz w:val="24"/>
          <w:szCs w:val="24"/>
        </w:rPr>
      </w:pPr>
      <w:r w:rsidRPr="006F3BEE">
        <w:rPr>
          <w:rFonts w:cstheme="minorHAnsi"/>
          <w:b/>
          <w:bCs/>
          <w:sz w:val="24"/>
          <w:szCs w:val="24"/>
          <w:u w:val="single"/>
        </w:rPr>
        <w:t>2°) Eau/Assainissement</w:t>
      </w:r>
      <w:r w:rsidRPr="006F3BEE">
        <w:rPr>
          <w:rFonts w:cstheme="minorHAnsi"/>
          <w:sz w:val="24"/>
          <w:szCs w:val="24"/>
        </w:rPr>
        <w:t> : le résultat de fonctionnement, soit 46 335.79 € est reporté en investissement au compte 1068 pour 17 913.58 € et au compte R002 en fonctionnement pour 28 422.21 €.</w:t>
      </w:r>
    </w:p>
    <w:p w14:paraId="1D7E5A47" w14:textId="27684747" w:rsidR="00E651D8" w:rsidRPr="006F3BEE" w:rsidRDefault="00E651D8" w:rsidP="00E651D8">
      <w:pPr>
        <w:spacing w:after="0"/>
        <w:rPr>
          <w:rFonts w:cstheme="minorHAnsi"/>
          <w:sz w:val="24"/>
          <w:szCs w:val="24"/>
        </w:rPr>
      </w:pPr>
    </w:p>
    <w:p w14:paraId="08595320" w14:textId="77777777" w:rsidR="00174D10" w:rsidRPr="006F3BEE" w:rsidRDefault="00174D10" w:rsidP="00E651D8">
      <w:pPr>
        <w:spacing w:after="0"/>
        <w:rPr>
          <w:rFonts w:cstheme="minorHAnsi"/>
          <w:b/>
          <w:bCs/>
          <w:sz w:val="24"/>
          <w:szCs w:val="24"/>
          <w:u w:val="single"/>
        </w:rPr>
      </w:pPr>
    </w:p>
    <w:p w14:paraId="15639399" w14:textId="77777777" w:rsidR="00575299" w:rsidRDefault="00575299" w:rsidP="00E651D8">
      <w:pPr>
        <w:spacing w:after="0"/>
        <w:rPr>
          <w:rFonts w:cstheme="minorHAnsi"/>
          <w:b/>
          <w:bCs/>
          <w:sz w:val="24"/>
          <w:szCs w:val="24"/>
          <w:u w:val="single"/>
        </w:rPr>
      </w:pPr>
    </w:p>
    <w:p w14:paraId="3BA7A41D" w14:textId="77777777" w:rsidR="00575299" w:rsidRDefault="00575299" w:rsidP="00E651D8">
      <w:pPr>
        <w:spacing w:after="0"/>
        <w:rPr>
          <w:rFonts w:cstheme="minorHAnsi"/>
          <w:b/>
          <w:bCs/>
          <w:sz w:val="24"/>
          <w:szCs w:val="24"/>
          <w:u w:val="single"/>
        </w:rPr>
      </w:pPr>
    </w:p>
    <w:p w14:paraId="668340C3" w14:textId="282201B1" w:rsidR="00174D10" w:rsidRPr="006F3BEE" w:rsidRDefault="00174D10" w:rsidP="00E651D8">
      <w:pPr>
        <w:spacing w:after="0"/>
        <w:rPr>
          <w:rFonts w:cstheme="minorHAnsi"/>
          <w:b/>
          <w:bCs/>
          <w:sz w:val="24"/>
          <w:szCs w:val="24"/>
          <w:u w:val="single"/>
        </w:rPr>
      </w:pPr>
      <w:r w:rsidRPr="006F3BEE">
        <w:rPr>
          <w:rFonts w:cstheme="minorHAnsi"/>
          <w:b/>
          <w:bCs/>
          <w:sz w:val="24"/>
          <w:szCs w:val="24"/>
          <w:u w:val="single"/>
        </w:rPr>
        <w:lastRenderedPageBreak/>
        <w:t>IV – RESTE A REALISER 2020 : BUDGET EAU/ASSAINISSEMENT</w:t>
      </w:r>
    </w:p>
    <w:p w14:paraId="1728C840" w14:textId="77777777" w:rsidR="00F66A4E" w:rsidRPr="006F3BEE" w:rsidRDefault="00F66A4E" w:rsidP="00F66A4E">
      <w:pPr>
        <w:spacing w:after="0" w:line="276" w:lineRule="auto"/>
        <w:rPr>
          <w:rFonts w:eastAsia="Times New Roman" w:cstheme="minorHAnsi"/>
          <w:b/>
          <w:sz w:val="24"/>
          <w:szCs w:val="24"/>
          <w:lang w:eastAsia="fr-FR"/>
        </w:rPr>
      </w:pPr>
      <w:r w:rsidRPr="006F3BEE">
        <w:rPr>
          <w:rFonts w:eastAsia="Times New Roman" w:cstheme="minorHAnsi"/>
          <w:b/>
          <w:sz w:val="24"/>
          <w:szCs w:val="24"/>
          <w:lang w:eastAsia="fr-FR"/>
        </w:rPr>
        <w:t>Le Maire explique au Conseil Municipal que la clôture du budget eau et assainissement d’investissement 2020 intervient le 31 décembre 2020 et qu’il convient, pour assurer le paiement des dépenses engagées non mandatées et la perception de recettes certaines n’ayant pas donné lieu à l’émission de titre, d’établir l’état des restes à réaliser de la section d’investissement à reporter sur l’exercice 2021.</w:t>
      </w:r>
    </w:p>
    <w:p w14:paraId="1297029D" w14:textId="77777777" w:rsidR="00F66A4E" w:rsidRPr="006F3BEE" w:rsidRDefault="00F66A4E" w:rsidP="00F66A4E">
      <w:pPr>
        <w:spacing w:after="0" w:line="276" w:lineRule="auto"/>
        <w:rPr>
          <w:rFonts w:eastAsia="Times New Roman" w:cstheme="minorHAnsi"/>
          <w:b/>
          <w:sz w:val="24"/>
          <w:szCs w:val="24"/>
          <w:lang w:eastAsia="fr-FR"/>
        </w:rPr>
      </w:pPr>
      <w:r w:rsidRPr="006F3BEE">
        <w:rPr>
          <w:rFonts w:eastAsia="Times New Roman" w:cstheme="minorHAnsi"/>
          <w:b/>
          <w:sz w:val="24"/>
          <w:szCs w:val="24"/>
          <w:lang w:eastAsia="fr-FR"/>
        </w:rPr>
        <w:t xml:space="preserve">Au vu de l’exécution et des engagements au 31 décembre 2020 : </w:t>
      </w:r>
    </w:p>
    <w:p w14:paraId="464BFFD3" w14:textId="77777777" w:rsidR="00F66A4E" w:rsidRPr="006F3BEE" w:rsidRDefault="00F66A4E" w:rsidP="00F66A4E">
      <w:pPr>
        <w:numPr>
          <w:ilvl w:val="0"/>
          <w:numId w:val="2"/>
        </w:numPr>
        <w:spacing w:after="0" w:line="276" w:lineRule="auto"/>
        <w:contextualSpacing/>
        <w:rPr>
          <w:rFonts w:eastAsia="Times New Roman" w:cstheme="minorHAnsi"/>
          <w:b/>
          <w:sz w:val="24"/>
          <w:szCs w:val="24"/>
          <w:lang w:eastAsia="fr-FR"/>
        </w:rPr>
      </w:pPr>
      <w:r w:rsidRPr="006F3BEE">
        <w:rPr>
          <w:rFonts w:eastAsia="Times New Roman" w:cstheme="minorHAnsi"/>
          <w:b/>
          <w:sz w:val="24"/>
          <w:szCs w:val="24"/>
          <w:lang w:eastAsia="fr-FR"/>
        </w:rPr>
        <w:t>Le montant des dépenses d’investissement du budget eau et assainissement à reporter est de 20 000 € ;</w:t>
      </w:r>
    </w:p>
    <w:p w14:paraId="6CA223BB" w14:textId="77777777" w:rsidR="00F66A4E" w:rsidRPr="006F3BEE" w:rsidRDefault="00F66A4E" w:rsidP="00F66A4E">
      <w:pPr>
        <w:numPr>
          <w:ilvl w:val="0"/>
          <w:numId w:val="2"/>
        </w:numPr>
        <w:spacing w:after="0" w:line="276" w:lineRule="auto"/>
        <w:contextualSpacing/>
        <w:rPr>
          <w:rFonts w:eastAsia="Times New Roman" w:cstheme="minorHAnsi"/>
          <w:b/>
          <w:sz w:val="24"/>
          <w:szCs w:val="24"/>
          <w:lang w:eastAsia="fr-FR"/>
        </w:rPr>
      </w:pPr>
      <w:r w:rsidRPr="006F3BEE">
        <w:rPr>
          <w:rFonts w:eastAsia="Times New Roman" w:cstheme="minorHAnsi"/>
          <w:b/>
          <w:sz w:val="24"/>
          <w:szCs w:val="24"/>
          <w:lang w:eastAsia="fr-FR"/>
        </w:rPr>
        <w:t>Le montant des recettes d’investissement du budget eau et assainissement à reporter est de 6 317 €.</w:t>
      </w:r>
    </w:p>
    <w:p w14:paraId="2341B439" w14:textId="77777777" w:rsidR="00F66A4E" w:rsidRPr="006F3BEE" w:rsidRDefault="00F66A4E" w:rsidP="00F66A4E">
      <w:pPr>
        <w:spacing w:after="0" w:line="276" w:lineRule="auto"/>
        <w:rPr>
          <w:rFonts w:eastAsia="Times New Roman" w:cstheme="minorHAnsi"/>
          <w:b/>
          <w:sz w:val="24"/>
          <w:szCs w:val="24"/>
          <w:lang w:eastAsia="fr-FR"/>
        </w:rPr>
      </w:pPr>
      <w:r w:rsidRPr="006F3BEE">
        <w:rPr>
          <w:rFonts w:eastAsia="Times New Roman" w:cstheme="minorHAnsi"/>
          <w:b/>
          <w:sz w:val="24"/>
          <w:szCs w:val="24"/>
          <w:lang w:eastAsia="fr-FR"/>
        </w:rPr>
        <w:t>Il est proposé au Conseil Municipal d’adopter les états de dépenses et de recettes restant à réaliser.</w:t>
      </w:r>
    </w:p>
    <w:p w14:paraId="2AABA8C7" w14:textId="77777777" w:rsidR="00F66A4E" w:rsidRPr="006F3BEE" w:rsidRDefault="00F66A4E" w:rsidP="00F66A4E">
      <w:pPr>
        <w:spacing w:after="0" w:line="276" w:lineRule="auto"/>
        <w:rPr>
          <w:rFonts w:eastAsia="Times New Roman" w:cstheme="minorHAnsi"/>
          <w:b/>
          <w:sz w:val="24"/>
          <w:szCs w:val="24"/>
          <w:lang w:eastAsia="fr-FR"/>
        </w:rPr>
      </w:pPr>
      <w:r w:rsidRPr="006F3BEE">
        <w:rPr>
          <w:rFonts w:eastAsia="Times New Roman" w:cstheme="minorHAnsi"/>
          <w:b/>
          <w:sz w:val="24"/>
          <w:szCs w:val="24"/>
          <w:lang w:eastAsia="fr-FR"/>
        </w:rPr>
        <w:t>Après en avoir délibéré, le Conseil Municipal, DECIDE :</w:t>
      </w:r>
    </w:p>
    <w:p w14:paraId="1676AB5E" w14:textId="77777777" w:rsidR="00F66A4E" w:rsidRPr="006F3BEE" w:rsidRDefault="00F66A4E" w:rsidP="00F66A4E">
      <w:pPr>
        <w:numPr>
          <w:ilvl w:val="0"/>
          <w:numId w:val="1"/>
        </w:numPr>
        <w:spacing w:after="0" w:line="276" w:lineRule="auto"/>
        <w:contextualSpacing/>
        <w:rPr>
          <w:rFonts w:eastAsia="Times New Roman" w:cstheme="minorHAnsi"/>
          <w:sz w:val="24"/>
          <w:szCs w:val="24"/>
          <w:lang w:eastAsia="fr-FR"/>
        </w:rPr>
      </w:pPr>
      <w:r w:rsidRPr="006F3BEE">
        <w:rPr>
          <w:rFonts w:eastAsia="Times New Roman" w:cstheme="minorHAnsi"/>
          <w:b/>
          <w:sz w:val="24"/>
          <w:szCs w:val="24"/>
          <w:lang w:eastAsia="fr-FR"/>
        </w:rPr>
        <w:t>D’adopter les restes à réaliser de la section d’investissement tant en dépenses, qu’en recettes tels que présentés ci-dessous</w:t>
      </w:r>
    </w:p>
    <w:p w14:paraId="6198FD27" w14:textId="77777777" w:rsidR="00F66A4E" w:rsidRPr="006F3BEE" w:rsidRDefault="00F66A4E" w:rsidP="00F66A4E">
      <w:pPr>
        <w:numPr>
          <w:ilvl w:val="1"/>
          <w:numId w:val="1"/>
        </w:numPr>
        <w:spacing w:after="0" w:line="276" w:lineRule="auto"/>
        <w:contextualSpacing/>
        <w:rPr>
          <w:rFonts w:eastAsia="Times New Roman" w:cstheme="minorHAnsi"/>
          <w:b/>
          <w:sz w:val="24"/>
          <w:szCs w:val="24"/>
          <w:lang w:eastAsia="fr-FR"/>
        </w:rPr>
      </w:pPr>
      <w:r w:rsidRPr="006F3BEE">
        <w:rPr>
          <w:rFonts w:eastAsia="Times New Roman" w:cstheme="minorHAnsi"/>
          <w:b/>
          <w:sz w:val="24"/>
          <w:szCs w:val="24"/>
          <w:lang w:eastAsia="fr-FR"/>
        </w:rPr>
        <w:t>Le montant des dépenses d’investissement du budget eau et assainissement à reporter est de 20 000 € ;</w:t>
      </w:r>
    </w:p>
    <w:p w14:paraId="4534B05D" w14:textId="77777777" w:rsidR="00F66A4E" w:rsidRPr="006F3BEE" w:rsidRDefault="00F66A4E" w:rsidP="00F66A4E">
      <w:pPr>
        <w:numPr>
          <w:ilvl w:val="1"/>
          <w:numId w:val="1"/>
        </w:numPr>
        <w:spacing w:after="0" w:line="276" w:lineRule="auto"/>
        <w:contextualSpacing/>
        <w:rPr>
          <w:rFonts w:eastAsia="Times New Roman" w:cstheme="minorHAnsi"/>
          <w:b/>
          <w:sz w:val="24"/>
          <w:szCs w:val="24"/>
          <w:lang w:eastAsia="fr-FR"/>
        </w:rPr>
      </w:pPr>
      <w:r w:rsidRPr="006F3BEE">
        <w:rPr>
          <w:rFonts w:eastAsia="Times New Roman" w:cstheme="minorHAnsi"/>
          <w:b/>
          <w:sz w:val="24"/>
          <w:szCs w:val="24"/>
          <w:lang w:eastAsia="fr-FR"/>
        </w:rPr>
        <w:t>Le montant des recettes d’investissement du budget eau et assainissement à reporter est de 6 317 €.</w:t>
      </w:r>
    </w:p>
    <w:p w14:paraId="115EA88B" w14:textId="77777777" w:rsidR="00F66A4E" w:rsidRPr="006F3BEE" w:rsidRDefault="00F66A4E" w:rsidP="00F66A4E">
      <w:pPr>
        <w:numPr>
          <w:ilvl w:val="0"/>
          <w:numId w:val="1"/>
        </w:numPr>
        <w:spacing w:after="0" w:line="276" w:lineRule="auto"/>
        <w:contextualSpacing/>
        <w:rPr>
          <w:rFonts w:eastAsia="Times New Roman" w:cstheme="minorHAnsi"/>
          <w:sz w:val="24"/>
          <w:szCs w:val="24"/>
          <w:lang w:eastAsia="fr-FR"/>
        </w:rPr>
      </w:pPr>
      <w:r w:rsidRPr="006F3BEE">
        <w:rPr>
          <w:rFonts w:eastAsia="Times New Roman" w:cstheme="minorHAnsi"/>
          <w:b/>
          <w:sz w:val="24"/>
          <w:szCs w:val="24"/>
          <w:lang w:eastAsia="fr-FR"/>
        </w:rPr>
        <w:t>De reporter ces restes à réaliser au Budget Primitif 2021 ;</w:t>
      </w:r>
    </w:p>
    <w:p w14:paraId="46B47B4C" w14:textId="77777777" w:rsidR="00575299" w:rsidRDefault="00575299" w:rsidP="00F66A4E">
      <w:pPr>
        <w:spacing w:after="0" w:line="276" w:lineRule="auto"/>
        <w:contextualSpacing/>
        <w:rPr>
          <w:rFonts w:eastAsia="Times New Roman" w:cstheme="minorHAnsi"/>
          <w:b/>
          <w:sz w:val="24"/>
          <w:szCs w:val="24"/>
          <w:u w:val="single"/>
          <w:lang w:eastAsia="fr-FR"/>
        </w:rPr>
      </w:pPr>
    </w:p>
    <w:p w14:paraId="52A000EF" w14:textId="0430297E" w:rsidR="00F66A4E" w:rsidRPr="006F3BEE" w:rsidRDefault="00F66A4E" w:rsidP="00F66A4E">
      <w:pPr>
        <w:spacing w:after="0" w:line="276" w:lineRule="auto"/>
        <w:contextualSpacing/>
        <w:rPr>
          <w:rFonts w:eastAsia="Times New Roman" w:cstheme="minorHAnsi"/>
          <w:b/>
          <w:sz w:val="24"/>
          <w:szCs w:val="24"/>
          <w:u w:val="single"/>
          <w:lang w:eastAsia="fr-FR"/>
        </w:rPr>
      </w:pPr>
      <w:r w:rsidRPr="006F3BEE">
        <w:rPr>
          <w:rFonts w:eastAsia="Times New Roman" w:cstheme="minorHAnsi"/>
          <w:b/>
          <w:sz w:val="24"/>
          <w:szCs w:val="24"/>
          <w:u w:val="single"/>
          <w:lang w:eastAsia="fr-FR"/>
        </w:rPr>
        <w:t>V – VOTE DES BUDGETS PRIMTIFS 2021</w:t>
      </w:r>
    </w:p>
    <w:p w14:paraId="14A91E98" w14:textId="4F495D7D" w:rsidR="00F66A4E" w:rsidRPr="006F3BEE" w:rsidRDefault="00F66A4E" w:rsidP="00F66A4E">
      <w:pPr>
        <w:spacing w:after="0" w:line="276" w:lineRule="auto"/>
        <w:contextualSpacing/>
        <w:rPr>
          <w:rFonts w:eastAsia="Times New Roman" w:cstheme="minorHAnsi"/>
          <w:bCs/>
          <w:sz w:val="24"/>
          <w:szCs w:val="24"/>
          <w:lang w:eastAsia="fr-FR"/>
        </w:rPr>
      </w:pPr>
      <w:r w:rsidRPr="006F3BEE">
        <w:rPr>
          <w:rFonts w:eastAsia="Times New Roman" w:cstheme="minorHAnsi"/>
          <w:b/>
          <w:sz w:val="24"/>
          <w:szCs w:val="24"/>
          <w:u w:val="single"/>
          <w:lang w:eastAsia="fr-FR"/>
        </w:rPr>
        <w:t xml:space="preserve">1°) commune : BP 2021 </w:t>
      </w:r>
    </w:p>
    <w:p w14:paraId="46D2EA5B" w14:textId="5ABBA4ED" w:rsidR="00F66A4E" w:rsidRPr="006F3BEE" w:rsidRDefault="00F66A4E" w:rsidP="00F66A4E">
      <w:pPr>
        <w:spacing w:after="0" w:line="276" w:lineRule="auto"/>
        <w:contextualSpacing/>
        <w:rPr>
          <w:rFonts w:eastAsia="Times New Roman" w:cstheme="minorHAnsi"/>
          <w:bCs/>
          <w:sz w:val="24"/>
          <w:szCs w:val="24"/>
          <w:lang w:eastAsia="fr-FR"/>
        </w:rPr>
      </w:pPr>
      <w:r w:rsidRPr="006F3BEE">
        <w:rPr>
          <w:rFonts w:eastAsia="Times New Roman" w:cstheme="minorHAnsi"/>
          <w:b/>
          <w:sz w:val="24"/>
          <w:szCs w:val="24"/>
          <w:lang w:eastAsia="fr-FR"/>
        </w:rPr>
        <w:t>Fonctionnement</w:t>
      </w:r>
      <w:r w:rsidRPr="006F3BEE">
        <w:rPr>
          <w:rFonts w:eastAsia="Times New Roman" w:cstheme="minorHAnsi"/>
          <w:bCs/>
          <w:sz w:val="24"/>
          <w:szCs w:val="24"/>
          <w:lang w:eastAsia="fr-FR"/>
        </w:rPr>
        <w:t> : Il s’équilibre en recettes et en dépenses à 692 524 €</w:t>
      </w:r>
    </w:p>
    <w:p w14:paraId="69A26F43" w14:textId="1E6EC23E" w:rsidR="00174D10" w:rsidRPr="006F3BEE" w:rsidRDefault="00F66A4E" w:rsidP="00F66A4E">
      <w:pPr>
        <w:spacing w:after="0" w:line="276" w:lineRule="auto"/>
        <w:contextualSpacing/>
        <w:rPr>
          <w:rFonts w:eastAsia="Times New Roman" w:cstheme="minorHAnsi"/>
          <w:bCs/>
          <w:sz w:val="24"/>
          <w:szCs w:val="24"/>
          <w:lang w:eastAsia="fr-FR"/>
        </w:rPr>
      </w:pPr>
      <w:r w:rsidRPr="006F3BEE">
        <w:rPr>
          <w:rFonts w:eastAsia="Times New Roman" w:cstheme="minorHAnsi"/>
          <w:bCs/>
          <w:sz w:val="24"/>
          <w:szCs w:val="24"/>
          <w:lang w:eastAsia="fr-FR"/>
        </w:rPr>
        <w:t>Les taux d’imposition des deux taxes locales sont fixés ainsi qu’il suit :</w:t>
      </w:r>
    </w:p>
    <w:p w14:paraId="2570DAA7" w14:textId="4BA7C62C" w:rsidR="00F66A4E" w:rsidRPr="006F3BEE" w:rsidRDefault="00F66A4E" w:rsidP="00F66A4E">
      <w:pPr>
        <w:pStyle w:val="Paragraphedeliste"/>
        <w:numPr>
          <w:ilvl w:val="0"/>
          <w:numId w:val="1"/>
        </w:numPr>
        <w:spacing w:after="0" w:line="276" w:lineRule="auto"/>
        <w:rPr>
          <w:rFonts w:cstheme="minorHAnsi"/>
          <w:sz w:val="24"/>
          <w:szCs w:val="24"/>
        </w:rPr>
      </w:pPr>
      <w:r w:rsidRPr="006F3BEE">
        <w:rPr>
          <w:rFonts w:cstheme="minorHAnsi"/>
          <w:sz w:val="24"/>
          <w:szCs w:val="24"/>
        </w:rPr>
        <w:t>Taxe foncière (bâti) passe de 32.95 % à 33.03 % pour un produit de 126 373 €</w:t>
      </w:r>
    </w:p>
    <w:p w14:paraId="1F8F4CC0" w14:textId="20838BEE" w:rsidR="00F66A4E" w:rsidRPr="006F3BEE" w:rsidRDefault="00F66A4E" w:rsidP="00F66A4E">
      <w:pPr>
        <w:pStyle w:val="Paragraphedeliste"/>
        <w:numPr>
          <w:ilvl w:val="0"/>
          <w:numId w:val="1"/>
        </w:numPr>
        <w:spacing w:after="0" w:line="276" w:lineRule="auto"/>
        <w:rPr>
          <w:rFonts w:cstheme="minorHAnsi"/>
          <w:sz w:val="24"/>
          <w:szCs w:val="24"/>
        </w:rPr>
      </w:pPr>
      <w:r w:rsidRPr="006F3BEE">
        <w:rPr>
          <w:rFonts w:cstheme="minorHAnsi"/>
          <w:sz w:val="24"/>
          <w:szCs w:val="24"/>
        </w:rPr>
        <w:t>Taxe foncière (non bâti) passe de 60.78 % à 60.93 % pour un produit de 13 770 €.</w:t>
      </w:r>
    </w:p>
    <w:p w14:paraId="719BE7B9" w14:textId="239A7EB2" w:rsidR="00F66A4E" w:rsidRPr="006F3BEE" w:rsidRDefault="00F66A4E" w:rsidP="00F66A4E">
      <w:pPr>
        <w:spacing w:after="0" w:line="276" w:lineRule="auto"/>
        <w:rPr>
          <w:rFonts w:cstheme="minorHAnsi"/>
          <w:sz w:val="24"/>
          <w:szCs w:val="24"/>
        </w:rPr>
      </w:pPr>
      <w:r w:rsidRPr="006F3BEE">
        <w:rPr>
          <w:rFonts w:cstheme="minorHAnsi"/>
          <w:b/>
          <w:bCs/>
          <w:sz w:val="24"/>
          <w:szCs w:val="24"/>
        </w:rPr>
        <w:t>Investissement</w:t>
      </w:r>
      <w:r w:rsidRPr="006F3BEE">
        <w:rPr>
          <w:rFonts w:cstheme="minorHAnsi"/>
          <w:sz w:val="24"/>
          <w:szCs w:val="24"/>
        </w:rPr>
        <w:t> : Il s’équilibre en recettes et en dépenses à 172 609 €.</w:t>
      </w:r>
    </w:p>
    <w:p w14:paraId="4358ACDB" w14:textId="2AFB89DC" w:rsidR="00F66A4E" w:rsidRPr="006F3BEE" w:rsidRDefault="00F66A4E" w:rsidP="00F66A4E">
      <w:pPr>
        <w:spacing w:after="0" w:line="276" w:lineRule="auto"/>
        <w:rPr>
          <w:rFonts w:cstheme="minorHAnsi"/>
          <w:sz w:val="24"/>
          <w:szCs w:val="24"/>
        </w:rPr>
      </w:pPr>
      <w:bookmarkStart w:id="0" w:name="_Hlk72247582"/>
      <w:r w:rsidRPr="006F3BEE">
        <w:rPr>
          <w:rFonts w:cstheme="minorHAnsi"/>
          <w:sz w:val="24"/>
          <w:szCs w:val="24"/>
        </w:rPr>
        <w:t>Le BP 2021 est voté à l’unanimité par le Conseil Municipal.</w:t>
      </w:r>
    </w:p>
    <w:bookmarkEnd w:id="0"/>
    <w:p w14:paraId="0EE47D24" w14:textId="4C946F55" w:rsidR="00F66A4E" w:rsidRPr="006F3BEE" w:rsidRDefault="00F66A4E" w:rsidP="00F66A4E">
      <w:pPr>
        <w:spacing w:after="0" w:line="276" w:lineRule="auto"/>
        <w:rPr>
          <w:rFonts w:cstheme="minorHAnsi"/>
          <w:b/>
          <w:bCs/>
          <w:sz w:val="24"/>
          <w:szCs w:val="24"/>
          <w:u w:val="single"/>
        </w:rPr>
      </w:pPr>
      <w:r w:rsidRPr="006F3BEE">
        <w:rPr>
          <w:rFonts w:cstheme="minorHAnsi"/>
          <w:b/>
          <w:bCs/>
          <w:sz w:val="24"/>
          <w:szCs w:val="24"/>
          <w:u w:val="single"/>
        </w:rPr>
        <w:t>2°) Eau/assainissement : BP 2021</w:t>
      </w:r>
    </w:p>
    <w:p w14:paraId="5D6C8128" w14:textId="5E728CE9" w:rsidR="00105069" w:rsidRPr="006F3BEE" w:rsidRDefault="00105069" w:rsidP="00105069">
      <w:pPr>
        <w:spacing w:after="0" w:line="276" w:lineRule="auto"/>
        <w:contextualSpacing/>
        <w:rPr>
          <w:rFonts w:eastAsia="Times New Roman" w:cstheme="minorHAnsi"/>
          <w:bCs/>
          <w:sz w:val="24"/>
          <w:szCs w:val="24"/>
          <w:lang w:eastAsia="fr-FR"/>
        </w:rPr>
      </w:pPr>
      <w:r w:rsidRPr="006F3BEE">
        <w:rPr>
          <w:rFonts w:eastAsia="Times New Roman" w:cstheme="minorHAnsi"/>
          <w:b/>
          <w:sz w:val="24"/>
          <w:szCs w:val="24"/>
          <w:lang w:eastAsia="fr-FR"/>
        </w:rPr>
        <w:t>Fonctionnement</w:t>
      </w:r>
      <w:r w:rsidRPr="006F3BEE">
        <w:rPr>
          <w:rFonts w:eastAsia="Times New Roman" w:cstheme="minorHAnsi"/>
          <w:bCs/>
          <w:sz w:val="24"/>
          <w:szCs w:val="24"/>
          <w:lang w:eastAsia="fr-FR"/>
        </w:rPr>
        <w:t> : Il s’équilibre en recettes et en dépenses à 170 922 €</w:t>
      </w:r>
    </w:p>
    <w:p w14:paraId="3FFB74F5" w14:textId="7C6CC6F1" w:rsidR="00105069" w:rsidRPr="006F3BEE" w:rsidRDefault="00105069" w:rsidP="00105069">
      <w:pPr>
        <w:spacing w:after="0" w:line="276" w:lineRule="auto"/>
        <w:rPr>
          <w:rFonts w:cstheme="minorHAnsi"/>
          <w:sz w:val="24"/>
          <w:szCs w:val="24"/>
        </w:rPr>
      </w:pPr>
      <w:r w:rsidRPr="006F3BEE">
        <w:rPr>
          <w:rFonts w:cstheme="minorHAnsi"/>
          <w:b/>
          <w:bCs/>
          <w:sz w:val="24"/>
          <w:szCs w:val="24"/>
        </w:rPr>
        <w:t>Investissement</w:t>
      </w:r>
      <w:r w:rsidRPr="006F3BEE">
        <w:rPr>
          <w:rFonts w:cstheme="minorHAnsi"/>
          <w:sz w:val="24"/>
          <w:szCs w:val="24"/>
        </w:rPr>
        <w:t> : Il s’équilibre en recettes et en dépenses à 92 530 € €.</w:t>
      </w:r>
    </w:p>
    <w:p w14:paraId="1097A74A" w14:textId="32CB98C7" w:rsidR="00C0736A" w:rsidRPr="006F3BEE" w:rsidRDefault="00C0736A" w:rsidP="00C0736A">
      <w:pPr>
        <w:spacing w:after="0" w:line="276" w:lineRule="auto"/>
        <w:rPr>
          <w:rFonts w:cstheme="minorHAnsi"/>
          <w:sz w:val="24"/>
          <w:szCs w:val="24"/>
        </w:rPr>
      </w:pPr>
      <w:r w:rsidRPr="006F3BEE">
        <w:rPr>
          <w:rFonts w:cstheme="minorHAnsi"/>
          <w:sz w:val="24"/>
          <w:szCs w:val="24"/>
        </w:rPr>
        <w:t>Le BP 2021 est voté à l’unanimité par le Conseil Municipal.</w:t>
      </w:r>
    </w:p>
    <w:p w14:paraId="47B0E927" w14:textId="68ED555B" w:rsidR="00544B93" w:rsidRPr="006F3BEE" w:rsidRDefault="00544B93" w:rsidP="00C0736A">
      <w:pPr>
        <w:spacing w:after="0" w:line="276" w:lineRule="auto"/>
        <w:rPr>
          <w:rFonts w:cstheme="minorHAnsi"/>
          <w:sz w:val="24"/>
          <w:szCs w:val="24"/>
        </w:rPr>
      </w:pPr>
    </w:p>
    <w:p w14:paraId="73F07C3E" w14:textId="63715C78" w:rsidR="00544B93" w:rsidRPr="006F3BEE" w:rsidRDefault="00544B93" w:rsidP="00C0736A">
      <w:pPr>
        <w:spacing w:after="0" w:line="276" w:lineRule="auto"/>
        <w:rPr>
          <w:rFonts w:cstheme="minorHAnsi"/>
          <w:b/>
          <w:bCs/>
          <w:sz w:val="24"/>
          <w:szCs w:val="24"/>
          <w:u w:val="single"/>
        </w:rPr>
      </w:pPr>
      <w:r w:rsidRPr="006F3BEE">
        <w:rPr>
          <w:rFonts w:cstheme="minorHAnsi"/>
          <w:b/>
          <w:bCs/>
          <w:sz w:val="24"/>
          <w:szCs w:val="24"/>
          <w:u w:val="single"/>
        </w:rPr>
        <w:t>VI – DELIBERATIONS</w:t>
      </w:r>
    </w:p>
    <w:p w14:paraId="0EF55E0F" w14:textId="1B91FF0A" w:rsidR="00544B93" w:rsidRPr="006F3BEE" w:rsidRDefault="00544B93" w:rsidP="00C0736A">
      <w:pPr>
        <w:spacing w:after="0" w:line="276" w:lineRule="auto"/>
        <w:rPr>
          <w:rFonts w:cstheme="minorHAnsi"/>
          <w:b/>
          <w:bCs/>
          <w:sz w:val="24"/>
          <w:szCs w:val="24"/>
          <w:u w:val="single"/>
        </w:rPr>
      </w:pPr>
      <w:r w:rsidRPr="006F3BEE">
        <w:rPr>
          <w:rFonts w:cstheme="minorHAnsi"/>
          <w:b/>
          <w:bCs/>
          <w:sz w:val="24"/>
          <w:szCs w:val="24"/>
        </w:rPr>
        <w:tab/>
      </w:r>
      <w:r w:rsidRPr="006F3BEE">
        <w:rPr>
          <w:rFonts w:cstheme="minorHAnsi"/>
          <w:b/>
          <w:bCs/>
          <w:sz w:val="24"/>
          <w:szCs w:val="24"/>
          <w:u w:val="single"/>
        </w:rPr>
        <w:t>1°) Admission en non-valeur</w:t>
      </w:r>
    </w:p>
    <w:p w14:paraId="717F054B" w14:textId="77777777" w:rsidR="00544B93" w:rsidRPr="006F3BEE" w:rsidRDefault="00544B93" w:rsidP="00544B93">
      <w:pPr>
        <w:pStyle w:val="Default"/>
        <w:rPr>
          <w:rFonts w:asciiTheme="minorHAnsi" w:hAnsiTheme="minorHAnsi" w:cstheme="minorHAnsi"/>
        </w:rPr>
      </w:pPr>
      <w:r w:rsidRPr="006F3BEE">
        <w:rPr>
          <w:rFonts w:asciiTheme="minorHAnsi" w:hAnsiTheme="minorHAnsi" w:cstheme="minorHAnsi"/>
        </w:rPr>
        <w:t>Le comptable du Trésor Public nous fait part d’impayés par des administrés pour la somme de 245.82 € et demande l’admission en non-valeur de produits irrécouvrables pour cette somme.</w:t>
      </w:r>
    </w:p>
    <w:p w14:paraId="30FB144B" w14:textId="77777777" w:rsidR="00544B93" w:rsidRPr="006F3BEE" w:rsidRDefault="00544B93" w:rsidP="00544B93">
      <w:pPr>
        <w:pStyle w:val="Default"/>
        <w:rPr>
          <w:rFonts w:asciiTheme="minorHAnsi" w:hAnsiTheme="minorHAnsi" w:cstheme="minorHAnsi"/>
          <w:b/>
          <w:bCs/>
        </w:rPr>
      </w:pPr>
      <w:r w:rsidRPr="006F3BEE">
        <w:rPr>
          <w:rFonts w:asciiTheme="minorHAnsi" w:hAnsiTheme="minorHAnsi" w:cstheme="minorHAnsi"/>
          <w:b/>
          <w:bCs/>
        </w:rPr>
        <w:t xml:space="preserve">LE CONSEIL MUNICIPAL, </w:t>
      </w:r>
    </w:p>
    <w:p w14:paraId="2B465970" w14:textId="77777777" w:rsidR="00544B93" w:rsidRPr="006F3BEE" w:rsidRDefault="00544B93" w:rsidP="00544B93">
      <w:pPr>
        <w:pStyle w:val="Default"/>
        <w:rPr>
          <w:rFonts w:asciiTheme="minorHAnsi" w:hAnsiTheme="minorHAnsi" w:cstheme="minorHAnsi"/>
          <w:b/>
          <w:bCs/>
        </w:rPr>
      </w:pPr>
      <w:r w:rsidRPr="006F3BEE">
        <w:rPr>
          <w:rFonts w:asciiTheme="minorHAnsi" w:hAnsiTheme="minorHAnsi" w:cstheme="minorHAnsi"/>
          <w:b/>
          <w:bCs/>
        </w:rPr>
        <w:t xml:space="preserve">Après en avoir délibéré, </w:t>
      </w:r>
    </w:p>
    <w:p w14:paraId="44E1EF82" w14:textId="77777777" w:rsidR="00544B93" w:rsidRPr="006F3BEE" w:rsidRDefault="00544B93" w:rsidP="00544B93">
      <w:pPr>
        <w:pStyle w:val="Standard"/>
        <w:numPr>
          <w:ilvl w:val="0"/>
          <w:numId w:val="3"/>
        </w:numPr>
        <w:rPr>
          <w:rFonts w:asciiTheme="minorHAnsi" w:hAnsiTheme="minorHAnsi" w:cstheme="minorHAnsi"/>
        </w:rPr>
      </w:pPr>
      <w:r w:rsidRPr="006F3BEE">
        <w:rPr>
          <w:rFonts w:asciiTheme="minorHAnsi" w:hAnsiTheme="minorHAnsi" w:cstheme="minorHAnsi"/>
          <w:b/>
          <w:bCs/>
        </w:rPr>
        <w:t>DECIDE</w:t>
      </w:r>
      <w:r w:rsidRPr="006F3BEE">
        <w:rPr>
          <w:rFonts w:asciiTheme="minorHAnsi" w:hAnsiTheme="minorHAnsi" w:cstheme="minorHAnsi"/>
        </w:rPr>
        <w:t xml:space="preserve"> l’admission en non-valeur de produits irrécouvrables pour la somme de 245.82 €</w:t>
      </w:r>
    </w:p>
    <w:p w14:paraId="2AAE358E" w14:textId="77777777" w:rsidR="00544B93" w:rsidRPr="006F3BEE" w:rsidRDefault="00544B93" w:rsidP="00544B93">
      <w:pPr>
        <w:pStyle w:val="Standard"/>
        <w:numPr>
          <w:ilvl w:val="0"/>
          <w:numId w:val="3"/>
        </w:numPr>
        <w:rPr>
          <w:rFonts w:asciiTheme="minorHAnsi" w:hAnsiTheme="minorHAnsi" w:cstheme="minorHAnsi"/>
        </w:rPr>
      </w:pPr>
      <w:r w:rsidRPr="006F3BEE">
        <w:rPr>
          <w:rFonts w:asciiTheme="minorHAnsi" w:hAnsiTheme="minorHAnsi" w:cstheme="minorHAnsi"/>
          <w:b/>
          <w:bCs/>
        </w:rPr>
        <w:t>AUTORISE</w:t>
      </w:r>
      <w:r w:rsidRPr="006F3BEE">
        <w:rPr>
          <w:rFonts w:asciiTheme="minorHAnsi" w:hAnsiTheme="minorHAnsi" w:cstheme="minorHAnsi"/>
        </w:rPr>
        <w:t xml:space="preserve"> le Maire à signer tout document afférent à ce dossier.</w:t>
      </w:r>
    </w:p>
    <w:p w14:paraId="4AF1E7F1" w14:textId="5B369FFC" w:rsidR="00544B93" w:rsidRPr="006F3BEE" w:rsidRDefault="00544B93" w:rsidP="00C0736A">
      <w:pPr>
        <w:spacing w:after="0" w:line="276" w:lineRule="auto"/>
        <w:rPr>
          <w:rFonts w:cstheme="minorHAnsi"/>
          <w:sz w:val="24"/>
          <w:szCs w:val="24"/>
          <w:u w:val="single"/>
        </w:rPr>
      </w:pPr>
    </w:p>
    <w:p w14:paraId="5D3651A1" w14:textId="77777777" w:rsidR="00FB55A6" w:rsidRDefault="00FB55A6" w:rsidP="00544B93">
      <w:pPr>
        <w:spacing w:after="0" w:line="276" w:lineRule="auto"/>
        <w:ind w:left="360"/>
        <w:rPr>
          <w:rFonts w:cstheme="minorHAnsi"/>
          <w:b/>
          <w:bCs/>
          <w:sz w:val="24"/>
          <w:szCs w:val="24"/>
          <w:u w:val="single"/>
        </w:rPr>
      </w:pPr>
    </w:p>
    <w:p w14:paraId="2DD1AAC8" w14:textId="77777777" w:rsidR="00FB55A6" w:rsidRDefault="00FB55A6" w:rsidP="00544B93">
      <w:pPr>
        <w:spacing w:after="0" w:line="276" w:lineRule="auto"/>
        <w:ind w:left="360"/>
        <w:rPr>
          <w:rFonts w:cstheme="minorHAnsi"/>
          <w:b/>
          <w:bCs/>
          <w:sz w:val="24"/>
          <w:szCs w:val="24"/>
          <w:u w:val="single"/>
        </w:rPr>
      </w:pPr>
    </w:p>
    <w:p w14:paraId="118E3BDC" w14:textId="07E66C34" w:rsidR="00544B93" w:rsidRPr="006F3BEE" w:rsidRDefault="00544B93" w:rsidP="00544B93">
      <w:pPr>
        <w:spacing w:after="0" w:line="276" w:lineRule="auto"/>
        <w:ind w:left="360"/>
        <w:rPr>
          <w:rFonts w:cstheme="minorHAnsi"/>
          <w:b/>
          <w:bCs/>
          <w:sz w:val="24"/>
          <w:szCs w:val="24"/>
          <w:u w:val="single"/>
        </w:rPr>
      </w:pPr>
      <w:r w:rsidRPr="006F3BEE">
        <w:rPr>
          <w:rFonts w:cstheme="minorHAnsi"/>
          <w:b/>
          <w:bCs/>
          <w:sz w:val="24"/>
          <w:szCs w:val="24"/>
          <w:u w:val="single"/>
        </w:rPr>
        <w:t>2°) Acquisition d’un défibrillateur</w:t>
      </w:r>
    </w:p>
    <w:p w14:paraId="3E07E2AF" w14:textId="77777777" w:rsidR="00544B93" w:rsidRPr="006F3BEE" w:rsidRDefault="00544B93" w:rsidP="00544B93">
      <w:pPr>
        <w:pStyle w:val="Default"/>
        <w:rPr>
          <w:rFonts w:asciiTheme="minorHAnsi" w:hAnsiTheme="minorHAnsi" w:cstheme="minorHAnsi"/>
        </w:rPr>
      </w:pPr>
      <w:r w:rsidRPr="006F3BEE">
        <w:rPr>
          <w:rFonts w:asciiTheme="minorHAnsi" w:hAnsiTheme="minorHAnsi" w:cstheme="minorHAnsi"/>
        </w:rPr>
        <w:lastRenderedPageBreak/>
        <w:t>Le Maire fait part au Conseil Municipal du décret relatif à l’obligation faite aux établissements recevant du public de s’équiper de défibrillateurs automatisés externes.</w:t>
      </w:r>
    </w:p>
    <w:p w14:paraId="4F903488" w14:textId="77777777" w:rsidR="00544B93" w:rsidRPr="006F3BEE" w:rsidRDefault="00544B93" w:rsidP="00544B93">
      <w:pPr>
        <w:pStyle w:val="Default"/>
        <w:rPr>
          <w:rFonts w:asciiTheme="minorHAnsi" w:hAnsiTheme="minorHAnsi" w:cstheme="minorHAnsi"/>
        </w:rPr>
      </w:pPr>
      <w:r w:rsidRPr="006F3BEE">
        <w:rPr>
          <w:rFonts w:asciiTheme="minorHAnsi" w:hAnsiTheme="minorHAnsi" w:cstheme="minorHAnsi"/>
        </w:rPr>
        <w:t>Il propose l’acquisition d’un défibrillateur.</w:t>
      </w:r>
    </w:p>
    <w:p w14:paraId="6A3C20E4" w14:textId="77777777" w:rsidR="00544B93" w:rsidRPr="006F3BEE" w:rsidRDefault="00544B93" w:rsidP="00544B93">
      <w:pPr>
        <w:pStyle w:val="Default"/>
        <w:rPr>
          <w:rFonts w:asciiTheme="minorHAnsi" w:hAnsiTheme="minorHAnsi" w:cstheme="minorHAnsi"/>
          <w:b/>
          <w:bCs/>
        </w:rPr>
      </w:pPr>
      <w:r w:rsidRPr="006F3BEE">
        <w:rPr>
          <w:rFonts w:asciiTheme="minorHAnsi" w:hAnsiTheme="minorHAnsi" w:cstheme="minorHAnsi"/>
          <w:b/>
          <w:bCs/>
        </w:rPr>
        <w:t xml:space="preserve">LE CONSEIL MUNICIPAL, </w:t>
      </w:r>
    </w:p>
    <w:p w14:paraId="1FC6C2B7" w14:textId="77777777" w:rsidR="00544B93" w:rsidRPr="006F3BEE" w:rsidRDefault="00544B93" w:rsidP="00544B93">
      <w:pPr>
        <w:pStyle w:val="Default"/>
        <w:rPr>
          <w:rFonts w:asciiTheme="minorHAnsi" w:hAnsiTheme="minorHAnsi" w:cstheme="minorHAnsi"/>
          <w:b/>
          <w:bCs/>
        </w:rPr>
      </w:pPr>
      <w:r w:rsidRPr="006F3BEE">
        <w:rPr>
          <w:rFonts w:asciiTheme="minorHAnsi" w:hAnsiTheme="minorHAnsi" w:cstheme="minorHAnsi"/>
          <w:b/>
          <w:bCs/>
        </w:rPr>
        <w:t xml:space="preserve">Après en avoir délibéré, </w:t>
      </w:r>
    </w:p>
    <w:p w14:paraId="2728B1EF" w14:textId="77777777" w:rsidR="00544B93" w:rsidRPr="006F3BEE" w:rsidRDefault="00544B93" w:rsidP="00544B93">
      <w:pPr>
        <w:pStyle w:val="Default"/>
        <w:numPr>
          <w:ilvl w:val="0"/>
          <w:numId w:val="4"/>
        </w:numPr>
        <w:rPr>
          <w:rFonts w:asciiTheme="minorHAnsi" w:hAnsiTheme="minorHAnsi" w:cstheme="minorHAnsi"/>
          <w:b/>
          <w:bCs/>
        </w:rPr>
      </w:pPr>
      <w:r w:rsidRPr="006F3BEE">
        <w:rPr>
          <w:rFonts w:asciiTheme="minorHAnsi" w:hAnsiTheme="minorHAnsi" w:cstheme="minorHAnsi"/>
          <w:b/>
          <w:bCs/>
        </w:rPr>
        <w:t>DONNE SON ACCORD pour l’acquisition d’un défibrillateur</w:t>
      </w:r>
    </w:p>
    <w:p w14:paraId="5F3EF44A" w14:textId="0413FE49" w:rsidR="00544B93" w:rsidRPr="006F3BEE" w:rsidRDefault="00544B93" w:rsidP="00544B93">
      <w:pPr>
        <w:pStyle w:val="Default"/>
        <w:numPr>
          <w:ilvl w:val="0"/>
          <w:numId w:val="4"/>
        </w:numPr>
        <w:rPr>
          <w:rFonts w:asciiTheme="minorHAnsi" w:hAnsiTheme="minorHAnsi" w:cstheme="minorHAnsi"/>
          <w:b/>
          <w:bCs/>
        </w:rPr>
      </w:pPr>
      <w:r w:rsidRPr="006F3BEE">
        <w:rPr>
          <w:rFonts w:asciiTheme="minorHAnsi" w:hAnsiTheme="minorHAnsi" w:cstheme="minorHAnsi"/>
          <w:b/>
          <w:bCs/>
        </w:rPr>
        <w:t>CHARGE le Maire de faire le nécessaire auprès de fournisseurs.</w:t>
      </w:r>
    </w:p>
    <w:p w14:paraId="3D78FD5F" w14:textId="659D09D7" w:rsidR="00544B93" w:rsidRPr="006F3BEE" w:rsidRDefault="00544B93" w:rsidP="00544B93">
      <w:pPr>
        <w:pStyle w:val="Default"/>
        <w:ind w:left="360"/>
        <w:rPr>
          <w:rFonts w:asciiTheme="minorHAnsi" w:hAnsiTheme="minorHAnsi" w:cstheme="minorHAnsi"/>
          <w:b/>
          <w:bCs/>
        </w:rPr>
      </w:pPr>
    </w:p>
    <w:p w14:paraId="548F5F43" w14:textId="44ADD2B2" w:rsidR="00544B93" w:rsidRPr="006F3BEE" w:rsidRDefault="00544B93" w:rsidP="00544B93">
      <w:pPr>
        <w:pStyle w:val="Default"/>
        <w:ind w:left="360"/>
        <w:rPr>
          <w:rFonts w:asciiTheme="minorHAnsi" w:hAnsiTheme="minorHAnsi" w:cstheme="minorHAnsi"/>
          <w:b/>
          <w:bCs/>
          <w:u w:val="single"/>
        </w:rPr>
      </w:pPr>
      <w:r w:rsidRPr="006F3BEE">
        <w:rPr>
          <w:rFonts w:asciiTheme="minorHAnsi" w:hAnsiTheme="minorHAnsi" w:cstheme="minorHAnsi"/>
          <w:b/>
          <w:bCs/>
          <w:u w:val="single"/>
        </w:rPr>
        <w:t>3°) Demande subvention auprès du Conseil Départemental de la Drôme pour l’acquisition et la pose d’une porte de garage enroulable</w:t>
      </w:r>
    </w:p>
    <w:p w14:paraId="4A6D5BA6" w14:textId="77777777" w:rsidR="00544B93" w:rsidRPr="00544B93" w:rsidRDefault="00544B93" w:rsidP="00544B93">
      <w:pPr>
        <w:spacing w:after="0" w:line="276" w:lineRule="auto"/>
        <w:rPr>
          <w:rFonts w:eastAsia="Times New Roman" w:cstheme="minorHAnsi"/>
          <w:bCs/>
          <w:sz w:val="24"/>
          <w:szCs w:val="24"/>
          <w:lang w:eastAsia="fr-FR"/>
        </w:rPr>
      </w:pPr>
      <w:r w:rsidRPr="00544B93">
        <w:rPr>
          <w:rFonts w:eastAsia="Times New Roman" w:cstheme="minorHAnsi"/>
          <w:bCs/>
          <w:sz w:val="24"/>
          <w:szCs w:val="24"/>
          <w:lang w:eastAsia="fr-FR"/>
        </w:rPr>
        <w:t>Le Maire fait part au Conseil Municipal du devis de la SAS GETH ALU pour l’acquisition et la pose d’une porte de garage enroulable au garage du service technique situé au Village pour un montant de 3 850 € HT soit 4235 € TTC.</w:t>
      </w:r>
    </w:p>
    <w:p w14:paraId="6061C34C" w14:textId="77777777" w:rsidR="00544B93" w:rsidRPr="00544B93" w:rsidRDefault="00544B93" w:rsidP="00544B93">
      <w:pPr>
        <w:spacing w:after="0" w:line="276" w:lineRule="auto"/>
        <w:rPr>
          <w:rFonts w:eastAsia="Times New Roman" w:cstheme="minorHAnsi"/>
          <w:b/>
          <w:sz w:val="24"/>
          <w:szCs w:val="24"/>
          <w:lang w:eastAsia="fr-FR"/>
        </w:rPr>
      </w:pPr>
      <w:r w:rsidRPr="00544B93">
        <w:rPr>
          <w:rFonts w:eastAsia="Times New Roman" w:cstheme="minorHAnsi"/>
          <w:b/>
          <w:sz w:val="24"/>
          <w:szCs w:val="24"/>
          <w:lang w:eastAsia="fr-FR"/>
        </w:rPr>
        <w:t>Après en avoir délibéré,</w:t>
      </w:r>
    </w:p>
    <w:p w14:paraId="218E2C34" w14:textId="77777777" w:rsidR="00544B93" w:rsidRPr="00544B93" w:rsidRDefault="00544B93" w:rsidP="00544B93">
      <w:pPr>
        <w:spacing w:after="0" w:line="276" w:lineRule="auto"/>
        <w:rPr>
          <w:rFonts w:eastAsia="Times New Roman" w:cstheme="minorHAnsi"/>
          <w:b/>
          <w:sz w:val="24"/>
          <w:szCs w:val="24"/>
          <w:lang w:eastAsia="fr-FR"/>
        </w:rPr>
      </w:pPr>
      <w:r w:rsidRPr="00544B93">
        <w:rPr>
          <w:rFonts w:eastAsia="Times New Roman" w:cstheme="minorHAnsi"/>
          <w:b/>
          <w:sz w:val="24"/>
          <w:szCs w:val="24"/>
          <w:lang w:eastAsia="fr-FR"/>
        </w:rPr>
        <w:t>Le Conseil Municipal,</w:t>
      </w:r>
    </w:p>
    <w:p w14:paraId="66428873" w14:textId="52F1B8AD" w:rsidR="00544B93" w:rsidRPr="00544B93" w:rsidRDefault="00544B93" w:rsidP="00544B93">
      <w:pPr>
        <w:numPr>
          <w:ilvl w:val="0"/>
          <w:numId w:val="1"/>
        </w:numPr>
        <w:spacing w:after="0" w:line="276" w:lineRule="auto"/>
        <w:contextualSpacing/>
        <w:rPr>
          <w:rFonts w:eastAsia="Times New Roman" w:cstheme="minorHAnsi"/>
          <w:sz w:val="24"/>
          <w:szCs w:val="24"/>
          <w:lang w:eastAsia="fr-FR"/>
        </w:rPr>
      </w:pPr>
      <w:r w:rsidRPr="00544B93">
        <w:rPr>
          <w:rFonts w:eastAsia="Times New Roman" w:cstheme="minorHAnsi"/>
          <w:b/>
          <w:sz w:val="24"/>
          <w:szCs w:val="24"/>
          <w:lang w:eastAsia="fr-FR"/>
        </w:rPr>
        <w:t xml:space="preserve">DONNE son accord pour l’acquisition et la pose d’une porte de garage enroulable au garage du service technique situé au </w:t>
      </w:r>
      <w:r w:rsidRPr="006F3BEE">
        <w:rPr>
          <w:rFonts w:eastAsia="Times New Roman" w:cstheme="minorHAnsi"/>
          <w:b/>
          <w:sz w:val="24"/>
          <w:szCs w:val="24"/>
          <w:lang w:eastAsia="fr-FR"/>
        </w:rPr>
        <w:t>Village pour</w:t>
      </w:r>
      <w:r w:rsidRPr="00544B93">
        <w:rPr>
          <w:rFonts w:eastAsia="Times New Roman" w:cstheme="minorHAnsi"/>
          <w:b/>
          <w:sz w:val="24"/>
          <w:szCs w:val="24"/>
          <w:lang w:eastAsia="fr-FR"/>
        </w:rPr>
        <w:t xml:space="preserve"> un montant de 3 850 € HT soit 4 235 € TTC</w:t>
      </w:r>
    </w:p>
    <w:p w14:paraId="2179A182" w14:textId="77777777" w:rsidR="00544B93" w:rsidRPr="00544B93" w:rsidRDefault="00544B93" w:rsidP="00544B93">
      <w:pPr>
        <w:numPr>
          <w:ilvl w:val="0"/>
          <w:numId w:val="1"/>
        </w:numPr>
        <w:spacing w:after="0" w:line="276" w:lineRule="auto"/>
        <w:contextualSpacing/>
        <w:rPr>
          <w:rFonts w:eastAsia="Times New Roman" w:cstheme="minorHAnsi"/>
          <w:sz w:val="24"/>
          <w:szCs w:val="24"/>
          <w:lang w:eastAsia="fr-FR"/>
        </w:rPr>
      </w:pPr>
      <w:r w:rsidRPr="00544B93">
        <w:rPr>
          <w:rFonts w:eastAsia="Times New Roman" w:cstheme="minorHAnsi"/>
          <w:b/>
          <w:sz w:val="24"/>
          <w:szCs w:val="24"/>
          <w:lang w:eastAsia="fr-FR"/>
        </w:rPr>
        <w:t>SOLLICITE le Conseil Départemental de la Drôme pour l’obtention d’une subvention.</w:t>
      </w:r>
    </w:p>
    <w:p w14:paraId="5235CA1F" w14:textId="0508E588" w:rsidR="00544B93" w:rsidRPr="00FB55A6" w:rsidRDefault="00544B93" w:rsidP="00544B93">
      <w:pPr>
        <w:numPr>
          <w:ilvl w:val="0"/>
          <w:numId w:val="1"/>
        </w:numPr>
        <w:spacing w:after="0" w:line="276" w:lineRule="auto"/>
        <w:contextualSpacing/>
        <w:rPr>
          <w:rFonts w:eastAsia="Times New Roman" w:cstheme="minorHAnsi"/>
          <w:sz w:val="24"/>
          <w:szCs w:val="24"/>
          <w:lang w:eastAsia="fr-FR"/>
        </w:rPr>
      </w:pPr>
      <w:r w:rsidRPr="00544B93">
        <w:rPr>
          <w:rFonts w:eastAsia="Times New Roman" w:cstheme="minorHAnsi"/>
          <w:b/>
          <w:sz w:val="24"/>
          <w:szCs w:val="24"/>
          <w:lang w:eastAsia="fr-FR"/>
        </w:rPr>
        <w:t>AUTORISE le Maire à signer tout document afférent à ce dossier.</w:t>
      </w:r>
    </w:p>
    <w:p w14:paraId="415A46B5" w14:textId="77777777" w:rsidR="00FB55A6" w:rsidRPr="006F3BEE" w:rsidRDefault="00FB55A6" w:rsidP="00FB55A6">
      <w:pPr>
        <w:spacing w:after="0" w:line="276" w:lineRule="auto"/>
        <w:ind w:left="720"/>
        <w:contextualSpacing/>
        <w:rPr>
          <w:rFonts w:eastAsia="Times New Roman" w:cstheme="minorHAnsi"/>
          <w:sz w:val="24"/>
          <w:szCs w:val="24"/>
          <w:lang w:eastAsia="fr-FR"/>
        </w:rPr>
      </w:pPr>
    </w:p>
    <w:p w14:paraId="168C4166" w14:textId="16BF7CD6" w:rsidR="006F3BEE" w:rsidRPr="006F3BEE" w:rsidRDefault="006F3BEE" w:rsidP="006F3BEE">
      <w:pPr>
        <w:spacing w:after="0" w:line="276" w:lineRule="auto"/>
        <w:ind w:left="360"/>
        <w:contextualSpacing/>
        <w:rPr>
          <w:rFonts w:eastAsia="Times New Roman" w:cstheme="minorHAnsi"/>
          <w:b/>
          <w:sz w:val="24"/>
          <w:szCs w:val="24"/>
          <w:u w:val="single"/>
          <w:lang w:eastAsia="fr-FR"/>
        </w:rPr>
      </w:pPr>
      <w:r w:rsidRPr="006F3BEE">
        <w:rPr>
          <w:rFonts w:eastAsia="Times New Roman" w:cstheme="minorHAnsi"/>
          <w:b/>
          <w:sz w:val="24"/>
          <w:szCs w:val="24"/>
          <w:u w:val="single"/>
          <w:lang w:eastAsia="fr-FR"/>
        </w:rPr>
        <w:t>4°) Exonération Taxe Foncière Bâtie</w:t>
      </w:r>
      <w:r w:rsidR="00FB55A6">
        <w:rPr>
          <w:rFonts w:eastAsia="Times New Roman" w:cstheme="minorHAnsi"/>
          <w:b/>
          <w:sz w:val="24"/>
          <w:szCs w:val="24"/>
          <w:u w:val="single"/>
          <w:lang w:eastAsia="fr-FR"/>
        </w:rPr>
        <w:t xml:space="preserve"> (TFB)</w:t>
      </w:r>
    </w:p>
    <w:p w14:paraId="3730C5C2" w14:textId="77777777" w:rsidR="006F3BEE" w:rsidRPr="006F3BEE" w:rsidRDefault="006F3BEE" w:rsidP="006F3BEE">
      <w:pPr>
        <w:pStyle w:val="Default"/>
        <w:rPr>
          <w:rFonts w:asciiTheme="minorHAnsi" w:hAnsiTheme="minorHAnsi" w:cstheme="minorHAnsi"/>
        </w:rPr>
      </w:pPr>
      <w:r w:rsidRPr="006F3BEE">
        <w:rPr>
          <w:rFonts w:asciiTheme="minorHAnsi" w:hAnsiTheme="minorHAnsi" w:cstheme="minorHAnsi"/>
        </w:rPr>
        <w:t xml:space="preserve">Le Maire fait part au Conseil Municipal que </w:t>
      </w:r>
      <w:proofErr w:type="gramStart"/>
      <w:r w:rsidRPr="006F3BEE">
        <w:rPr>
          <w:rFonts w:asciiTheme="minorHAnsi" w:hAnsiTheme="minorHAnsi" w:cstheme="minorHAnsi"/>
        </w:rPr>
        <w:t>suite à</w:t>
      </w:r>
      <w:proofErr w:type="gramEnd"/>
      <w:r w:rsidRPr="006F3BEE">
        <w:rPr>
          <w:rFonts w:asciiTheme="minorHAnsi" w:hAnsiTheme="minorHAnsi" w:cstheme="minorHAnsi"/>
        </w:rPr>
        <w:t xml:space="preserve"> la réforme de la taxe d’habitation, la loi de finances pour 2020 a modifié l’article 1383-I qui dispose désormais :</w:t>
      </w:r>
    </w:p>
    <w:p w14:paraId="651F7958" w14:textId="77777777" w:rsidR="006F3BEE" w:rsidRPr="006F3BEE" w:rsidRDefault="006F3BEE" w:rsidP="006F3BEE">
      <w:pPr>
        <w:pStyle w:val="NormalWeb"/>
        <w:shd w:val="clear" w:color="auto" w:fill="FFFFFF"/>
        <w:spacing w:after="0" w:afterAutospacing="0" w:line="210" w:lineRule="atLeast"/>
        <w:rPr>
          <w:rFonts w:asciiTheme="minorHAnsi" w:hAnsiTheme="minorHAnsi" w:cstheme="minorHAnsi"/>
          <w:color w:val="333333"/>
        </w:rPr>
      </w:pPr>
      <w:r w:rsidRPr="006F3BEE">
        <w:rPr>
          <w:rFonts w:asciiTheme="minorHAnsi" w:hAnsiTheme="minorHAnsi" w:cstheme="minorHAnsi"/>
          <w:i/>
          <w:iCs/>
          <w:color w:val="333333"/>
        </w:rPr>
        <w:t>- Les constructions nouvelles, reconstructions et additions de construction à usage d’habitation sont exonérées de la taxe foncière sur les propriétés bâties durant les deux années qui suivent celle de leur achèvement. - La commune peut, par une délibération prise dans les conditions prévues à l’article 1639 A bis et pour la part qui lui revient, limiter l’exonération prévue au premier alinéa du présent I à 40 %, 50 %, 60 %, 70 %, 80 % ou 90 % de la base imposable. La délibération peut toutefois limiter cette exonération uniquement pour ceux de ces immeubles qui ne sont pas financés au moyen de prêts aidés de l’État prévus aux articles L. 301-1 à L. 301-6 du code de la construction et de l’habitation ou de prêts conventionnés. »</w:t>
      </w:r>
    </w:p>
    <w:p w14:paraId="037F04F5" w14:textId="77777777" w:rsidR="006F3BEE" w:rsidRPr="006F3BEE" w:rsidRDefault="006F3BEE" w:rsidP="006F3BEE">
      <w:pPr>
        <w:pStyle w:val="NormalWeb"/>
        <w:shd w:val="clear" w:color="auto" w:fill="FFFFFF"/>
        <w:spacing w:after="0" w:afterAutospacing="0" w:line="210" w:lineRule="atLeast"/>
        <w:rPr>
          <w:rFonts w:asciiTheme="minorHAnsi" w:hAnsiTheme="minorHAnsi" w:cstheme="minorHAnsi"/>
          <w:color w:val="333333"/>
        </w:rPr>
      </w:pPr>
      <w:r w:rsidRPr="006F3BEE">
        <w:rPr>
          <w:rFonts w:asciiTheme="minorHAnsi" w:hAnsiTheme="minorHAnsi" w:cstheme="minorHAnsi"/>
          <w:color w:val="333333"/>
        </w:rPr>
        <w:t>Avant la réforme de la taxe d’habitation, les communes pouvaient supprimer l’exonération de 2 ans de taxe foncière sur les propriétés bâties (TFPB) sur les constructions neuves alors que la part départementale de TFPB restait exonérée à 100 % pendant 2 ans.</w:t>
      </w:r>
    </w:p>
    <w:p w14:paraId="3AEDD244" w14:textId="77777777" w:rsidR="006F3BEE" w:rsidRPr="006F3BEE" w:rsidRDefault="006F3BEE" w:rsidP="006F3BEE">
      <w:pPr>
        <w:pStyle w:val="NormalWeb"/>
        <w:shd w:val="clear" w:color="auto" w:fill="FFFFFF"/>
        <w:spacing w:after="0" w:afterAutospacing="0" w:line="210" w:lineRule="atLeast"/>
        <w:rPr>
          <w:rFonts w:asciiTheme="minorHAnsi" w:hAnsiTheme="minorHAnsi" w:cstheme="minorHAnsi"/>
          <w:color w:val="333333"/>
        </w:rPr>
      </w:pPr>
      <w:proofErr w:type="gramStart"/>
      <w:r w:rsidRPr="006F3BEE">
        <w:rPr>
          <w:rFonts w:asciiTheme="minorHAnsi" w:hAnsiTheme="minorHAnsi" w:cstheme="minorHAnsi"/>
          <w:color w:val="333333"/>
        </w:rPr>
        <w:t>Suite à</w:t>
      </w:r>
      <w:proofErr w:type="gramEnd"/>
      <w:r w:rsidRPr="006F3BEE">
        <w:rPr>
          <w:rFonts w:asciiTheme="minorHAnsi" w:hAnsiTheme="minorHAnsi" w:cstheme="minorHAnsi"/>
          <w:color w:val="333333"/>
        </w:rPr>
        <w:t xml:space="preserve"> la suppression de la taxe d’habitation sur les résidences principales (THP) au bénéfice des collectivités, applicable à compter 2021, la part départementale de TFPB est transférée aux communes. Il convenait donc de prendre en compte l’exonération de la part départementale pour éviter une augmentation de TFPB pour les usagers.</w:t>
      </w:r>
    </w:p>
    <w:p w14:paraId="50A85B6F" w14:textId="77777777" w:rsidR="006F3BEE" w:rsidRPr="006F3BEE" w:rsidRDefault="006F3BEE" w:rsidP="006F3BEE">
      <w:pPr>
        <w:pStyle w:val="NormalWeb"/>
        <w:shd w:val="clear" w:color="auto" w:fill="FFFFFF"/>
        <w:spacing w:after="0" w:afterAutospacing="0" w:line="210" w:lineRule="atLeast"/>
        <w:rPr>
          <w:rFonts w:asciiTheme="minorHAnsi" w:hAnsiTheme="minorHAnsi" w:cstheme="minorHAnsi"/>
          <w:color w:val="333333"/>
        </w:rPr>
      </w:pPr>
      <w:r w:rsidRPr="006F3BEE">
        <w:rPr>
          <w:rFonts w:asciiTheme="minorHAnsi" w:hAnsiTheme="minorHAnsi" w:cstheme="minorHAnsi"/>
          <w:color w:val="333333"/>
        </w:rPr>
        <w:t>Pour ne pas pénaliser les communes qui ont supprimé l’exonération de 2 ans, la loi de finances pour 2020 leur permet de limiter l’exonération à 40 %, 50 %,60 %, 70 %, 80 % ou 90 %.</w:t>
      </w:r>
    </w:p>
    <w:p w14:paraId="65C89E45" w14:textId="77777777" w:rsidR="006F3BEE" w:rsidRPr="006F3BEE" w:rsidRDefault="006F3BEE" w:rsidP="006F3BEE">
      <w:pPr>
        <w:pStyle w:val="Default"/>
        <w:rPr>
          <w:rFonts w:asciiTheme="minorHAnsi" w:hAnsiTheme="minorHAnsi" w:cstheme="minorHAnsi"/>
        </w:rPr>
      </w:pPr>
    </w:p>
    <w:p w14:paraId="5C6C9AF3" w14:textId="77777777" w:rsidR="006F3BEE" w:rsidRPr="006F3BEE" w:rsidRDefault="006F3BEE" w:rsidP="006F3BEE">
      <w:pPr>
        <w:pStyle w:val="Default"/>
        <w:rPr>
          <w:rFonts w:asciiTheme="minorHAnsi" w:hAnsiTheme="minorHAnsi" w:cstheme="minorHAnsi"/>
          <w:b/>
          <w:bCs/>
        </w:rPr>
      </w:pPr>
      <w:r w:rsidRPr="006F3BEE">
        <w:rPr>
          <w:rFonts w:asciiTheme="minorHAnsi" w:hAnsiTheme="minorHAnsi" w:cstheme="minorHAnsi"/>
          <w:b/>
          <w:bCs/>
        </w:rPr>
        <w:t xml:space="preserve">LE CONSEIL MUNICIPAL, </w:t>
      </w:r>
    </w:p>
    <w:p w14:paraId="4D814CF8" w14:textId="77777777" w:rsidR="006F3BEE" w:rsidRPr="006F3BEE" w:rsidRDefault="006F3BEE" w:rsidP="006F3BEE">
      <w:pPr>
        <w:pStyle w:val="Default"/>
        <w:rPr>
          <w:rFonts w:asciiTheme="minorHAnsi" w:hAnsiTheme="minorHAnsi" w:cstheme="minorHAnsi"/>
          <w:b/>
          <w:bCs/>
        </w:rPr>
      </w:pPr>
      <w:r w:rsidRPr="006F3BEE">
        <w:rPr>
          <w:rFonts w:asciiTheme="minorHAnsi" w:hAnsiTheme="minorHAnsi" w:cstheme="minorHAnsi"/>
          <w:b/>
          <w:bCs/>
        </w:rPr>
        <w:t xml:space="preserve">Après en avoir délibéré, </w:t>
      </w:r>
    </w:p>
    <w:p w14:paraId="7472A71F" w14:textId="77777777" w:rsidR="006F3BEE" w:rsidRPr="006F3BEE" w:rsidRDefault="006F3BEE" w:rsidP="006F3BEE">
      <w:pPr>
        <w:pStyle w:val="Default"/>
        <w:numPr>
          <w:ilvl w:val="0"/>
          <w:numId w:val="4"/>
        </w:numPr>
        <w:rPr>
          <w:rFonts w:asciiTheme="minorHAnsi" w:hAnsiTheme="minorHAnsi" w:cstheme="minorHAnsi"/>
          <w:b/>
          <w:bCs/>
        </w:rPr>
      </w:pPr>
      <w:r w:rsidRPr="006F3BEE">
        <w:rPr>
          <w:rFonts w:asciiTheme="minorHAnsi" w:hAnsiTheme="minorHAnsi" w:cstheme="minorHAnsi"/>
          <w:b/>
          <w:bCs/>
        </w:rPr>
        <w:t>DECIDE d’appliquer le taux d’exonération à 90 % sur la Taxe Foncière Bâtie à compter du 01/01/2022</w:t>
      </w:r>
    </w:p>
    <w:p w14:paraId="6D825914" w14:textId="77777777" w:rsidR="006F3BEE" w:rsidRPr="006F3BEE" w:rsidRDefault="006F3BEE" w:rsidP="006F3BEE">
      <w:pPr>
        <w:pStyle w:val="Default"/>
        <w:numPr>
          <w:ilvl w:val="0"/>
          <w:numId w:val="4"/>
        </w:numPr>
        <w:rPr>
          <w:rFonts w:asciiTheme="minorHAnsi" w:hAnsiTheme="minorHAnsi" w:cstheme="minorHAnsi"/>
          <w:b/>
          <w:bCs/>
        </w:rPr>
      </w:pPr>
      <w:r w:rsidRPr="006F3BEE">
        <w:rPr>
          <w:rFonts w:asciiTheme="minorHAnsi" w:hAnsiTheme="minorHAnsi" w:cstheme="minorHAnsi"/>
          <w:b/>
          <w:bCs/>
        </w:rPr>
        <w:t>AUTORISE le Maire à signer tout document afférent à ce dossier.</w:t>
      </w:r>
    </w:p>
    <w:p w14:paraId="3CA0482E" w14:textId="77777777" w:rsidR="006F3BEE" w:rsidRPr="006F3BEE" w:rsidRDefault="006F3BEE" w:rsidP="006F3BEE">
      <w:pPr>
        <w:pStyle w:val="Default"/>
        <w:ind w:left="720"/>
        <w:rPr>
          <w:rFonts w:asciiTheme="minorHAnsi" w:hAnsiTheme="minorHAnsi" w:cstheme="minorHAnsi"/>
          <w:b/>
          <w:bCs/>
        </w:rPr>
      </w:pPr>
    </w:p>
    <w:p w14:paraId="7D16008E" w14:textId="77777777" w:rsidR="006F3BEE" w:rsidRPr="006F3BEE" w:rsidRDefault="006F3BEE" w:rsidP="006F3BEE">
      <w:pPr>
        <w:spacing w:after="0" w:line="276" w:lineRule="auto"/>
        <w:ind w:left="360"/>
        <w:contextualSpacing/>
        <w:rPr>
          <w:rFonts w:eastAsia="Times New Roman" w:cstheme="minorHAnsi"/>
          <w:sz w:val="24"/>
          <w:szCs w:val="24"/>
          <w:u w:val="single"/>
          <w:lang w:eastAsia="fr-FR"/>
        </w:rPr>
      </w:pPr>
    </w:p>
    <w:p w14:paraId="7ABDC3A8" w14:textId="4932F9D4" w:rsidR="00544B93" w:rsidRPr="006F3BEE" w:rsidRDefault="00544B93" w:rsidP="0076044E">
      <w:pPr>
        <w:spacing w:after="0" w:line="276" w:lineRule="auto"/>
        <w:ind w:left="360"/>
        <w:contextualSpacing/>
        <w:rPr>
          <w:rFonts w:eastAsia="Times New Roman" w:cstheme="minorHAnsi"/>
          <w:b/>
          <w:sz w:val="24"/>
          <w:szCs w:val="24"/>
          <w:lang w:eastAsia="fr-FR"/>
        </w:rPr>
      </w:pPr>
    </w:p>
    <w:p w14:paraId="43A7144E" w14:textId="4C7C0EC4" w:rsidR="0076044E" w:rsidRPr="006F3BEE" w:rsidRDefault="0076044E" w:rsidP="0076044E">
      <w:pPr>
        <w:spacing w:after="0" w:line="276" w:lineRule="auto"/>
        <w:ind w:left="360"/>
        <w:contextualSpacing/>
        <w:rPr>
          <w:rFonts w:eastAsia="Times New Roman" w:cstheme="minorHAnsi"/>
          <w:b/>
          <w:sz w:val="24"/>
          <w:szCs w:val="24"/>
          <w:u w:val="single"/>
          <w:lang w:eastAsia="fr-FR"/>
        </w:rPr>
      </w:pPr>
      <w:r w:rsidRPr="006F3BEE">
        <w:rPr>
          <w:rFonts w:eastAsia="Times New Roman" w:cstheme="minorHAnsi"/>
          <w:b/>
          <w:sz w:val="24"/>
          <w:szCs w:val="24"/>
          <w:u w:val="single"/>
          <w:lang w:eastAsia="fr-FR"/>
        </w:rPr>
        <w:t>VII – AFFAIRE DIVERSE</w:t>
      </w:r>
    </w:p>
    <w:p w14:paraId="69D4FF15" w14:textId="2DCA26F7" w:rsidR="0076044E" w:rsidRPr="006F3BEE" w:rsidRDefault="0076044E" w:rsidP="0076044E">
      <w:pPr>
        <w:spacing w:after="0" w:line="276" w:lineRule="auto"/>
        <w:ind w:left="360"/>
        <w:contextualSpacing/>
        <w:rPr>
          <w:rFonts w:eastAsia="Times New Roman" w:cstheme="minorHAnsi"/>
          <w:b/>
          <w:sz w:val="24"/>
          <w:szCs w:val="24"/>
          <w:u w:val="single"/>
          <w:lang w:eastAsia="fr-FR"/>
        </w:rPr>
      </w:pPr>
      <w:r w:rsidRPr="006F3BEE">
        <w:rPr>
          <w:rFonts w:eastAsia="Times New Roman" w:cstheme="minorHAnsi"/>
          <w:b/>
          <w:sz w:val="24"/>
          <w:szCs w:val="24"/>
          <w:u w:val="single"/>
          <w:lang w:eastAsia="fr-FR"/>
        </w:rPr>
        <w:t>1°) Demande de pose d’une terrasse au « Bar la Passerelle ».</w:t>
      </w:r>
    </w:p>
    <w:p w14:paraId="0D4D2015" w14:textId="5D656038" w:rsidR="00760C50" w:rsidRPr="006F3BEE" w:rsidRDefault="0076044E" w:rsidP="00760C50">
      <w:pPr>
        <w:spacing w:after="0" w:line="276" w:lineRule="auto"/>
        <w:ind w:left="360"/>
        <w:contextualSpacing/>
        <w:rPr>
          <w:rFonts w:eastAsia="Times New Roman" w:cstheme="minorHAnsi"/>
          <w:bCs/>
          <w:sz w:val="24"/>
          <w:szCs w:val="24"/>
          <w:lang w:eastAsia="fr-FR"/>
        </w:rPr>
      </w:pPr>
      <w:r w:rsidRPr="006F3BEE">
        <w:rPr>
          <w:rFonts w:eastAsia="Times New Roman" w:cstheme="minorHAnsi"/>
          <w:bCs/>
          <w:sz w:val="24"/>
          <w:szCs w:val="24"/>
          <w:lang w:eastAsia="fr-FR"/>
        </w:rPr>
        <w:t>Suite</w:t>
      </w:r>
      <w:r w:rsidR="00760C50" w:rsidRPr="006F3BEE">
        <w:rPr>
          <w:rFonts w:eastAsia="Times New Roman" w:cstheme="minorHAnsi"/>
          <w:bCs/>
          <w:sz w:val="24"/>
          <w:szCs w:val="24"/>
          <w:lang w:eastAsia="fr-FR"/>
        </w:rPr>
        <w:t xml:space="preserve"> </w:t>
      </w:r>
      <w:r w:rsidRPr="006F3BEE">
        <w:rPr>
          <w:rFonts w:eastAsia="Times New Roman" w:cstheme="minorHAnsi"/>
          <w:bCs/>
          <w:sz w:val="24"/>
          <w:szCs w:val="24"/>
          <w:lang w:eastAsia="fr-FR"/>
        </w:rPr>
        <w:t>à l</w:t>
      </w:r>
      <w:r w:rsidR="00760C50" w:rsidRPr="006F3BEE">
        <w:rPr>
          <w:rFonts w:eastAsia="Times New Roman" w:cstheme="minorHAnsi"/>
          <w:bCs/>
          <w:sz w:val="24"/>
          <w:szCs w:val="24"/>
          <w:lang w:eastAsia="fr-FR"/>
        </w:rPr>
        <w:t>’</w:t>
      </w:r>
      <w:r w:rsidRPr="006F3BEE">
        <w:rPr>
          <w:rFonts w:eastAsia="Times New Roman" w:cstheme="minorHAnsi"/>
          <w:bCs/>
          <w:sz w:val="24"/>
          <w:szCs w:val="24"/>
          <w:lang w:eastAsia="fr-FR"/>
        </w:rPr>
        <w:t>a</w:t>
      </w:r>
      <w:r w:rsidR="00760C50" w:rsidRPr="006F3BEE">
        <w:rPr>
          <w:rFonts w:eastAsia="Times New Roman" w:cstheme="minorHAnsi"/>
          <w:bCs/>
          <w:sz w:val="24"/>
          <w:szCs w:val="24"/>
          <w:lang w:eastAsia="fr-FR"/>
        </w:rPr>
        <w:t>utorisation de</w:t>
      </w:r>
      <w:r w:rsidRPr="006F3BEE">
        <w:rPr>
          <w:rFonts w:eastAsia="Times New Roman" w:cstheme="minorHAnsi"/>
          <w:bCs/>
          <w:sz w:val="24"/>
          <w:szCs w:val="24"/>
          <w:lang w:eastAsia="fr-FR"/>
        </w:rPr>
        <w:t xml:space="preserve"> réouverture des terrasses de tous les cafés, bars et restaurants à partir du 19/05/2021 avec un protocole sanitaire à respecter, </w:t>
      </w:r>
      <w:proofErr w:type="gramStart"/>
      <w:r w:rsidR="006F3BEE">
        <w:rPr>
          <w:rFonts w:eastAsia="Times New Roman" w:cstheme="minorHAnsi"/>
          <w:bCs/>
          <w:sz w:val="24"/>
          <w:szCs w:val="24"/>
          <w:lang w:eastAsia="fr-FR"/>
        </w:rPr>
        <w:t xml:space="preserve">Mme  </w:t>
      </w:r>
      <w:r w:rsidRPr="006F3BEE">
        <w:rPr>
          <w:rFonts w:eastAsia="Times New Roman" w:cstheme="minorHAnsi"/>
          <w:bCs/>
          <w:sz w:val="24"/>
          <w:szCs w:val="24"/>
          <w:lang w:eastAsia="fr-FR"/>
        </w:rPr>
        <w:t>Hélène</w:t>
      </w:r>
      <w:proofErr w:type="gramEnd"/>
      <w:r w:rsidRPr="006F3BEE">
        <w:rPr>
          <w:rFonts w:eastAsia="Times New Roman" w:cstheme="minorHAnsi"/>
          <w:bCs/>
          <w:sz w:val="24"/>
          <w:szCs w:val="24"/>
          <w:lang w:eastAsia="fr-FR"/>
        </w:rPr>
        <w:t xml:space="preserve"> TOURBIER, propriétaire du Bar « la Passerelle » demande l’autorisation de mettre en place la terrasse à compter de cette date</w:t>
      </w:r>
      <w:r w:rsidR="00760C50" w:rsidRPr="006F3BEE">
        <w:rPr>
          <w:rFonts w:eastAsia="Times New Roman" w:cstheme="minorHAnsi"/>
          <w:bCs/>
          <w:sz w:val="24"/>
          <w:szCs w:val="24"/>
          <w:lang w:eastAsia="fr-FR"/>
        </w:rPr>
        <w:t>. Le Conseil Municipal donne son accord.</w:t>
      </w:r>
    </w:p>
    <w:p w14:paraId="08646F4F" w14:textId="77777777" w:rsidR="0076044E" w:rsidRPr="00544B93" w:rsidRDefault="0076044E" w:rsidP="0076044E">
      <w:pPr>
        <w:spacing w:after="0" w:line="276" w:lineRule="auto"/>
        <w:ind w:left="360"/>
        <w:contextualSpacing/>
        <w:rPr>
          <w:rFonts w:eastAsia="Times New Roman" w:cstheme="minorHAnsi"/>
          <w:bCs/>
          <w:sz w:val="24"/>
          <w:szCs w:val="24"/>
          <w:lang w:eastAsia="fr-FR"/>
        </w:rPr>
      </w:pPr>
    </w:p>
    <w:p w14:paraId="5B78C3EA" w14:textId="04869EBF" w:rsidR="00544B93" w:rsidRPr="006F3BEE" w:rsidRDefault="006F3BEE" w:rsidP="00544B93">
      <w:pPr>
        <w:pStyle w:val="Default"/>
        <w:rPr>
          <w:rFonts w:asciiTheme="minorHAnsi" w:hAnsiTheme="minorHAnsi" w:cstheme="minorHAnsi"/>
          <w:b/>
          <w:bCs/>
        </w:rPr>
      </w:pPr>
      <w:r w:rsidRPr="006F3BEE">
        <w:rPr>
          <w:rFonts w:asciiTheme="minorHAnsi" w:hAnsiTheme="minorHAnsi" w:cstheme="minorHAnsi"/>
          <w:b/>
          <w:bCs/>
        </w:rPr>
        <w:t xml:space="preserve">       Séance levée à 20 h 30.</w:t>
      </w:r>
    </w:p>
    <w:p w14:paraId="2CA262E4" w14:textId="77777777" w:rsidR="00544B93" w:rsidRPr="006F3BEE" w:rsidRDefault="00544B93" w:rsidP="00544B93">
      <w:pPr>
        <w:spacing w:after="0" w:line="276" w:lineRule="auto"/>
        <w:rPr>
          <w:rFonts w:cstheme="minorHAnsi"/>
          <w:sz w:val="24"/>
          <w:szCs w:val="24"/>
          <w:u w:val="single"/>
        </w:rPr>
      </w:pPr>
    </w:p>
    <w:p w14:paraId="100FA7FF" w14:textId="43AC902B" w:rsidR="00C0736A" w:rsidRPr="006F3BEE" w:rsidRDefault="00C0736A" w:rsidP="00C0736A">
      <w:pPr>
        <w:spacing w:after="0" w:line="276" w:lineRule="auto"/>
        <w:rPr>
          <w:rFonts w:cstheme="minorHAnsi"/>
          <w:b/>
          <w:bCs/>
          <w:sz w:val="24"/>
          <w:szCs w:val="24"/>
        </w:rPr>
      </w:pPr>
    </w:p>
    <w:p w14:paraId="4E2393BE" w14:textId="77777777" w:rsidR="00C0736A" w:rsidRPr="006F3BEE" w:rsidRDefault="00C0736A" w:rsidP="00C0736A">
      <w:pPr>
        <w:spacing w:after="0" w:line="276" w:lineRule="auto"/>
        <w:rPr>
          <w:rFonts w:cstheme="minorHAnsi"/>
          <w:sz w:val="24"/>
          <w:szCs w:val="24"/>
        </w:rPr>
      </w:pPr>
    </w:p>
    <w:p w14:paraId="74191019" w14:textId="008B755D" w:rsidR="00C0736A" w:rsidRPr="006F3BEE" w:rsidRDefault="00C0736A" w:rsidP="00105069">
      <w:pPr>
        <w:spacing w:after="0" w:line="276" w:lineRule="auto"/>
        <w:rPr>
          <w:rFonts w:cstheme="minorHAnsi"/>
          <w:sz w:val="24"/>
          <w:szCs w:val="24"/>
        </w:rPr>
      </w:pPr>
    </w:p>
    <w:p w14:paraId="01222204" w14:textId="77777777" w:rsidR="00C0736A" w:rsidRPr="006F3BEE" w:rsidRDefault="00C0736A" w:rsidP="00105069">
      <w:pPr>
        <w:spacing w:after="0" w:line="276" w:lineRule="auto"/>
        <w:rPr>
          <w:rFonts w:cstheme="minorHAnsi"/>
          <w:sz w:val="24"/>
          <w:szCs w:val="24"/>
        </w:rPr>
      </w:pPr>
    </w:p>
    <w:p w14:paraId="6B94AC52" w14:textId="77777777" w:rsidR="00105069" w:rsidRPr="006F3BEE" w:rsidRDefault="00105069" w:rsidP="00105069">
      <w:pPr>
        <w:spacing w:after="0" w:line="276" w:lineRule="auto"/>
        <w:contextualSpacing/>
        <w:rPr>
          <w:rFonts w:eastAsia="Times New Roman" w:cstheme="minorHAnsi"/>
          <w:bCs/>
          <w:sz w:val="24"/>
          <w:szCs w:val="24"/>
          <w:lang w:eastAsia="fr-FR"/>
        </w:rPr>
      </w:pPr>
    </w:p>
    <w:p w14:paraId="757FF16F" w14:textId="77777777" w:rsidR="00105069" w:rsidRPr="006F3BEE" w:rsidRDefault="00105069" w:rsidP="00F66A4E">
      <w:pPr>
        <w:spacing w:after="0" w:line="276" w:lineRule="auto"/>
        <w:rPr>
          <w:rFonts w:cstheme="minorHAnsi"/>
          <w:b/>
          <w:bCs/>
          <w:sz w:val="24"/>
          <w:szCs w:val="24"/>
          <w:u w:val="single"/>
        </w:rPr>
      </w:pPr>
    </w:p>
    <w:p w14:paraId="64AEF700" w14:textId="3EB2B3BD" w:rsidR="00E651D8" w:rsidRPr="006F3BEE" w:rsidRDefault="00E651D8" w:rsidP="00CE76BB">
      <w:pPr>
        <w:spacing w:after="0"/>
        <w:rPr>
          <w:rFonts w:cstheme="minorHAnsi"/>
          <w:sz w:val="24"/>
          <w:szCs w:val="24"/>
        </w:rPr>
      </w:pPr>
    </w:p>
    <w:p w14:paraId="2D3E07A5" w14:textId="77777777" w:rsidR="0066703B" w:rsidRPr="006F3BEE" w:rsidRDefault="0066703B" w:rsidP="00CE76BB">
      <w:pPr>
        <w:spacing w:after="0"/>
        <w:rPr>
          <w:rFonts w:cstheme="minorHAnsi"/>
          <w:b/>
          <w:bCs/>
          <w:sz w:val="24"/>
          <w:szCs w:val="24"/>
          <w:u w:val="single"/>
        </w:rPr>
      </w:pPr>
    </w:p>
    <w:p w14:paraId="0DD84478" w14:textId="77777777" w:rsidR="0066703B" w:rsidRPr="006F3BEE" w:rsidRDefault="0066703B" w:rsidP="00CE76BB">
      <w:pPr>
        <w:spacing w:after="0"/>
        <w:rPr>
          <w:rFonts w:cstheme="minorHAnsi"/>
          <w:sz w:val="24"/>
          <w:szCs w:val="24"/>
        </w:rPr>
      </w:pPr>
    </w:p>
    <w:p w14:paraId="1E5FA0FE" w14:textId="77777777" w:rsidR="0066703B" w:rsidRPr="006F3BEE" w:rsidRDefault="0066703B" w:rsidP="00CE76BB">
      <w:pPr>
        <w:spacing w:after="0"/>
        <w:rPr>
          <w:rFonts w:cstheme="minorHAnsi"/>
          <w:b/>
          <w:bCs/>
          <w:sz w:val="24"/>
          <w:szCs w:val="24"/>
          <w:u w:val="single"/>
        </w:rPr>
      </w:pPr>
    </w:p>
    <w:sectPr w:rsidR="0066703B" w:rsidRPr="006F3BEE" w:rsidSect="006F3BEE">
      <w:pgSz w:w="11906" w:h="16838"/>
      <w:pgMar w:top="737"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35C2C"/>
    <w:multiLevelType w:val="hybridMultilevel"/>
    <w:tmpl w:val="377AB26E"/>
    <w:lvl w:ilvl="0" w:tplc="040C0001">
      <w:start w:val="26"/>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233081"/>
    <w:multiLevelType w:val="hybridMultilevel"/>
    <w:tmpl w:val="80D2774C"/>
    <w:lvl w:ilvl="0" w:tplc="614E437C">
      <w:start w:val="26"/>
      <w:numFmt w:val="bullet"/>
      <w:lvlText w:val=""/>
      <w:lvlJc w:val="left"/>
      <w:pPr>
        <w:ind w:left="720" w:hanging="360"/>
      </w:pPr>
      <w:rPr>
        <w:rFonts w:ascii="Symbol" w:eastAsia="SimSun" w:hAnsi="Symbol"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352698"/>
    <w:multiLevelType w:val="hybridMultilevel"/>
    <w:tmpl w:val="704EDD04"/>
    <w:lvl w:ilvl="0" w:tplc="60B45154">
      <w:start w:val="26"/>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C74646"/>
    <w:multiLevelType w:val="hybridMultilevel"/>
    <w:tmpl w:val="EB2EC76E"/>
    <w:lvl w:ilvl="0" w:tplc="60B2F9E2">
      <w:start w:val="26"/>
      <w:numFmt w:val="bullet"/>
      <w:lvlText w:val=""/>
      <w:lvlJc w:val="left"/>
      <w:pPr>
        <w:ind w:left="720" w:hanging="360"/>
      </w:pPr>
      <w:rPr>
        <w:rFonts w:ascii="Symbol" w:eastAsia="Times New Roman" w:hAnsi="Symbol"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BB"/>
    <w:rsid w:val="00105069"/>
    <w:rsid w:val="00174D10"/>
    <w:rsid w:val="003662C2"/>
    <w:rsid w:val="00376C47"/>
    <w:rsid w:val="00480C9C"/>
    <w:rsid w:val="00544B93"/>
    <w:rsid w:val="00575299"/>
    <w:rsid w:val="005761BD"/>
    <w:rsid w:val="0066703B"/>
    <w:rsid w:val="006F3BEE"/>
    <w:rsid w:val="0076044E"/>
    <w:rsid w:val="00760C50"/>
    <w:rsid w:val="009C184C"/>
    <w:rsid w:val="00C0736A"/>
    <w:rsid w:val="00C45AF1"/>
    <w:rsid w:val="00CE76BB"/>
    <w:rsid w:val="00E651D8"/>
    <w:rsid w:val="00F66A4E"/>
    <w:rsid w:val="00FB55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8BEF"/>
  <w15:chartTrackingRefBased/>
  <w15:docId w15:val="{0D454C69-77DE-460D-A2BC-8801704E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6A4E"/>
    <w:pPr>
      <w:ind w:left="720"/>
      <w:contextualSpacing/>
    </w:pPr>
  </w:style>
  <w:style w:type="paragraph" w:customStyle="1" w:styleId="Standard">
    <w:name w:val="Standard"/>
    <w:rsid w:val="00544B93"/>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Default">
    <w:name w:val="Default"/>
    <w:rsid w:val="00544B93"/>
    <w:pPr>
      <w:widowControl w:val="0"/>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zh-CN" w:bidi="hi-IN"/>
    </w:rPr>
  </w:style>
  <w:style w:type="paragraph" w:styleId="NormalWeb">
    <w:name w:val="Normal (Web)"/>
    <w:basedOn w:val="Normal"/>
    <w:uiPriority w:val="99"/>
    <w:semiHidden/>
    <w:unhideWhenUsed/>
    <w:rsid w:val="006F3BE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1256</Words>
  <Characters>6908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MAIRIE</cp:lastModifiedBy>
  <cp:revision>8</cp:revision>
  <cp:lastPrinted>2021-05-25T12:15:00Z</cp:lastPrinted>
  <dcterms:created xsi:type="dcterms:W3CDTF">2021-05-18T14:25:00Z</dcterms:created>
  <dcterms:modified xsi:type="dcterms:W3CDTF">2021-05-25T12:23:00Z</dcterms:modified>
</cp:coreProperties>
</file>