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8406" w14:textId="77777777" w:rsidR="00DC5DC0" w:rsidRDefault="00E66DE1">
      <w:pPr>
        <w:pStyle w:val="grandtitre"/>
      </w:pPr>
      <w:r>
        <w:t>Communiqué de presse</w:t>
      </w:r>
    </w:p>
    <w:p w14:paraId="6D59B238" w14:textId="77777777" w:rsidR="00DC5DC0" w:rsidRDefault="00E66DE1">
      <w:pPr>
        <w:tabs>
          <w:tab w:val="left" w:pos="8505"/>
        </w:tabs>
        <w:spacing w:after="0" w:line="240" w:lineRule="auto"/>
        <w:ind w:left="6379" w:right="707"/>
        <w:rPr>
          <w:rFonts w:ascii="Impact" w:hAnsi="Impact"/>
          <w:bCs/>
          <w:i/>
          <w:iCs/>
          <w:color w:val="3D4C35"/>
          <w:sz w:val="40"/>
          <w:szCs w:val="40"/>
        </w:rPr>
      </w:pPr>
      <w:r>
        <w:rPr>
          <w:rFonts w:ascii="Impact" w:hAnsi="Impact"/>
          <w:bCs/>
          <w:i/>
          <w:iCs/>
          <w:color w:val="3D4C35"/>
          <w:sz w:val="40"/>
          <w:szCs w:val="40"/>
        </w:rPr>
        <w:t>Pour diffusion immédiate</w:t>
      </w:r>
    </w:p>
    <w:p w14:paraId="2516F898" w14:textId="77777777" w:rsidR="00DC5DC0" w:rsidRPr="00F81B54" w:rsidRDefault="00DC5DC0">
      <w:pPr>
        <w:spacing w:after="0" w:line="240" w:lineRule="auto"/>
        <w:ind w:left="3119" w:right="707"/>
        <w:jc w:val="center"/>
        <w:rPr>
          <w:rFonts w:ascii="Impact" w:hAnsi="Impact"/>
          <w:color w:val="BED748"/>
          <w:sz w:val="24"/>
          <w:szCs w:val="24"/>
        </w:rPr>
      </w:pPr>
    </w:p>
    <w:p w14:paraId="7D4BA892" w14:textId="39C47B2C" w:rsidR="00DC5DC0" w:rsidRDefault="00E66DE1">
      <w:pPr>
        <w:tabs>
          <w:tab w:val="left" w:pos="8505"/>
        </w:tabs>
        <w:spacing w:after="0" w:line="240" w:lineRule="auto"/>
        <w:ind w:left="3119" w:right="707"/>
        <w:jc w:val="right"/>
        <w:rPr>
          <w:rFonts w:ascii="Impact" w:hAnsi="Impact"/>
          <w:bCs/>
          <w:color w:val="3D4C35"/>
        </w:rPr>
      </w:pPr>
      <w:r>
        <w:rPr>
          <w:rFonts w:ascii="Impact" w:hAnsi="Impact"/>
          <w:bCs/>
          <w:color w:val="3D4C35"/>
        </w:rPr>
        <w:t xml:space="preserve">Nyons le </w:t>
      </w:r>
      <w:r w:rsidR="00C2035B">
        <w:rPr>
          <w:rFonts w:ascii="Impact" w:hAnsi="Impact"/>
          <w:bCs/>
          <w:color w:val="3D4C35"/>
        </w:rPr>
        <w:t>5</w:t>
      </w:r>
      <w:r>
        <w:rPr>
          <w:rFonts w:ascii="Impact" w:hAnsi="Impact"/>
          <w:bCs/>
          <w:color w:val="3D4C35"/>
        </w:rPr>
        <w:t xml:space="preserve"> </w:t>
      </w:r>
      <w:r w:rsidR="0013595D">
        <w:rPr>
          <w:rFonts w:ascii="Impact" w:hAnsi="Impact"/>
          <w:bCs/>
          <w:color w:val="3D4C35"/>
        </w:rPr>
        <w:t>nov</w:t>
      </w:r>
      <w:r>
        <w:rPr>
          <w:rFonts w:ascii="Impact" w:hAnsi="Impact"/>
          <w:bCs/>
          <w:color w:val="3D4C35"/>
        </w:rPr>
        <w:t xml:space="preserve">embre </w:t>
      </w:r>
      <w:r w:rsidR="00193DB1">
        <w:rPr>
          <w:rFonts w:ascii="Impact" w:hAnsi="Impact"/>
          <w:bCs/>
          <w:color w:val="3D4C35"/>
        </w:rPr>
        <w:t>2021</w:t>
      </w:r>
    </w:p>
    <w:p w14:paraId="094856F6" w14:textId="77777777" w:rsidR="00F81B54" w:rsidRPr="00F81B54" w:rsidRDefault="00F81B54" w:rsidP="00F81B54">
      <w:pPr>
        <w:suppressAutoHyphens/>
        <w:overflowPunct w:val="0"/>
        <w:spacing w:after="0" w:line="240" w:lineRule="auto"/>
        <w:ind w:left="3119"/>
        <w:textAlignment w:val="baseline"/>
        <w:rPr>
          <w:rFonts w:ascii="Times New Roman" w:eastAsia="Franklin Gothic Book" w:hAnsi="Times New Roman" w:cs="Times New Roman"/>
          <w:sz w:val="16"/>
          <w:szCs w:val="16"/>
          <w:lang w:eastAsia="zh-CN"/>
        </w:rPr>
      </w:pPr>
    </w:p>
    <w:p w14:paraId="3696ECDB" w14:textId="6C9CE316" w:rsidR="00DC5DC0" w:rsidRDefault="00193DB1">
      <w:pPr>
        <w:suppressAutoHyphens/>
        <w:overflowPunct w:val="0"/>
        <w:spacing w:after="0" w:line="240" w:lineRule="auto"/>
        <w:ind w:left="3119"/>
        <w:textAlignment w:val="baseline"/>
        <w:rPr>
          <w:rFonts w:ascii="Impact" w:eastAsia="Times New Roman" w:hAnsi="Impact" w:cs="Franklin Gothic Book"/>
          <w:spacing w:val="10"/>
          <w:sz w:val="36"/>
          <w:szCs w:val="36"/>
          <w:lang w:eastAsia="zh-CN"/>
        </w:rPr>
      </w:pPr>
      <w:r>
        <w:rPr>
          <w:rFonts w:ascii="Impact" w:eastAsia="Times New Roman" w:hAnsi="Impact" w:cs="Franklin Gothic Book"/>
          <w:spacing w:val="10"/>
          <w:sz w:val="36"/>
          <w:szCs w:val="36"/>
          <w:lang w:eastAsia="zh-CN"/>
        </w:rPr>
        <w:t>LE CEDER DEVIENT SERVICE PUBLIC DE L’ENERGIE</w:t>
      </w:r>
    </w:p>
    <w:p w14:paraId="57096406" w14:textId="77777777" w:rsidR="00DC5DC0" w:rsidRPr="00F81B54" w:rsidRDefault="00DC5DC0">
      <w:pPr>
        <w:suppressAutoHyphens/>
        <w:overflowPunct w:val="0"/>
        <w:spacing w:after="0" w:line="240" w:lineRule="auto"/>
        <w:ind w:left="3119"/>
        <w:textAlignment w:val="baseline"/>
        <w:rPr>
          <w:rFonts w:ascii="Times New Roman" w:eastAsia="Franklin Gothic Book" w:hAnsi="Times New Roman" w:cs="Times New Roman"/>
          <w:sz w:val="16"/>
          <w:szCs w:val="16"/>
          <w:lang w:eastAsia="zh-CN"/>
        </w:rPr>
      </w:pPr>
    </w:p>
    <w:p w14:paraId="1E4F2B8C" w14:textId="104DABFF" w:rsidR="00DC5DC0" w:rsidRPr="00193DB1" w:rsidRDefault="00193DB1">
      <w:pPr>
        <w:pStyle w:val="Style6"/>
        <w:ind w:left="3119"/>
        <w:rPr>
          <w:i/>
        </w:rPr>
      </w:pPr>
      <w:r>
        <w:rPr>
          <w:b/>
          <w:bCs/>
          <w:i/>
          <w:iCs/>
          <w:color w:val="000000"/>
        </w:rPr>
        <w:t>En 2021, le CEDER est devenu officiellement l’opérateur du service public de la rénovation énergétique en Drôme et Vaucluse</w:t>
      </w:r>
      <w:r w:rsidR="008C27C7">
        <w:rPr>
          <w:b/>
          <w:bCs/>
          <w:i/>
          <w:iCs/>
          <w:color w:val="000000"/>
        </w:rPr>
        <w:t>. De nouvelles permanences voient le jour en cette rentrée pour répondre au mieux aux attentes des citoyens</w:t>
      </w:r>
      <w:r w:rsidR="00E66DE1">
        <w:rPr>
          <w:b/>
          <w:bCs/>
          <w:i/>
          <w:iCs/>
          <w:color w:val="000000"/>
        </w:rPr>
        <w:t>.</w:t>
      </w:r>
      <w:r>
        <w:rPr>
          <w:b/>
          <w:bCs/>
          <w:i/>
          <w:iCs/>
          <w:color w:val="000000"/>
        </w:rPr>
        <w:t xml:space="preserve"> </w:t>
      </w:r>
    </w:p>
    <w:p w14:paraId="373CCB9F" w14:textId="77777777" w:rsidR="00F81B54" w:rsidRPr="00F81B54" w:rsidRDefault="00F81B54" w:rsidP="00F81B54">
      <w:pPr>
        <w:suppressAutoHyphens/>
        <w:overflowPunct w:val="0"/>
        <w:spacing w:after="0" w:line="240" w:lineRule="auto"/>
        <w:ind w:left="3119"/>
        <w:textAlignment w:val="baseline"/>
        <w:rPr>
          <w:rFonts w:ascii="Times New Roman" w:eastAsia="Franklin Gothic Book" w:hAnsi="Times New Roman" w:cs="Times New Roman"/>
          <w:sz w:val="16"/>
          <w:szCs w:val="16"/>
          <w:lang w:eastAsia="zh-CN"/>
        </w:rPr>
      </w:pPr>
    </w:p>
    <w:p w14:paraId="4ECBD778" w14:textId="037AA9C8" w:rsidR="00DC5DC0" w:rsidRPr="008C27C7" w:rsidRDefault="00E66DE1">
      <w:pPr>
        <w:pStyle w:val="Style6"/>
        <w:ind w:left="3119"/>
        <w:rPr>
          <w:sz w:val="20"/>
          <w:szCs w:val="20"/>
        </w:rPr>
      </w:pPr>
      <w:r w:rsidRPr="008C27C7">
        <w:rPr>
          <w:i/>
          <w:sz w:val="20"/>
          <w:szCs w:val="20"/>
        </w:rPr>
        <w:t>La massification du nombre de rénovations énergétiques est un enjeu majeur afin d’atteindre nos objectifs nationaux de réductions de consommations d’énergie. C’est aussi une réelle source d’économie financière et une évidente amélioration du confort pour les ménages.</w:t>
      </w:r>
      <w:r w:rsidR="00193DB1" w:rsidRPr="008C27C7">
        <w:rPr>
          <w:i/>
          <w:sz w:val="20"/>
          <w:szCs w:val="20"/>
        </w:rPr>
        <w:t xml:space="preserve"> Le CEDER a toujours e</w:t>
      </w:r>
      <w:r w:rsidR="00C57605">
        <w:rPr>
          <w:i/>
          <w:sz w:val="20"/>
          <w:szCs w:val="20"/>
        </w:rPr>
        <w:t>t</w:t>
      </w:r>
      <w:r w:rsidR="00193DB1" w:rsidRPr="008C27C7">
        <w:rPr>
          <w:i/>
          <w:sz w:val="20"/>
          <w:szCs w:val="20"/>
        </w:rPr>
        <w:t xml:space="preserve"> encore pour mission d’accompagner les porteurs de projets pour amener les bâtiments à gagner en performance énergétique</w:t>
      </w:r>
      <w:r w:rsidR="00AC5D4A">
        <w:rPr>
          <w:i/>
          <w:sz w:val="20"/>
          <w:szCs w:val="20"/>
        </w:rPr>
        <w:t xml:space="preserve"> c</w:t>
      </w:r>
      <w:r w:rsidR="00193DB1" w:rsidRPr="008C27C7">
        <w:rPr>
          <w:i/>
          <w:sz w:val="20"/>
          <w:szCs w:val="20"/>
        </w:rPr>
        <w:t>ontribuant ainsi à répondre aux enjeux climatiques mondiaux de réduction de gaz à effet de serre.</w:t>
      </w:r>
    </w:p>
    <w:p w14:paraId="325C6BB4" w14:textId="77777777" w:rsidR="00F81B54" w:rsidRPr="00F81B54" w:rsidRDefault="00F81B54" w:rsidP="00F81B54">
      <w:pPr>
        <w:suppressAutoHyphens/>
        <w:overflowPunct w:val="0"/>
        <w:spacing w:after="0" w:line="240" w:lineRule="auto"/>
        <w:ind w:left="3119"/>
        <w:textAlignment w:val="baseline"/>
        <w:rPr>
          <w:rFonts w:ascii="Times New Roman" w:eastAsia="Franklin Gothic Book" w:hAnsi="Times New Roman" w:cs="Times New Roman"/>
          <w:sz w:val="16"/>
          <w:szCs w:val="16"/>
          <w:lang w:eastAsia="zh-CN"/>
        </w:rPr>
      </w:pPr>
    </w:p>
    <w:p w14:paraId="4C59D3A5" w14:textId="747A16F5" w:rsidR="00DC5DC0" w:rsidRDefault="00193DB1">
      <w:pPr>
        <w:pStyle w:val="Style6"/>
        <w:spacing w:line="240" w:lineRule="auto"/>
        <w:ind w:left="3119" w:right="425"/>
        <w:rPr>
          <w:rFonts w:ascii="Impact" w:hAnsi="Impact" w:cs="Franklin Gothic Book"/>
          <w:iCs/>
          <w:color w:val="3D4C35"/>
          <w:spacing w:val="10"/>
          <w:sz w:val="32"/>
          <w:szCs w:val="32"/>
          <w:lang w:eastAsia="zh-CN"/>
        </w:rPr>
      </w:pPr>
      <w:r>
        <w:rPr>
          <w:rFonts w:ascii="Impact" w:hAnsi="Impact" w:cs="Franklin Gothic Book"/>
          <w:iCs/>
          <w:color w:val="3D4C35"/>
          <w:spacing w:val="10"/>
          <w:sz w:val="32"/>
          <w:szCs w:val="32"/>
          <w:lang w:eastAsia="zh-CN"/>
        </w:rPr>
        <w:t>Les certificats d’énergie comme financement du service</w:t>
      </w:r>
    </w:p>
    <w:p w14:paraId="2CA5C04B" w14:textId="283DF18C" w:rsidR="00DC5DC0" w:rsidRPr="00AC5D4A" w:rsidRDefault="00B5637B">
      <w:pPr>
        <w:pStyle w:val="Style6"/>
        <w:ind w:left="3119"/>
        <w:rPr>
          <w:sz w:val="20"/>
          <w:szCs w:val="20"/>
        </w:rPr>
      </w:pPr>
      <w:r>
        <w:rPr>
          <w:sz w:val="20"/>
          <w:szCs w:val="20"/>
        </w:rPr>
        <w:t xml:space="preserve">Ce </w:t>
      </w:r>
      <w:r w:rsidR="00193DB1" w:rsidRPr="00AC5D4A">
        <w:rPr>
          <w:sz w:val="20"/>
          <w:szCs w:val="20"/>
        </w:rPr>
        <w:t>service public de la rénovation énergétique est désormais financé par les certificats d’économie d’énergie</w:t>
      </w:r>
      <w:r>
        <w:rPr>
          <w:sz w:val="20"/>
          <w:szCs w:val="20"/>
        </w:rPr>
        <w:t xml:space="preserve"> et les collectivités locales. Il est également </w:t>
      </w:r>
      <w:r w:rsidR="00193DB1" w:rsidRPr="00AC5D4A">
        <w:rPr>
          <w:sz w:val="20"/>
          <w:szCs w:val="20"/>
        </w:rPr>
        <w:t xml:space="preserve">coordonné </w:t>
      </w:r>
      <w:r>
        <w:rPr>
          <w:sz w:val="20"/>
          <w:szCs w:val="20"/>
        </w:rPr>
        <w:t xml:space="preserve">et déployé </w:t>
      </w:r>
      <w:r w:rsidR="00193DB1" w:rsidRPr="00AC5D4A">
        <w:rPr>
          <w:sz w:val="20"/>
          <w:szCs w:val="20"/>
        </w:rPr>
        <w:t xml:space="preserve">par les communautés de communes. </w:t>
      </w:r>
      <w:r w:rsidR="00BC5C69">
        <w:rPr>
          <w:sz w:val="20"/>
          <w:szCs w:val="20"/>
        </w:rPr>
        <w:t>E</w:t>
      </w:r>
      <w:r w:rsidR="00193DB1" w:rsidRPr="00AC5D4A">
        <w:rPr>
          <w:sz w:val="20"/>
          <w:szCs w:val="20"/>
        </w:rPr>
        <w:t xml:space="preserve">n découle un partenariat </w:t>
      </w:r>
      <w:r w:rsidR="00BC5C69">
        <w:rPr>
          <w:sz w:val="20"/>
          <w:szCs w:val="20"/>
        </w:rPr>
        <w:t>qui implique</w:t>
      </w:r>
      <w:r w:rsidR="00193DB1" w:rsidRPr="00AC5D4A">
        <w:rPr>
          <w:sz w:val="20"/>
          <w:szCs w:val="20"/>
        </w:rPr>
        <w:t xml:space="preserve"> les collectivités </w:t>
      </w:r>
      <w:r w:rsidR="00BC5C69">
        <w:rPr>
          <w:sz w:val="20"/>
          <w:szCs w:val="20"/>
        </w:rPr>
        <w:t>et répond aux</w:t>
      </w:r>
      <w:r w:rsidR="00193DB1" w:rsidRPr="00AC5D4A">
        <w:rPr>
          <w:sz w:val="20"/>
          <w:szCs w:val="20"/>
        </w:rPr>
        <w:t xml:space="preserve"> attentes d</w:t>
      </w:r>
      <w:r w:rsidR="00BC5C69">
        <w:rPr>
          <w:sz w:val="20"/>
          <w:szCs w:val="20"/>
        </w:rPr>
        <w:t>es administrés du</w:t>
      </w:r>
      <w:r w:rsidR="00193DB1" w:rsidRPr="00AC5D4A">
        <w:rPr>
          <w:sz w:val="20"/>
          <w:szCs w:val="20"/>
        </w:rPr>
        <w:t xml:space="preserve"> territoire notamment par </w:t>
      </w:r>
      <w:r w:rsidR="00F81B54" w:rsidRPr="00AC5D4A">
        <w:rPr>
          <w:sz w:val="20"/>
          <w:szCs w:val="20"/>
        </w:rPr>
        <w:t>la multiplication</w:t>
      </w:r>
      <w:r w:rsidR="00193DB1" w:rsidRPr="00AC5D4A">
        <w:rPr>
          <w:sz w:val="20"/>
          <w:szCs w:val="20"/>
        </w:rPr>
        <w:t xml:space="preserve"> des permanences d’accueil du public.</w:t>
      </w:r>
    </w:p>
    <w:p w14:paraId="1E9CA32C" w14:textId="77777777" w:rsidR="00F81B54" w:rsidRPr="00F81B54" w:rsidRDefault="00F81B54" w:rsidP="00F81B54">
      <w:pPr>
        <w:suppressAutoHyphens/>
        <w:overflowPunct w:val="0"/>
        <w:spacing w:after="0" w:line="240" w:lineRule="auto"/>
        <w:ind w:left="3119"/>
        <w:textAlignment w:val="baseline"/>
        <w:rPr>
          <w:rFonts w:ascii="Times New Roman" w:eastAsia="Franklin Gothic Book" w:hAnsi="Times New Roman" w:cs="Times New Roman"/>
          <w:sz w:val="16"/>
          <w:szCs w:val="16"/>
          <w:lang w:eastAsia="zh-CN"/>
        </w:rPr>
      </w:pPr>
    </w:p>
    <w:p w14:paraId="2E6CAEB9" w14:textId="72F4E755" w:rsidR="00DC5DC0" w:rsidRDefault="00193DB1">
      <w:pPr>
        <w:pStyle w:val="Style6"/>
        <w:ind w:left="3119"/>
        <w:rPr>
          <w:rFonts w:ascii="Impact" w:hAnsi="Impact" w:cs="Franklin Gothic Book"/>
          <w:iCs/>
          <w:color w:val="3D4C35"/>
          <w:spacing w:val="10"/>
          <w:sz w:val="32"/>
          <w:szCs w:val="32"/>
          <w:lang w:eastAsia="zh-CN"/>
        </w:rPr>
      </w:pPr>
      <w:r>
        <w:rPr>
          <w:rFonts w:ascii="Impact" w:hAnsi="Impact" w:cs="Franklin Gothic Book"/>
          <w:iCs/>
          <w:color w:val="3D4C35"/>
          <w:spacing w:val="10"/>
          <w:sz w:val="32"/>
          <w:szCs w:val="32"/>
          <w:lang w:eastAsia="zh-CN"/>
        </w:rPr>
        <w:t xml:space="preserve">Nouvelles permanences Information Energie </w:t>
      </w:r>
      <w:r w:rsidR="008C27C7">
        <w:rPr>
          <w:rFonts w:ascii="Impact" w:hAnsi="Impact" w:cs="Franklin Gothic Book"/>
          <w:iCs/>
          <w:color w:val="3D4C35"/>
          <w:spacing w:val="10"/>
          <w:sz w:val="32"/>
          <w:szCs w:val="32"/>
          <w:lang w:eastAsia="zh-CN"/>
        </w:rPr>
        <w:t>en Drôme et Vaucluse</w:t>
      </w:r>
    </w:p>
    <w:p w14:paraId="7BC7FD8D" w14:textId="454C6CE4" w:rsidR="00DC5DC0" w:rsidRDefault="008C27C7" w:rsidP="008C27C7">
      <w:pPr>
        <w:pStyle w:val="Style6"/>
        <w:ind w:left="3119"/>
        <w:rPr>
          <w:b/>
          <w:bCs/>
        </w:rPr>
      </w:pPr>
      <w:r>
        <w:t xml:space="preserve">Les 6 conseillers du CEDER, membre du réseau FAIRE accueillent le public par </w:t>
      </w:r>
      <w:r w:rsidRPr="00AC5D4A">
        <w:rPr>
          <w:b/>
          <w:bCs/>
        </w:rPr>
        <w:t>téléphone du lundi au vendredi de 9h à 12h et de 14h à 17h</w:t>
      </w:r>
      <w:r>
        <w:t xml:space="preserve"> (sauf mardi matin et mercredi) au </w:t>
      </w:r>
      <w:r w:rsidRPr="00AC5D4A">
        <w:rPr>
          <w:b/>
          <w:bCs/>
        </w:rPr>
        <w:t>04 75 26 22 53 ou 04 90 36 39 16</w:t>
      </w:r>
    </w:p>
    <w:p w14:paraId="1FFA4218" w14:textId="77777777" w:rsidR="00AC5D4A" w:rsidRPr="00AC5D4A" w:rsidRDefault="00AC5D4A" w:rsidP="008C27C7">
      <w:pPr>
        <w:pStyle w:val="Style6"/>
        <w:ind w:left="3119"/>
        <w:rPr>
          <w:sz w:val="12"/>
          <w:szCs w:val="12"/>
        </w:rPr>
      </w:pPr>
    </w:p>
    <w:p w14:paraId="6B7ECE2F" w14:textId="397B3E0E" w:rsidR="008C27C7" w:rsidRPr="00AC5D4A" w:rsidRDefault="008C27C7" w:rsidP="008C27C7">
      <w:pPr>
        <w:pStyle w:val="Style6"/>
        <w:ind w:left="3119"/>
        <w:rPr>
          <w:sz w:val="20"/>
          <w:szCs w:val="20"/>
        </w:rPr>
      </w:pPr>
      <w:r w:rsidRPr="00AC5D4A">
        <w:rPr>
          <w:sz w:val="20"/>
          <w:szCs w:val="20"/>
        </w:rPr>
        <w:t xml:space="preserve">Vous pouvez retrouver les techniciens qui vous accompagneront de la réflexion à la réalisation de </w:t>
      </w:r>
      <w:proofErr w:type="gramStart"/>
      <w:r w:rsidRPr="00AC5D4A">
        <w:rPr>
          <w:sz w:val="20"/>
          <w:szCs w:val="20"/>
        </w:rPr>
        <w:t>votre</w:t>
      </w:r>
      <w:proofErr w:type="gramEnd"/>
      <w:r w:rsidRPr="00AC5D4A">
        <w:rPr>
          <w:sz w:val="20"/>
          <w:szCs w:val="20"/>
        </w:rPr>
        <w:t xml:space="preserve"> projet (projet, liste d’artisans labellisés, aides financières, choix du matériel) sur</w:t>
      </w:r>
      <w:r w:rsidR="003E353A">
        <w:rPr>
          <w:sz w:val="20"/>
          <w:szCs w:val="20"/>
        </w:rPr>
        <w:t> :</w:t>
      </w:r>
    </w:p>
    <w:p w14:paraId="48D95E3A" w14:textId="1B1A7EC0" w:rsidR="008C27C7" w:rsidRPr="00AC5D4A" w:rsidRDefault="008C27C7" w:rsidP="008C27C7">
      <w:pPr>
        <w:pStyle w:val="Style6"/>
        <w:ind w:left="3119"/>
        <w:rPr>
          <w:sz w:val="20"/>
          <w:szCs w:val="20"/>
        </w:rPr>
      </w:pPr>
      <w:r w:rsidRPr="00AC5D4A">
        <w:rPr>
          <w:sz w:val="20"/>
          <w:szCs w:val="20"/>
        </w:rPr>
        <w:t>Montélimar : lundi matin et vendredi après midi</w:t>
      </w:r>
    </w:p>
    <w:p w14:paraId="3439E9A8" w14:textId="300A39B3" w:rsidR="008C27C7" w:rsidRPr="00AC5D4A" w:rsidRDefault="008C27C7" w:rsidP="008C27C7">
      <w:pPr>
        <w:pStyle w:val="Style6"/>
        <w:ind w:left="3119"/>
        <w:rPr>
          <w:sz w:val="20"/>
          <w:szCs w:val="20"/>
        </w:rPr>
      </w:pPr>
      <w:r w:rsidRPr="00AC5D4A">
        <w:rPr>
          <w:sz w:val="20"/>
          <w:szCs w:val="20"/>
        </w:rPr>
        <w:t>Suze la Rousse : lundi (1</w:t>
      </w:r>
      <w:r w:rsidRPr="00AC5D4A">
        <w:rPr>
          <w:sz w:val="20"/>
          <w:szCs w:val="20"/>
          <w:vertAlign w:val="superscript"/>
        </w:rPr>
        <w:t>er</w:t>
      </w:r>
      <w:r w:rsidRPr="00AC5D4A">
        <w:rPr>
          <w:sz w:val="20"/>
          <w:szCs w:val="20"/>
        </w:rPr>
        <w:t xml:space="preserve"> du mois) après midi</w:t>
      </w:r>
    </w:p>
    <w:p w14:paraId="5CB157C8" w14:textId="77777777" w:rsidR="0019760E" w:rsidRPr="00B5637B" w:rsidRDefault="0019760E" w:rsidP="0019760E">
      <w:pPr>
        <w:pStyle w:val="Style6"/>
        <w:ind w:left="3119"/>
        <w:rPr>
          <w:sz w:val="20"/>
          <w:szCs w:val="20"/>
        </w:rPr>
      </w:pPr>
      <w:r w:rsidRPr="00B5637B">
        <w:rPr>
          <w:sz w:val="20"/>
          <w:szCs w:val="20"/>
        </w:rPr>
        <w:t>Grignan : lundi (2</w:t>
      </w:r>
      <w:r>
        <w:rPr>
          <w:sz w:val="20"/>
          <w:szCs w:val="20"/>
          <w:vertAlign w:val="superscript"/>
        </w:rPr>
        <w:t>e</w:t>
      </w:r>
      <w:r w:rsidRPr="00B5637B">
        <w:rPr>
          <w:sz w:val="20"/>
          <w:szCs w:val="20"/>
        </w:rPr>
        <w:t xml:space="preserve"> </w:t>
      </w:r>
      <w:r>
        <w:rPr>
          <w:sz w:val="20"/>
          <w:szCs w:val="20"/>
        </w:rPr>
        <w:t>du mois) après-midi</w:t>
      </w:r>
    </w:p>
    <w:p w14:paraId="13544A1E" w14:textId="07F1EC25" w:rsidR="008C27C7" w:rsidRPr="00AC5D4A" w:rsidRDefault="008C27C7" w:rsidP="008C27C7">
      <w:pPr>
        <w:pStyle w:val="Style6"/>
        <w:ind w:left="3119"/>
        <w:rPr>
          <w:sz w:val="20"/>
          <w:szCs w:val="20"/>
        </w:rPr>
      </w:pPr>
      <w:r w:rsidRPr="00AC5D4A">
        <w:rPr>
          <w:sz w:val="20"/>
          <w:szCs w:val="20"/>
        </w:rPr>
        <w:t>Donzère : lundi (3</w:t>
      </w:r>
      <w:r w:rsidRPr="00AC5D4A">
        <w:rPr>
          <w:sz w:val="20"/>
          <w:szCs w:val="20"/>
          <w:vertAlign w:val="superscript"/>
        </w:rPr>
        <w:t>e</w:t>
      </w:r>
      <w:r w:rsidRPr="00AC5D4A">
        <w:rPr>
          <w:sz w:val="20"/>
          <w:szCs w:val="20"/>
        </w:rPr>
        <w:t xml:space="preserve"> du mois) après midi</w:t>
      </w:r>
    </w:p>
    <w:p w14:paraId="6487060A" w14:textId="3AE5C350" w:rsidR="008C27C7" w:rsidRPr="00AC5D4A" w:rsidRDefault="008C27C7" w:rsidP="008C27C7">
      <w:pPr>
        <w:pStyle w:val="Style6"/>
        <w:ind w:left="3119"/>
        <w:rPr>
          <w:sz w:val="20"/>
          <w:szCs w:val="20"/>
        </w:rPr>
      </w:pPr>
      <w:r w:rsidRPr="00AC5D4A">
        <w:rPr>
          <w:sz w:val="20"/>
          <w:szCs w:val="20"/>
        </w:rPr>
        <w:t>Orange : mardi (1</w:t>
      </w:r>
      <w:r w:rsidRPr="00AC5D4A">
        <w:rPr>
          <w:sz w:val="20"/>
          <w:szCs w:val="20"/>
          <w:vertAlign w:val="superscript"/>
        </w:rPr>
        <w:t>er</w:t>
      </w:r>
      <w:r w:rsidRPr="00AC5D4A">
        <w:rPr>
          <w:sz w:val="20"/>
          <w:szCs w:val="20"/>
        </w:rPr>
        <w:t>, 3</w:t>
      </w:r>
      <w:r w:rsidRPr="00AC5D4A">
        <w:rPr>
          <w:sz w:val="20"/>
          <w:szCs w:val="20"/>
          <w:vertAlign w:val="superscript"/>
        </w:rPr>
        <w:t>e</w:t>
      </w:r>
      <w:r w:rsidRPr="00AC5D4A">
        <w:rPr>
          <w:sz w:val="20"/>
          <w:szCs w:val="20"/>
        </w:rPr>
        <w:t xml:space="preserve"> et 5</w:t>
      </w:r>
      <w:r w:rsidRPr="00AC5D4A">
        <w:rPr>
          <w:sz w:val="20"/>
          <w:szCs w:val="20"/>
          <w:vertAlign w:val="superscript"/>
        </w:rPr>
        <w:t>e</w:t>
      </w:r>
      <w:r w:rsidRPr="00AC5D4A">
        <w:rPr>
          <w:sz w:val="20"/>
          <w:szCs w:val="20"/>
        </w:rPr>
        <w:t xml:space="preserve"> du mois) matin</w:t>
      </w:r>
    </w:p>
    <w:p w14:paraId="3310DC84" w14:textId="5AE493F1" w:rsidR="00651A6D" w:rsidRDefault="00E42CD9" w:rsidP="00651A6D">
      <w:pPr>
        <w:pStyle w:val="Style6"/>
        <w:ind w:left="3119"/>
        <w:rPr>
          <w:sz w:val="20"/>
          <w:szCs w:val="20"/>
        </w:rPr>
      </w:pPr>
      <w:r>
        <w:rPr>
          <w:sz w:val="20"/>
          <w:szCs w:val="20"/>
        </w:rPr>
        <w:t>Lamotte</w:t>
      </w:r>
      <w:r w:rsidR="008139EA">
        <w:rPr>
          <w:sz w:val="20"/>
          <w:szCs w:val="20"/>
        </w:rPr>
        <w:t>-</w:t>
      </w:r>
      <w:r>
        <w:rPr>
          <w:sz w:val="20"/>
          <w:szCs w:val="20"/>
        </w:rPr>
        <w:t>du</w:t>
      </w:r>
      <w:r w:rsidR="008139EA">
        <w:rPr>
          <w:sz w:val="20"/>
          <w:szCs w:val="20"/>
        </w:rPr>
        <w:t>-</w:t>
      </w:r>
      <w:r>
        <w:rPr>
          <w:sz w:val="20"/>
          <w:szCs w:val="20"/>
        </w:rPr>
        <w:t xml:space="preserve">Rhône, Lapalud, Mondragon, Mornas </w:t>
      </w:r>
      <w:r w:rsidR="00651A6D" w:rsidRPr="00B5637B">
        <w:rPr>
          <w:sz w:val="20"/>
          <w:szCs w:val="20"/>
        </w:rPr>
        <w:t xml:space="preserve">: </w:t>
      </w:r>
      <w:r w:rsidR="00651A6D">
        <w:rPr>
          <w:sz w:val="20"/>
          <w:szCs w:val="20"/>
        </w:rPr>
        <w:t>mardi (2</w:t>
      </w:r>
      <w:r w:rsidR="00651A6D">
        <w:rPr>
          <w:sz w:val="20"/>
          <w:szCs w:val="20"/>
          <w:vertAlign w:val="superscript"/>
        </w:rPr>
        <w:t>e</w:t>
      </w:r>
      <w:r w:rsidR="00651A6D">
        <w:rPr>
          <w:sz w:val="20"/>
          <w:szCs w:val="20"/>
        </w:rPr>
        <w:t xml:space="preserve"> du mois) après-midi, se renseigner auprès du CEDER</w:t>
      </w:r>
    </w:p>
    <w:p w14:paraId="79130657" w14:textId="68A2E825" w:rsidR="00B5637B" w:rsidRDefault="00B5637B" w:rsidP="00B5637B">
      <w:pPr>
        <w:pStyle w:val="Style6"/>
        <w:ind w:left="3119"/>
        <w:rPr>
          <w:sz w:val="20"/>
          <w:szCs w:val="20"/>
        </w:rPr>
      </w:pPr>
      <w:r w:rsidRPr="00B5637B">
        <w:rPr>
          <w:sz w:val="20"/>
          <w:szCs w:val="20"/>
        </w:rPr>
        <w:t xml:space="preserve">Bollène : </w:t>
      </w:r>
      <w:r>
        <w:rPr>
          <w:sz w:val="20"/>
          <w:szCs w:val="20"/>
        </w:rPr>
        <w:t>mardi (</w:t>
      </w:r>
      <w:r w:rsidRPr="00B5637B">
        <w:rPr>
          <w:sz w:val="20"/>
          <w:szCs w:val="20"/>
        </w:rPr>
        <w:t>4</w:t>
      </w:r>
      <w:r w:rsidR="000F5270">
        <w:rPr>
          <w:sz w:val="20"/>
          <w:szCs w:val="20"/>
          <w:vertAlign w:val="superscript"/>
        </w:rPr>
        <w:t>e</w:t>
      </w:r>
      <w:r>
        <w:rPr>
          <w:sz w:val="20"/>
          <w:szCs w:val="20"/>
        </w:rPr>
        <w:t xml:space="preserve"> du mois) après-midi</w:t>
      </w:r>
    </w:p>
    <w:p w14:paraId="1B829B52" w14:textId="154F1A6E" w:rsidR="008C27C7" w:rsidRPr="00AC5D4A" w:rsidRDefault="008C27C7" w:rsidP="008C27C7">
      <w:pPr>
        <w:pStyle w:val="Style6"/>
        <w:ind w:left="3119"/>
        <w:rPr>
          <w:sz w:val="20"/>
          <w:szCs w:val="20"/>
        </w:rPr>
      </w:pPr>
      <w:r w:rsidRPr="00AC5D4A">
        <w:rPr>
          <w:sz w:val="20"/>
          <w:szCs w:val="20"/>
        </w:rPr>
        <w:t>Nyons : mercredi (2</w:t>
      </w:r>
      <w:r w:rsidRPr="00AC5D4A">
        <w:rPr>
          <w:sz w:val="20"/>
          <w:szCs w:val="20"/>
          <w:vertAlign w:val="superscript"/>
        </w:rPr>
        <w:t>e</w:t>
      </w:r>
      <w:r w:rsidRPr="00AC5D4A">
        <w:rPr>
          <w:sz w:val="20"/>
          <w:szCs w:val="20"/>
        </w:rPr>
        <w:t xml:space="preserve"> et 4</w:t>
      </w:r>
      <w:r w:rsidRPr="00AC5D4A">
        <w:rPr>
          <w:sz w:val="20"/>
          <w:szCs w:val="20"/>
          <w:vertAlign w:val="superscript"/>
        </w:rPr>
        <w:t>e</w:t>
      </w:r>
      <w:r w:rsidRPr="00AC5D4A">
        <w:rPr>
          <w:sz w:val="20"/>
          <w:szCs w:val="20"/>
        </w:rPr>
        <w:t xml:space="preserve"> du mois) matin</w:t>
      </w:r>
    </w:p>
    <w:p w14:paraId="16B5A7F5" w14:textId="38032B3B" w:rsidR="008C27C7" w:rsidRPr="00AC5D4A" w:rsidRDefault="008C27C7" w:rsidP="008C27C7">
      <w:pPr>
        <w:pStyle w:val="Style6"/>
        <w:ind w:left="3119"/>
        <w:rPr>
          <w:sz w:val="20"/>
          <w:szCs w:val="20"/>
        </w:rPr>
      </w:pPr>
      <w:r w:rsidRPr="00AC5D4A">
        <w:rPr>
          <w:sz w:val="20"/>
          <w:szCs w:val="20"/>
        </w:rPr>
        <w:t>Buis les B : jeudi (1</w:t>
      </w:r>
      <w:r w:rsidRPr="00AC5D4A">
        <w:rPr>
          <w:sz w:val="20"/>
          <w:szCs w:val="20"/>
          <w:vertAlign w:val="superscript"/>
        </w:rPr>
        <w:t>er</w:t>
      </w:r>
      <w:r w:rsidRPr="00AC5D4A">
        <w:rPr>
          <w:sz w:val="20"/>
          <w:szCs w:val="20"/>
        </w:rPr>
        <w:t>, 3</w:t>
      </w:r>
      <w:r w:rsidRPr="00AC5D4A">
        <w:rPr>
          <w:sz w:val="20"/>
          <w:szCs w:val="20"/>
          <w:vertAlign w:val="superscript"/>
        </w:rPr>
        <w:t>e</w:t>
      </w:r>
      <w:r w:rsidRPr="00AC5D4A">
        <w:rPr>
          <w:sz w:val="20"/>
          <w:szCs w:val="20"/>
        </w:rPr>
        <w:t xml:space="preserve"> et 5</w:t>
      </w:r>
      <w:r w:rsidRPr="00AC5D4A">
        <w:rPr>
          <w:sz w:val="20"/>
          <w:szCs w:val="20"/>
          <w:vertAlign w:val="superscript"/>
        </w:rPr>
        <w:t>e</w:t>
      </w:r>
      <w:r w:rsidRPr="00AC5D4A">
        <w:rPr>
          <w:sz w:val="20"/>
          <w:szCs w:val="20"/>
        </w:rPr>
        <w:t xml:space="preserve"> du mois) matin</w:t>
      </w:r>
    </w:p>
    <w:p w14:paraId="6C9E3B4A" w14:textId="0368F4BB" w:rsidR="008C27C7" w:rsidRPr="00AC5D4A" w:rsidRDefault="008C27C7" w:rsidP="008C27C7">
      <w:pPr>
        <w:pStyle w:val="Style6"/>
        <w:ind w:left="3119"/>
        <w:rPr>
          <w:sz w:val="20"/>
          <w:szCs w:val="20"/>
        </w:rPr>
      </w:pPr>
      <w:r w:rsidRPr="00AC5D4A">
        <w:rPr>
          <w:sz w:val="20"/>
          <w:szCs w:val="20"/>
        </w:rPr>
        <w:t>St Paul 3 Châteaux : jeudi (2</w:t>
      </w:r>
      <w:r w:rsidRPr="00AC5D4A">
        <w:rPr>
          <w:sz w:val="20"/>
          <w:szCs w:val="20"/>
          <w:vertAlign w:val="superscript"/>
        </w:rPr>
        <w:t>e</w:t>
      </w:r>
      <w:r w:rsidRPr="00AC5D4A">
        <w:rPr>
          <w:sz w:val="20"/>
          <w:szCs w:val="20"/>
        </w:rPr>
        <w:t xml:space="preserve"> et 4</w:t>
      </w:r>
      <w:r w:rsidRPr="00AC5D4A">
        <w:rPr>
          <w:sz w:val="20"/>
          <w:szCs w:val="20"/>
          <w:vertAlign w:val="superscript"/>
        </w:rPr>
        <w:t>e</w:t>
      </w:r>
      <w:r w:rsidRPr="00AC5D4A">
        <w:rPr>
          <w:sz w:val="20"/>
          <w:szCs w:val="20"/>
        </w:rPr>
        <w:t xml:space="preserve"> du mois) matin</w:t>
      </w:r>
    </w:p>
    <w:p w14:paraId="6C816E7E" w14:textId="340D0C56" w:rsidR="008C27C7" w:rsidRPr="00AC5D4A" w:rsidRDefault="008C27C7" w:rsidP="008C27C7">
      <w:pPr>
        <w:pStyle w:val="Style6"/>
        <w:ind w:left="3119"/>
        <w:rPr>
          <w:sz w:val="20"/>
          <w:szCs w:val="20"/>
        </w:rPr>
      </w:pPr>
      <w:r w:rsidRPr="00AC5D4A">
        <w:rPr>
          <w:sz w:val="20"/>
          <w:szCs w:val="20"/>
        </w:rPr>
        <w:t>Vaison la Romaine : jeudi (1</w:t>
      </w:r>
      <w:r w:rsidRPr="00AC5D4A">
        <w:rPr>
          <w:sz w:val="20"/>
          <w:szCs w:val="20"/>
          <w:vertAlign w:val="superscript"/>
        </w:rPr>
        <w:t>er</w:t>
      </w:r>
      <w:r w:rsidRPr="00AC5D4A">
        <w:rPr>
          <w:sz w:val="20"/>
          <w:szCs w:val="20"/>
        </w:rPr>
        <w:t>, 3</w:t>
      </w:r>
      <w:r w:rsidRPr="00AC5D4A">
        <w:rPr>
          <w:sz w:val="20"/>
          <w:szCs w:val="20"/>
          <w:vertAlign w:val="superscript"/>
        </w:rPr>
        <w:t>e</w:t>
      </w:r>
      <w:r w:rsidRPr="00AC5D4A">
        <w:rPr>
          <w:sz w:val="20"/>
          <w:szCs w:val="20"/>
        </w:rPr>
        <w:t xml:space="preserve"> et 5</w:t>
      </w:r>
      <w:r w:rsidRPr="00AC5D4A">
        <w:rPr>
          <w:sz w:val="20"/>
          <w:szCs w:val="20"/>
          <w:vertAlign w:val="superscript"/>
        </w:rPr>
        <w:t>e</w:t>
      </w:r>
      <w:r w:rsidRPr="00AC5D4A">
        <w:rPr>
          <w:sz w:val="20"/>
          <w:szCs w:val="20"/>
        </w:rPr>
        <w:t xml:space="preserve"> du mois) après midi</w:t>
      </w:r>
    </w:p>
    <w:p w14:paraId="739F1BA0" w14:textId="1B11EEAF" w:rsidR="008C27C7" w:rsidRPr="00AC5D4A" w:rsidRDefault="008C27C7" w:rsidP="008C27C7">
      <w:pPr>
        <w:pStyle w:val="Style6"/>
        <w:ind w:left="3119"/>
        <w:rPr>
          <w:sz w:val="20"/>
          <w:szCs w:val="20"/>
        </w:rPr>
      </w:pPr>
      <w:r w:rsidRPr="00AC5D4A">
        <w:rPr>
          <w:sz w:val="20"/>
          <w:szCs w:val="20"/>
        </w:rPr>
        <w:t>Valréas : jeudi (2</w:t>
      </w:r>
      <w:r w:rsidRPr="00AC5D4A">
        <w:rPr>
          <w:sz w:val="20"/>
          <w:szCs w:val="20"/>
          <w:vertAlign w:val="superscript"/>
        </w:rPr>
        <w:t>e</w:t>
      </w:r>
      <w:r w:rsidRPr="00AC5D4A">
        <w:rPr>
          <w:sz w:val="20"/>
          <w:szCs w:val="20"/>
        </w:rPr>
        <w:t xml:space="preserve"> et 4</w:t>
      </w:r>
      <w:r w:rsidRPr="00AC5D4A">
        <w:rPr>
          <w:sz w:val="20"/>
          <w:szCs w:val="20"/>
          <w:vertAlign w:val="superscript"/>
        </w:rPr>
        <w:t>e</w:t>
      </w:r>
      <w:r w:rsidRPr="00AC5D4A">
        <w:rPr>
          <w:sz w:val="20"/>
          <w:szCs w:val="20"/>
        </w:rPr>
        <w:t xml:space="preserve"> du mois) après midi</w:t>
      </w:r>
    </w:p>
    <w:p w14:paraId="28288A00" w14:textId="1A2DE82D" w:rsidR="008C27C7" w:rsidRPr="00AC5D4A" w:rsidRDefault="008C27C7" w:rsidP="008C27C7">
      <w:pPr>
        <w:pStyle w:val="Style6"/>
        <w:ind w:left="3119"/>
        <w:rPr>
          <w:sz w:val="20"/>
          <w:szCs w:val="20"/>
        </w:rPr>
      </w:pPr>
      <w:r w:rsidRPr="00AC5D4A">
        <w:rPr>
          <w:sz w:val="20"/>
          <w:szCs w:val="20"/>
        </w:rPr>
        <w:t>Dieulefit : vendredi matin</w:t>
      </w:r>
    </w:p>
    <w:p w14:paraId="6E30D5FE" w14:textId="3FD95EA3" w:rsidR="00F81B54" w:rsidRDefault="00F81B54" w:rsidP="008C27C7">
      <w:pPr>
        <w:pStyle w:val="Style6"/>
        <w:ind w:left="3119"/>
        <w:rPr>
          <w:b/>
          <w:bCs/>
        </w:rPr>
      </w:pPr>
      <w:r w:rsidRPr="00F81B54">
        <w:rPr>
          <w:b/>
          <w:bCs/>
        </w:rPr>
        <w:t xml:space="preserve">Retrouvez les lieux </w:t>
      </w:r>
      <w:r w:rsidR="00AC5D4A" w:rsidRPr="00F81B54">
        <w:rPr>
          <w:b/>
          <w:bCs/>
        </w:rPr>
        <w:t xml:space="preserve">et horaires </w:t>
      </w:r>
      <w:r w:rsidRPr="00F81B54">
        <w:rPr>
          <w:b/>
          <w:bCs/>
        </w:rPr>
        <w:t>de</w:t>
      </w:r>
      <w:r w:rsidR="00AC5D4A">
        <w:rPr>
          <w:b/>
          <w:bCs/>
        </w:rPr>
        <w:t>s</w:t>
      </w:r>
      <w:r w:rsidRPr="00F81B54">
        <w:rPr>
          <w:b/>
          <w:bCs/>
        </w:rPr>
        <w:t xml:space="preserve"> permanences sur le site </w:t>
      </w:r>
      <w:hyperlink r:id="rId7" w:history="1">
        <w:r w:rsidR="00AC5D4A" w:rsidRPr="00B15A2C">
          <w:rPr>
            <w:rStyle w:val="Lienhypertexte"/>
            <w:b/>
            <w:bCs/>
          </w:rPr>
          <w:t>www.ceder-provence.org</w:t>
        </w:r>
      </w:hyperlink>
    </w:p>
    <w:p w14:paraId="2AE27510" w14:textId="77777777" w:rsidR="00AC5D4A" w:rsidRPr="00AC5D4A" w:rsidRDefault="00AC5D4A" w:rsidP="008C27C7">
      <w:pPr>
        <w:pStyle w:val="Style6"/>
        <w:ind w:left="3119"/>
        <w:rPr>
          <w:b/>
          <w:bCs/>
          <w:sz w:val="12"/>
          <w:szCs w:val="12"/>
        </w:rPr>
      </w:pPr>
    </w:p>
    <w:p w14:paraId="7A2C8D19" w14:textId="6F2A71AD" w:rsidR="00F81B54" w:rsidRPr="00AC5D4A" w:rsidRDefault="00AC5D4A" w:rsidP="00AC5D4A">
      <w:pPr>
        <w:suppressAutoHyphens/>
        <w:overflowPunct w:val="0"/>
        <w:spacing w:after="0" w:line="240" w:lineRule="auto"/>
        <w:ind w:left="3119" w:right="284"/>
        <w:jc w:val="center"/>
        <w:textAlignment w:val="baseline"/>
        <w:rPr>
          <w:rFonts w:ascii="Franklin Gothic Book" w:hAnsi="Franklin Gothic Book"/>
          <w:b/>
          <w:bCs/>
          <w:color w:val="000000"/>
        </w:rPr>
      </w:pPr>
      <w:r w:rsidRPr="00AC5D4A">
        <w:rPr>
          <w:rFonts w:ascii="Franklin Gothic Book" w:hAnsi="Franklin Gothic Book"/>
          <w:b/>
          <w:bCs/>
          <w:color w:val="3D4C35"/>
        </w:rPr>
        <w:t>Le CEDER</w:t>
      </w:r>
      <w:r>
        <w:rPr>
          <w:rFonts w:ascii="Franklin Gothic Book" w:hAnsi="Franklin Gothic Book"/>
          <w:b/>
          <w:bCs/>
          <w:color w:val="3D4C35"/>
        </w:rPr>
        <w:t>,</w:t>
      </w:r>
      <w:r w:rsidRPr="00AC5D4A">
        <w:rPr>
          <w:rFonts w:ascii="Franklin Gothic Book" w:hAnsi="Franklin Gothic Book"/>
          <w:b/>
          <w:bCs/>
          <w:color w:val="3D4C35"/>
        </w:rPr>
        <w:t xml:space="preserve"> opérateur du service public de l’énergie en sud Drôme et nord Vaucluse</w:t>
      </w:r>
      <w:r>
        <w:rPr>
          <w:rFonts w:ascii="Franklin Gothic Book" w:hAnsi="Franklin Gothic Book"/>
          <w:b/>
          <w:bCs/>
          <w:color w:val="3D4C35"/>
        </w:rPr>
        <w:t>,</w:t>
      </w:r>
      <w:r w:rsidRPr="00AC5D4A">
        <w:rPr>
          <w:rFonts w:ascii="Franklin Gothic Book" w:hAnsi="Franklin Gothic Book"/>
          <w:b/>
          <w:bCs/>
          <w:color w:val="3D4C35"/>
        </w:rPr>
        <w:t xml:space="preserve"> vous accueille du lundi au vendredi pour vous accompagner dans tous vos projets de rénovation</w:t>
      </w:r>
      <w:r>
        <w:rPr>
          <w:rFonts w:ascii="Franklin Gothic Book" w:hAnsi="Franklin Gothic Book"/>
          <w:b/>
          <w:bCs/>
          <w:color w:val="3D4C35"/>
        </w:rPr>
        <w:t xml:space="preserve"> de façon neutre, objective et gratuite</w:t>
      </w:r>
    </w:p>
    <w:p w14:paraId="2D34D75E" w14:textId="657A2EE5" w:rsidR="00AC5D4A" w:rsidRDefault="00AC5D4A" w:rsidP="00AC5D4A">
      <w:pPr>
        <w:suppressAutoHyphens/>
        <w:overflowPunct w:val="0"/>
        <w:spacing w:after="0" w:line="240" w:lineRule="auto"/>
        <w:ind w:left="3119"/>
        <w:jc w:val="center"/>
        <w:textAlignment w:val="baseline"/>
        <w:rPr>
          <w:rFonts w:ascii="Times New Roman" w:eastAsia="Franklin Gothic Book" w:hAnsi="Times New Roman" w:cs="Times New Roman"/>
          <w:sz w:val="16"/>
          <w:szCs w:val="16"/>
          <w:lang w:eastAsia="zh-CN"/>
        </w:rPr>
      </w:pPr>
    </w:p>
    <w:p w14:paraId="1B65F94F" w14:textId="77777777" w:rsidR="00C2035B" w:rsidRDefault="00C2035B" w:rsidP="00AC5D4A">
      <w:pPr>
        <w:suppressAutoHyphens/>
        <w:overflowPunct w:val="0"/>
        <w:spacing w:after="0" w:line="240" w:lineRule="auto"/>
        <w:ind w:left="3119"/>
        <w:jc w:val="center"/>
        <w:textAlignment w:val="baseline"/>
        <w:rPr>
          <w:rFonts w:ascii="Times New Roman" w:eastAsia="Franklin Gothic Book" w:hAnsi="Times New Roman" w:cs="Times New Roman"/>
          <w:sz w:val="16"/>
          <w:szCs w:val="16"/>
          <w:lang w:eastAsia="zh-CN"/>
        </w:rPr>
      </w:pPr>
    </w:p>
    <w:p w14:paraId="4BD48C09" w14:textId="624E009B" w:rsidR="008C27C7" w:rsidRPr="00C2035B" w:rsidRDefault="008C27C7" w:rsidP="00C2035B">
      <w:pPr>
        <w:spacing w:after="120"/>
        <w:ind w:left="2977" w:right="284"/>
        <w:jc w:val="right"/>
        <w:rPr>
          <w:rFonts w:ascii="Franklin Gothic Book" w:eastAsia="Franklin Gothic Book" w:hAnsi="Franklin Gothic Book" w:cs="Franklin Gothic Book"/>
          <w:b/>
          <w:bCs/>
          <w:color w:val="808080" w:themeColor="background1" w:themeShade="80"/>
          <w:sz w:val="18"/>
          <w:szCs w:val="18"/>
        </w:rPr>
      </w:pPr>
      <w:r>
        <w:rPr>
          <w:rFonts w:ascii="Franklin Gothic Book" w:eastAsia="Franklin Gothic Book" w:hAnsi="Franklin Gothic Book" w:cs="Franklin Gothic Book"/>
          <w:b/>
          <w:bCs/>
          <w:color w:val="808080" w:themeColor="background1" w:themeShade="80"/>
          <w:sz w:val="18"/>
          <w:szCs w:val="18"/>
        </w:rPr>
        <w:t xml:space="preserve">En cas d'utilisation des images, merci d'indiquer le Crédit photos du CEDER </w:t>
      </w:r>
      <w:r w:rsidR="00C2035B">
        <w:rPr>
          <w:rFonts w:ascii="Franklin Gothic Book" w:eastAsia="Franklin Gothic Book" w:hAnsi="Franklin Gothic Book" w:cs="Franklin Gothic Book"/>
          <w:b/>
          <w:bCs/>
          <w:color w:val="808080" w:themeColor="background1" w:themeShade="80"/>
          <w:sz w:val="18"/>
          <w:szCs w:val="18"/>
        </w:rPr>
        <w:br/>
      </w:r>
      <w:r>
        <w:rPr>
          <w:rFonts w:ascii="Franklin Gothic Book" w:hAnsi="Franklin Gothic Book" w:cs="Franklin Gothic Book"/>
          <w:color w:val="808080" w:themeColor="background1" w:themeShade="80"/>
          <w:sz w:val="20"/>
          <w:szCs w:val="20"/>
        </w:rPr>
        <w:t>CONTACT</w:t>
      </w:r>
      <w:r>
        <w:rPr>
          <w:rFonts w:ascii="Franklin Gothic Book" w:eastAsia="Franklin Gothic Book" w:hAnsi="Franklin Gothic Book" w:cs="Franklin Gothic Book"/>
          <w:color w:val="808080" w:themeColor="background1" w:themeShade="80"/>
          <w:sz w:val="20"/>
          <w:szCs w:val="20"/>
        </w:rPr>
        <w:t xml:space="preserve"> </w:t>
      </w:r>
      <w:r>
        <w:rPr>
          <w:rFonts w:ascii="Franklin Gothic Book" w:hAnsi="Franklin Gothic Book" w:cs="Franklin Gothic Book"/>
          <w:color w:val="808080" w:themeColor="background1" w:themeShade="80"/>
          <w:sz w:val="20"/>
          <w:szCs w:val="20"/>
        </w:rPr>
        <w:t>Presse</w:t>
      </w:r>
      <w:r>
        <w:rPr>
          <w:rFonts w:ascii="Franklin Gothic Book" w:eastAsia="Franklin Gothic Book" w:hAnsi="Franklin Gothic Book" w:cs="Franklin Gothic Book"/>
          <w:color w:val="808080" w:themeColor="background1" w:themeShade="80"/>
          <w:sz w:val="20"/>
          <w:szCs w:val="20"/>
        </w:rPr>
        <w:t xml:space="preserve"> </w:t>
      </w:r>
      <w:r>
        <w:rPr>
          <w:rFonts w:ascii="Franklin Gothic Book" w:hAnsi="Franklin Gothic Book" w:cs="Franklin Gothic Book"/>
          <w:color w:val="808080" w:themeColor="background1" w:themeShade="80"/>
          <w:sz w:val="20"/>
          <w:szCs w:val="20"/>
          <w:u w:val="single"/>
        </w:rPr>
        <w:t>uniquement</w:t>
      </w:r>
      <w:r>
        <w:rPr>
          <w:rFonts w:ascii="Franklin Gothic Book" w:eastAsia="Franklin Gothic Book" w:hAnsi="Franklin Gothic Book" w:cs="Franklin Gothic Book"/>
          <w:color w:val="808080" w:themeColor="background1" w:themeShade="80"/>
          <w:sz w:val="20"/>
          <w:szCs w:val="20"/>
        </w:rPr>
        <w:t xml:space="preserve"> </w:t>
      </w:r>
      <w:r>
        <w:rPr>
          <w:rFonts w:ascii="Franklin Gothic Book" w:hAnsi="Franklin Gothic Book" w:cs="Franklin Gothic Book"/>
          <w:color w:val="808080" w:themeColor="background1" w:themeShade="80"/>
          <w:sz w:val="20"/>
          <w:szCs w:val="20"/>
        </w:rPr>
        <w:t>:</w:t>
      </w:r>
      <w:r>
        <w:rPr>
          <w:rFonts w:ascii="Franklin Gothic Book" w:eastAsia="Franklin Gothic Book" w:hAnsi="Franklin Gothic Book" w:cs="Franklin Gothic Book"/>
          <w:color w:val="808080" w:themeColor="background1" w:themeShade="80"/>
          <w:sz w:val="20"/>
          <w:szCs w:val="20"/>
        </w:rPr>
        <w:t xml:space="preserve"> </w:t>
      </w:r>
      <w:r>
        <w:rPr>
          <w:rFonts w:ascii="Franklin Gothic Book" w:hAnsi="Franklin Gothic Book" w:cs="Franklin Gothic Book"/>
          <w:color w:val="808080" w:themeColor="background1" w:themeShade="80"/>
          <w:sz w:val="20"/>
          <w:szCs w:val="20"/>
        </w:rPr>
        <w:t>Perrine</w:t>
      </w:r>
      <w:r>
        <w:rPr>
          <w:rFonts w:ascii="Franklin Gothic Book" w:eastAsia="Franklin Gothic Book" w:hAnsi="Franklin Gothic Book" w:cs="Franklin Gothic Book"/>
          <w:color w:val="808080" w:themeColor="background1" w:themeShade="80"/>
          <w:sz w:val="20"/>
          <w:szCs w:val="20"/>
        </w:rPr>
        <w:t xml:space="preserve"> </w:t>
      </w:r>
      <w:r>
        <w:rPr>
          <w:rFonts w:ascii="Franklin Gothic Book" w:hAnsi="Franklin Gothic Book" w:cs="Franklin Gothic Book"/>
          <w:color w:val="808080" w:themeColor="background1" w:themeShade="80"/>
          <w:sz w:val="20"/>
          <w:szCs w:val="20"/>
        </w:rPr>
        <w:t>DYON</w:t>
      </w:r>
      <w:r>
        <w:rPr>
          <w:rFonts w:ascii="Franklin Gothic Book" w:eastAsia="Franklin Gothic Book" w:hAnsi="Franklin Gothic Book" w:cs="Franklin Gothic Book"/>
          <w:color w:val="808080" w:themeColor="background1" w:themeShade="80"/>
          <w:sz w:val="20"/>
          <w:szCs w:val="20"/>
        </w:rPr>
        <w:t xml:space="preserve"> – </w:t>
      </w:r>
      <w:r w:rsidR="00AC5D4A">
        <w:rPr>
          <w:rFonts w:ascii="Franklin Gothic Book" w:hAnsi="Franklin Gothic Book" w:cs="Franklin Gothic Book"/>
          <w:color w:val="808080" w:themeColor="background1" w:themeShade="80"/>
          <w:sz w:val="20"/>
          <w:szCs w:val="20"/>
        </w:rPr>
        <w:t>Resp.</w:t>
      </w:r>
      <w:r>
        <w:rPr>
          <w:rFonts w:ascii="Franklin Gothic Book" w:eastAsia="Franklin Gothic Book" w:hAnsi="Franklin Gothic Book" w:cs="Franklin Gothic Book"/>
          <w:color w:val="808080" w:themeColor="background1" w:themeShade="80"/>
          <w:sz w:val="20"/>
          <w:szCs w:val="20"/>
        </w:rPr>
        <w:t xml:space="preserve"> </w:t>
      </w:r>
      <w:proofErr w:type="gramStart"/>
      <w:r>
        <w:rPr>
          <w:rFonts w:ascii="Franklin Gothic Book" w:eastAsia="Franklin Gothic Book" w:hAnsi="Franklin Gothic Book" w:cs="Franklin Gothic Book"/>
          <w:color w:val="808080" w:themeColor="background1" w:themeShade="80"/>
          <w:sz w:val="20"/>
          <w:szCs w:val="20"/>
        </w:rPr>
        <w:t>de</w:t>
      </w:r>
      <w:proofErr w:type="gramEnd"/>
      <w:r>
        <w:rPr>
          <w:rFonts w:ascii="Franklin Gothic Book" w:eastAsia="Franklin Gothic Book" w:hAnsi="Franklin Gothic Book" w:cs="Franklin Gothic Book"/>
          <w:color w:val="808080" w:themeColor="background1" w:themeShade="80"/>
          <w:sz w:val="20"/>
          <w:szCs w:val="20"/>
        </w:rPr>
        <w:t xml:space="preserve"> projet - Comm</w:t>
      </w:r>
      <w:r>
        <w:rPr>
          <w:rFonts w:ascii="Franklin Gothic Book" w:hAnsi="Franklin Gothic Book" w:cs="Franklin Gothic Book"/>
          <w:color w:val="808080" w:themeColor="background1" w:themeShade="80"/>
          <w:sz w:val="20"/>
          <w:szCs w:val="20"/>
        </w:rPr>
        <w:t>unication</w:t>
      </w:r>
      <w:r>
        <w:rPr>
          <w:rFonts w:ascii="Franklin Gothic Book" w:eastAsia="Franklin Gothic Book" w:hAnsi="Franklin Gothic Book" w:cs="Franklin Gothic Book"/>
          <w:color w:val="808080" w:themeColor="background1" w:themeShade="80"/>
          <w:sz w:val="20"/>
          <w:szCs w:val="20"/>
        </w:rPr>
        <w:t xml:space="preserve"> / 06 70 10 84 66</w:t>
      </w:r>
    </w:p>
    <w:sectPr w:rsidR="008C27C7" w:rsidRPr="00C2035B" w:rsidSect="008C27C7">
      <w:headerReference w:type="default" r:id="rId8"/>
      <w:pgSz w:w="11906" w:h="16838"/>
      <w:pgMar w:top="851" w:right="140" w:bottom="426" w:left="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5332" w14:textId="77777777" w:rsidR="00BB588B" w:rsidRDefault="00E66DE1">
      <w:pPr>
        <w:spacing w:after="0" w:line="240" w:lineRule="auto"/>
      </w:pPr>
      <w:r>
        <w:separator/>
      </w:r>
    </w:p>
  </w:endnote>
  <w:endnote w:type="continuationSeparator" w:id="0">
    <w:p w14:paraId="168F596A" w14:textId="77777777" w:rsidR="00BB588B" w:rsidRDefault="00E66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08B4" w14:textId="77777777" w:rsidR="00BB588B" w:rsidRDefault="00E66DE1">
      <w:pPr>
        <w:spacing w:after="0" w:line="240" w:lineRule="auto"/>
      </w:pPr>
      <w:r>
        <w:separator/>
      </w:r>
    </w:p>
  </w:footnote>
  <w:footnote w:type="continuationSeparator" w:id="0">
    <w:p w14:paraId="2EDDB1F9" w14:textId="77777777" w:rsidR="00BB588B" w:rsidRDefault="00E66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EF63" w14:textId="2C0D9184" w:rsidR="00DC5DC0" w:rsidRDefault="007B7CDD">
    <w:pPr>
      <w:pStyle w:val="En-tte"/>
    </w:pPr>
    <w:r>
      <w:rPr>
        <w:noProof/>
      </w:rPr>
      <w:drawing>
        <wp:anchor distT="0" distB="0" distL="114300" distR="114300" simplePos="0" relativeHeight="251658240" behindDoc="1" locked="0" layoutInCell="1" allowOverlap="1" wp14:anchorId="1F944906" wp14:editId="08E65FEA">
          <wp:simplePos x="0" y="0"/>
          <wp:positionH relativeFrom="margin">
            <wp:posOffset>-122251</wp:posOffset>
          </wp:positionH>
          <wp:positionV relativeFrom="paragraph">
            <wp:posOffset>-127000</wp:posOffset>
          </wp:positionV>
          <wp:extent cx="7752521" cy="10820431"/>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752521" cy="1082043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C0"/>
    <w:rsid w:val="000F5270"/>
    <w:rsid w:val="0013595D"/>
    <w:rsid w:val="00193DB1"/>
    <w:rsid w:val="0019760E"/>
    <w:rsid w:val="001F30BC"/>
    <w:rsid w:val="002D77AE"/>
    <w:rsid w:val="003E353A"/>
    <w:rsid w:val="00517A18"/>
    <w:rsid w:val="00651A6D"/>
    <w:rsid w:val="00737062"/>
    <w:rsid w:val="007B7CDD"/>
    <w:rsid w:val="008139EA"/>
    <w:rsid w:val="008C27C7"/>
    <w:rsid w:val="00AC5D4A"/>
    <w:rsid w:val="00B5637B"/>
    <w:rsid w:val="00BB588B"/>
    <w:rsid w:val="00BC5C69"/>
    <w:rsid w:val="00C1009E"/>
    <w:rsid w:val="00C2035B"/>
    <w:rsid w:val="00C57605"/>
    <w:rsid w:val="00DC5DC0"/>
    <w:rsid w:val="00E42CD9"/>
    <w:rsid w:val="00E66DE1"/>
    <w:rsid w:val="00F81B5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AA73F"/>
  <w15:docId w15:val="{F0116F3A-CB19-4AA0-BFDC-FC7C6F61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5D0D21"/>
    <w:rPr>
      <w:rFonts w:ascii="Tahoma" w:hAnsi="Tahoma" w:cs="Tahoma"/>
      <w:sz w:val="16"/>
      <w:szCs w:val="16"/>
    </w:rPr>
  </w:style>
  <w:style w:type="character" w:customStyle="1" w:styleId="En-tteCar">
    <w:name w:val="En-tête Car"/>
    <w:basedOn w:val="Policepardfaut"/>
    <w:uiPriority w:val="99"/>
    <w:qFormat/>
    <w:rsid w:val="00D62F91"/>
  </w:style>
  <w:style w:type="character" w:customStyle="1" w:styleId="PieddepageCar">
    <w:name w:val="Pied de page Car"/>
    <w:basedOn w:val="Policepardfaut"/>
    <w:link w:val="Pieddepage"/>
    <w:uiPriority w:val="99"/>
    <w:qFormat/>
    <w:rsid w:val="00D62F91"/>
  </w:style>
  <w:style w:type="character" w:customStyle="1" w:styleId="ParagraphedelisteCar">
    <w:name w:val="Paragraphe de liste Car"/>
    <w:basedOn w:val="Policepardfaut"/>
    <w:link w:val="Paragraphedeliste"/>
    <w:uiPriority w:val="34"/>
    <w:qFormat/>
    <w:rsid w:val="004A7535"/>
  </w:style>
  <w:style w:type="character" w:customStyle="1" w:styleId="soustitre1Car">
    <w:name w:val="sous titre 1 Car"/>
    <w:basedOn w:val="ParagraphedelisteCar"/>
    <w:qFormat/>
    <w:rsid w:val="002003E0"/>
    <w:rPr>
      <w:rFonts w:ascii="Impact" w:eastAsia="Times New Roman" w:hAnsi="Impact" w:cs="Franklin Gothic Book"/>
      <w:iCs/>
      <w:color w:val="3D4C35"/>
      <w:spacing w:val="10"/>
      <w:sz w:val="36"/>
      <w:szCs w:val="44"/>
      <w:lang w:eastAsia="zh-CN"/>
    </w:rPr>
  </w:style>
  <w:style w:type="character" w:customStyle="1" w:styleId="titre1Car">
    <w:name w:val="titre 1 Car"/>
    <w:basedOn w:val="Policepardfaut"/>
    <w:qFormat/>
    <w:rsid w:val="00FF624A"/>
    <w:rPr>
      <w:rFonts w:ascii="Impact" w:eastAsia="Times New Roman" w:hAnsi="Impact" w:cs="Franklin Gothic Book"/>
      <w:bCs/>
      <w:spacing w:val="10"/>
      <w:sz w:val="36"/>
      <w:szCs w:val="36"/>
      <w:lang w:eastAsia="zh-CN"/>
    </w:rPr>
  </w:style>
  <w:style w:type="character" w:customStyle="1" w:styleId="grandtitreCar">
    <w:name w:val="grand titre Car"/>
    <w:basedOn w:val="Policepardfaut"/>
    <w:qFormat/>
    <w:rsid w:val="00FF624A"/>
    <w:rPr>
      <w:rFonts w:ascii="Impact" w:hAnsi="Impact"/>
      <w:color w:val="BED748"/>
      <w:sz w:val="72"/>
      <w:szCs w:val="72"/>
    </w:rPr>
  </w:style>
  <w:style w:type="character" w:customStyle="1" w:styleId="Style1Car">
    <w:name w:val="Style1 Car"/>
    <w:basedOn w:val="Policepardfaut"/>
    <w:link w:val="Style1"/>
    <w:qFormat/>
    <w:rsid w:val="002003E0"/>
    <w:rPr>
      <w:rFonts w:ascii="Impact" w:eastAsia="Times New Roman" w:hAnsi="Impact" w:cs="Times New Roman"/>
      <w:bCs/>
      <w:color w:val="3D4C35"/>
      <w:spacing w:val="5"/>
      <w:sz w:val="56"/>
      <w:szCs w:val="56"/>
      <w:lang w:eastAsia="fr-FR"/>
    </w:rPr>
  </w:style>
  <w:style w:type="character" w:customStyle="1" w:styleId="Style2Car">
    <w:name w:val="Style2 Car"/>
    <w:basedOn w:val="Policepardfaut"/>
    <w:link w:val="Style2"/>
    <w:qFormat/>
    <w:rsid w:val="002003E0"/>
    <w:rPr>
      <w:rFonts w:ascii="Impact" w:eastAsia="Times New Roman" w:hAnsi="Impact" w:cs="Times New Roman"/>
      <w:bCs/>
      <w:color w:val="3D4C35"/>
      <w:sz w:val="44"/>
      <w:szCs w:val="44"/>
      <w:lang w:eastAsia="fr-FR"/>
    </w:rPr>
  </w:style>
  <w:style w:type="character" w:customStyle="1" w:styleId="Style3Car">
    <w:name w:val="Style3 Car"/>
    <w:basedOn w:val="Policepardfaut"/>
    <w:link w:val="Style3"/>
    <w:qFormat/>
    <w:rsid w:val="002003E0"/>
    <w:rPr>
      <w:rFonts w:ascii="Impact" w:eastAsia="Times New Roman" w:hAnsi="Impact" w:cs="Times New Roman"/>
      <w:bCs/>
      <w:color w:val="595959"/>
      <w:sz w:val="36"/>
      <w:szCs w:val="36"/>
      <w:lang w:eastAsia="fr-FR"/>
    </w:rPr>
  </w:style>
  <w:style w:type="character" w:customStyle="1" w:styleId="Style4Car">
    <w:name w:val="Style4 Car"/>
    <w:basedOn w:val="Policepardfaut"/>
    <w:link w:val="Style4"/>
    <w:qFormat/>
    <w:rsid w:val="00E46F27"/>
    <w:rPr>
      <w:rFonts w:ascii="Impact" w:eastAsia="Times New Roman" w:hAnsi="Impact" w:cs="Times New Roman"/>
      <w:bCs/>
      <w:color w:val="7F7F7F"/>
      <w:sz w:val="32"/>
      <w:szCs w:val="32"/>
      <w:lang w:eastAsia="fr-FR"/>
    </w:rPr>
  </w:style>
  <w:style w:type="character" w:customStyle="1" w:styleId="Style5Car">
    <w:name w:val="Style5 Car"/>
    <w:basedOn w:val="Policepardfaut"/>
    <w:link w:val="Style5"/>
    <w:qFormat/>
    <w:rsid w:val="002003E0"/>
    <w:rPr>
      <w:rFonts w:ascii="Franklin Gothic Demi" w:eastAsia="Times New Roman" w:hAnsi="Franklin Gothic Demi" w:cs="Times New Roman"/>
      <w:bCs/>
      <w:color w:val="A6A6A6"/>
      <w:sz w:val="24"/>
      <w:szCs w:val="24"/>
      <w:lang w:eastAsia="fr-FR"/>
    </w:rPr>
  </w:style>
  <w:style w:type="character" w:customStyle="1" w:styleId="Style6Car">
    <w:name w:val="Style6 Car"/>
    <w:basedOn w:val="Policepardfaut"/>
    <w:link w:val="Style6"/>
    <w:qFormat/>
    <w:rsid w:val="00CC3E16"/>
    <w:rPr>
      <w:rFonts w:ascii="Franklin Gothic Book" w:eastAsia="Times New Roman" w:hAnsi="Franklin Gothic Book" w:cs="Times New Roman"/>
      <w:color w:val="000000" w:themeColor="text1"/>
      <w:lang w:eastAsia="fr-FR"/>
    </w:rPr>
  </w:style>
  <w:style w:type="character" w:customStyle="1" w:styleId="citationCar">
    <w:name w:val="citation Car"/>
    <w:basedOn w:val="Policepardfaut"/>
    <w:qFormat/>
    <w:rsid w:val="002003E0"/>
    <w:rPr>
      <w:rFonts w:ascii="Franklin Gothic Medium" w:eastAsia="Times New Roman" w:hAnsi="Franklin Gothic Medium" w:cs="Times New Roman"/>
      <w:i/>
      <w:color w:val="BFD748"/>
      <w:sz w:val="18"/>
      <w:szCs w:val="18"/>
      <w:lang w:eastAsia="fr-FR"/>
    </w:rPr>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5D0D21"/>
    <w:pPr>
      <w:spacing w:after="0" w:line="240" w:lineRule="auto"/>
    </w:pPr>
    <w:rPr>
      <w:rFonts w:ascii="Tahoma" w:hAnsi="Tahoma" w:cs="Tahoma"/>
      <w:sz w:val="16"/>
      <w:szCs w:val="16"/>
    </w:rPr>
  </w:style>
  <w:style w:type="paragraph" w:styleId="En-tte">
    <w:name w:val="header"/>
    <w:basedOn w:val="Normal"/>
    <w:uiPriority w:val="99"/>
    <w:unhideWhenUsed/>
    <w:rsid w:val="00D62F91"/>
    <w:pPr>
      <w:tabs>
        <w:tab w:val="center" w:pos="4536"/>
        <w:tab w:val="right" w:pos="9072"/>
      </w:tabs>
      <w:spacing w:after="0" w:line="240" w:lineRule="auto"/>
    </w:pPr>
  </w:style>
  <w:style w:type="paragraph" w:styleId="Pieddepage">
    <w:name w:val="footer"/>
    <w:basedOn w:val="Normal"/>
    <w:link w:val="PieddepageCar"/>
    <w:uiPriority w:val="99"/>
    <w:unhideWhenUsed/>
    <w:rsid w:val="00D62F91"/>
    <w:pPr>
      <w:tabs>
        <w:tab w:val="center" w:pos="4536"/>
        <w:tab w:val="right" w:pos="9072"/>
      </w:tabs>
      <w:spacing w:after="0" w:line="240" w:lineRule="auto"/>
    </w:pPr>
  </w:style>
  <w:style w:type="paragraph" w:styleId="Paragraphedeliste">
    <w:name w:val="List Paragraph"/>
    <w:basedOn w:val="Normal"/>
    <w:link w:val="ParagraphedelisteCar"/>
    <w:uiPriority w:val="34"/>
    <w:qFormat/>
    <w:rsid w:val="00120ADF"/>
    <w:pPr>
      <w:ind w:left="720"/>
      <w:contextualSpacing/>
    </w:pPr>
  </w:style>
  <w:style w:type="paragraph" w:customStyle="1" w:styleId="soustitre1">
    <w:name w:val="sous titre 1"/>
    <w:basedOn w:val="Paragraphedeliste"/>
    <w:qFormat/>
    <w:rsid w:val="002003E0"/>
    <w:pPr>
      <w:keepNext/>
      <w:tabs>
        <w:tab w:val="left" w:pos="360"/>
      </w:tabs>
      <w:suppressAutoHyphens/>
      <w:spacing w:after="0" w:line="240" w:lineRule="auto"/>
      <w:ind w:right="707"/>
      <w:outlineLvl w:val="1"/>
    </w:pPr>
    <w:rPr>
      <w:rFonts w:ascii="Impact" w:eastAsia="Times New Roman" w:hAnsi="Impact" w:cs="Franklin Gothic Book"/>
      <w:iCs/>
      <w:color w:val="3D4C35"/>
      <w:spacing w:val="10"/>
      <w:sz w:val="36"/>
      <w:szCs w:val="44"/>
      <w:lang w:eastAsia="zh-CN"/>
    </w:rPr>
  </w:style>
  <w:style w:type="paragraph" w:customStyle="1" w:styleId="titre1">
    <w:name w:val="titre 1"/>
    <w:basedOn w:val="Normal"/>
    <w:qFormat/>
    <w:rsid w:val="00FF624A"/>
    <w:pPr>
      <w:tabs>
        <w:tab w:val="center" w:pos="4536"/>
        <w:tab w:val="right" w:pos="9072"/>
      </w:tabs>
      <w:suppressAutoHyphens/>
      <w:overflowPunct w:val="0"/>
      <w:spacing w:after="0" w:line="240" w:lineRule="auto"/>
      <w:ind w:left="3119"/>
      <w:textAlignment w:val="baseline"/>
    </w:pPr>
    <w:rPr>
      <w:rFonts w:ascii="Impact" w:eastAsia="Times New Roman" w:hAnsi="Impact" w:cs="Franklin Gothic Book"/>
      <w:bCs/>
      <w:spacing w:val="10"/>
      <w:sz w:val="36"/>
      <w:szCs w:val="36"/>
      <w:lang w:eastAsia="zh-CN"/>
    </w:rPr>
  </w:style>
  <w:style w:type="paragraph" w:customStyle="1" w:styleId="grandtitre">
    <w:name w:val="grand titre"/>
    <w:basedOn w:val="Normal"/>
    <w:qFormat/>
    <w:rsid w:val="00FF624A"/>
    <w:pPr>
      <w:spacing w:after="0" w:line="240" w:lineRule="auto"/>
      <w:ind w:left="3119" w:right="707"/>
      <w:jc w:val="center"/>
    </w:pPr>
    <w:rPr>
      <w:rFonts w:ascii="Impact" w:hAnsi="Impact"/>
      <w:color w:val="BED748"/>
      <w:sz w:val="72"/>
      <w:szCs w:val="72"/>
    </w:rPr>
  </w:style>
  <w:style w:type="paragraph" w:customStyle="1" w:styleId="Style1">
    <w:name w:val="Style1"/>
    <w:basedOn w:val="Normal"/>
    <w:link w:val="Style1Car"/>
    <w:qFormat/>
    <w:rsid w:val="002003E0"/>
    <w:pPr>
      <w:spacing w:before="100" w:after="480" w:line="240" w:lineRule="auto"/>
      <w:contextualSpacing/>
      <w:jc w:val="both"/>
      <w:outlineLvl w:val="0"/>
    </w:pPr>
    <w:rPr>
      <w:rFonts w:ascii="Impact" w:eastAsia="Times New Roman" w:hAnsi="Impact" w:cs="Times New Roman"/>
      <w:bCs/>
      <w:color w:val="3D4C35"/>
      <w:spacing w:val="5"/>
      <w:sz w:val="56"/>
      <w:szCs w:val="56"/>
      <w:lang w:eastAsia="fr-FR"/>
    </w:rPr>
  </w:style>
  <w:style w:type="paragraph" w:customStyle="1" w:styleId="Style2">
    <w:name w:val="Style2"/>
    <w:basedOn w:val="Normal"/>
    <w:link w:val="Style2Car"/>
    <w:qFormat/>
    <w:rsid w:val="002003E0"/>
    <w:pPr>
      <w:spacing w:after="40"/>
      <w:jc w:val="both"/>
      <w:outlineLvl w:val="1"/>
    </w:pPr>
    <w:rPr>
      <w:rFonts w:ascii="Impact" w:eastAsia="Times New Roman" w:hAnsi="Impact" w:cs="Times New Roman"/>
      <w:bCs/>
      <w:color w:val="3D4C35"/>
      <w:sz w:val="44"/>
      <w:szCs w:val="44"/>
      <w:lang w:eastAsia="fr-FR"/>
    </w:rPr>
  </w:style>
  <w:style w:type="paragraph" w:customStyle="1" w:styleId="Style3">
    <w:name w:val="Style3"/>
    <w:basedOn w:val="Normal"/>
    <w:link w:val="Style3Car"/>
    <w:qFormat/>
    <w:rsid w:val="002003E0"/>
    <w:pPr>
      <w:spacing w:after="40"/>
      <w:jc w:val="both"/>
      <w:outlineLvl w:val="2"/>
    </w:pPr>
    <w:rPr>
      <w:rFonts w:ascii="Impact" w:eastAsia="Times New Roman" w:hAnsi="Impact" w:cs="Times New Roman"/>
      <w:bCs/>
      <w:color w:val="595959"/>
      <w:sz w:val="36"/>
      <w:szCs w:val="36"/>
      <w:lang w:eastAsia="fr-FR"/>
    </w:rPr>
  </w:style>
  <w:style w:type="paragraph" w:customStyle="1" w:styleId="Style4">
    <w:name w:val="Style4"/>
    <w:basedOn w:val="Normal"/>
    <w:link w:val="Style4Car"/>
    <w:qFormat/>
    <w:rsid w:val="00E46F27"/>
    <w:pPr>
      <w:spacing w:after="40"/>
      <w:ind w:left="3544"/>
      <w:jc w:val="both"/>
      <w:outlineLvl w:val="3"/>
    </w:pPr>
    <w:rPr>
      <w:rFonts w:ascii="Impact" w:eastAsia="Times New Roman" w:hAnsi="Impact" w:cs="Times New Roman"/>
      <w:bCs/>
      <w:color w:val="7F7F7F"/>
      <w:sz w:val="32"/>
      <w:szCs w:val="32"/>
      <w:lang w:eastAsia="fr-FR"/>
    </w:rPr>
  </w:style>
  <w:style w:type="paragraph" w:customStyle="1" w:styleId="Style5">
    <w:name w:val="Style5"/>
    <w:basedOn w:val="Normal"/>
    <w:link w:val="Style5Car"/>
    <w:qFormat/>
    <w:rsid w:val="002003E0"/>
    <w:pPr>
      <w:spacing w:before="100" w:after="100"/>
    </w:pPr>
    <w:rPr>
      <w:rFonts w:ascii="Franklin Gothic Demi" w:eastAsia="Times New Roman" w:hAnsi="Franklin Gothic Demi" w:cs="Times New Roman"/>
      <w:bCs/>
      <w:color w:val="A6A6A6"/>
      <w:sz w:val="24"/>
      <w:szCs w:val="24"/>
      <w:lang w:eastAsia="fr-FR"/>
    </w:rPr>
  </w:style>
  <w:style w:type="paragraph" w:customStyle="1" w:styleId="Style6">
    <w:name w:val="Style6"/>
    <w:basedOn w:val="Normal"/>
    <w:link w:val="Style6Car"/>
    <w:qFormat/>
    <w:rsid w:val="00CC3E16"/>
    <w:pPr>
      <w:spacing w:after="0"/>
      <w:ind w:left="3544" w:right="426"/>
    </w:pPr>
    <w:rPr>
      <w:rFonts w:ascii="Franklin Gothic Book" w:eastAsia="Times New Roman" w:hAnsi="Franklin Gothic Book" w:cs="Times New Roman"/>
      <w:color w:val="000000" w:themeColor="text1"/>
      <w:lang w:eastAsia="fr-FR"/>
    </w:rPr>
  </w:style>
  <w:style w:type="paragraph" w:customStyle="1" w:styleId="citation">
    <w:name w:val="citation"/>
    <w:basedOn w:val="Normal"/>
    <w:qFormat/>
    <w:rsid w:val="002003E0"/>
    <w:rPr>
      <w:rFonts w:ascii="Franklin Gothic Medium" w:eastAsia="Times New Roman" w:hAnsi="Franklin Gothic Medium" w:cs="Times New Roman"/>
      <w:i/>
      <w:color w:val="BFD748"/>
      <w:sz w:val="18"/>
      <w:szCs w:val="18"/>
      <w:lang w:eastAsia="fr-FR"/>
    </w:rPr>
  </w:style>
  <w:style w:type="character" w:styleId="Lienhypertexte">
    <w:name w:val="Hyperlink"/>
    <w:basedOn w:val="Policepardfaut"/>
    <w:uiPriority w:val="99"/>
    <w:unhideWhenUsed/>
    <w:rsid w:val="00AC5D4A"/>
    <w:rPr>
      <w:color w:val="0000FF" w:themeColor="hyperlink"/>
      <w:u w:val="single"/>
    </w:rPr>
  </w:style>
  <w:style w:type="character" w:styleId="Mentionnonrsolue">
    <w:name w:val="Unresolved Mention"/>
    <w:basedOn w:val="Policepardfaut"/>
    <w:uiPriority w:val="99"/>
    <w:semiHidden/>
    <w:unhideWhenUsed/>
    <w:rsid w:val="00AC5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eder-provence.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27A0-3A45-45DB-B761-83F08C60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451</Words>
  <Characters>2481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Textiss</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Dg&amp;</dc:creator>
  <dc:description/>
  <cp:lastModifiedBy>Perrine DYON</cp:lastModifiedBy>
  <cp:revision>9</cp:revision>
  <cp:lastPrinted>2019-03-28T17:36:00Z</cp:lastPrinted>
  <dcterms:created xsi:type="dcterms:W3CDTF">2021-11-05T10:28:00Z</dcterms:created>
  <dcterms:modified xsi:type="dcterms:W3CDTF">2021-11-05T10:49:00Z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Textiss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