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EC23A" w14:textId="4CDEA13B" w:rsidR="004F75F6" w:rsidRPr="004C1961" w:rsidRDefault="00467CAF" w:rsidP="00015006">
      <w:pPr>
        <w:tabs>
          <w:tab w:val="left" w:pos="5860"/>
        </w:tabs>
        <w:spacing w:after="0" w:line="240" w:lineRule="auto"/>
        <w:rPr>
          <w:rFonts w:ascii="Bookman Old Style" w:hAnsi="Bookman Old Style" w:cs="Arial"/>
          <w:b/>
          <w:color w:val="0070C0"/>
          <w:sz w:val="20"/>
          <w:szCs w:val="20"/>
          <w:u w:val="single"/>
        </w:rPr>
      </w:pPr>
      <w:r>
        <w:rPr>
          <w:rFonts w:ascii="Bookman Old Style" w:hAnsi="Bookman Old Style" w:cs="Arial"/>
          <w:b/>
          <w:color w:val="0070C0"/>
          <w:sz w:val="20"/>
          <w:szCs w:val="20"/>
          <w:u w:val="single"/>
        </w:rPr>
        <w:t>COMPTE RE</w:t>
      </w:r>
      <w:r w:rsidR="004F75F6" w:rsidRPr="004C1961">
        <w:rPr>
          <w:rFonts w:ascii="Bookman Old Style" w:hAnsi="Bookman Old Style" w:cs="Arial"/>
          <w:b/>
          <w:color w:val="0070C0"/>
          <w:sz w:val="20"/>
          <w:szCs w:val="20"/>
          <w:u w:val="single"/>
        </w:rPr>
        <w:t>N</w:t>
      </w:r>
      <w:r>
        <w:rPr>
          <w:rFonts w:ascii="Bookman Old Style" w:hAnsi="Bookman Old Style" w:cs="Arial"/>
          <w:b/>
          <w:color w:val="0070C0"/>
          <w:sz w:val="20"/>
          <w:szCs w:val="20"/>
          <w:u w:val="single"/>
        </w:rPr>
        <w:t>DU</w:t>
      </w:r>
      <w:r w:rsidR="004F75F6" w:rsidRPr="004C1961">
        <w:rPr>
          <w:rFonts w:ascii="Bookman Old Style" w:hAnsi="Bookman Old Style" w:cs="Arial"/>
          <w:b/>
          <w:color w:val="0070C0"/>
          <w:sz w:val="20"/>
          <w:szCs w:val="20"/>
          <w:u w:val="single"/>
        </w:rPr>
        <w:t xml:space="preserve"> DU CONSEIL MUNICIPAL DU </w:t>
      </w:r>
      <w:r w:rsidR="00CA70D9" w:rsidRPr="004C1961">
        <w:rPr>
          <w:rFonts w:ascii="Bookman Old Style" w:hAnsi="Bookman Old Style" w:cs="Arial"/>
          <w:b/>
          <w:color w:val="0070C0"/>
          <w:sz w:val="20"/>
          <w:szCs w:val="20"/>
          <w:u w:val="single"/>
        </w:rPr>
        <w:t>MARDI</w:t>
      </w:r>
      <w:r w:rsidR="00AC6FD0" w:rsidRPr="004C1961">
        <w:rPr>
          <w:rFonts w:ascii="Bookman Old Style" w:hAnsi="Bookman Old Style" w:cs="Arial"/>
          <w:b/>
          <w:color w:val="0070C0"/>
          <w:sz w:val="20"/>
          <w:szCs w:val="20"/>
          <w:u w:val="single"/>
        </w:rPr>
        <w:t xml:space="preserve"> </w:t>
      </w:r>
      <w:r w:rsidR="00CA70D9" w:rsidRPr="004C1961">
        <w:rPr>
          <w:rFonts w:ascii="Bookman Old Style" w:hAnsi="Bookman Old Style" w:cs="Arial"/>
          <w:b/>
          <w:color w:val="0070C0"/>
          <w:sz w:val="20"/>
          <w:szCs w:val="20"/>
          <w:u w:val="single"/>
        </w:rPr>
        <w:t>26</w:t>
      </w:r>
      <w:r w:rsidR="00AC6FD0" w:rsidRPr="004C1961">
        <w:rPr>
          <w:rFonts w:ascii="Bookman Old Style" w:hAnsi="Bookman Old Style" w:cs="Arial"/>
          <w:b/>
          <w:color w:val="0070C0"/>
          <w:sz w:val="20"/>
          <w:szCs w:val="20"/>
          <w:u w:val="single"/>
        </w:rPr>
        <w:t xml:space="preserve"> </w:t>
      </w:r>
      <w:r w:rsidR="00CA70D9" w:rsidRPr="004C1961">
        <w:rPr>
          <w:rFonts w:ascii="Bookman Old Style" w:hAnsi="Bookman Old Style" w:cs="Arial"/>
          <w:b/>
          <w:color w:val="0070C0"/>
          <w:sz w:val="20"/>
          <w:szCs w:val="20"/>
          <w:u w:val="single"/>
        </w:rPr>
        <w:t>OCTOBRE</w:t>
      </w:r>
      <w:r w:rsidR="004F75F6" w:rsidRPr="004C1961">
        <w:rPr>
          <w:rFonts w:ascii="Bookman Old Style" w:hAnsi="Bookman Old Style" w:cs="Arial"/>
          <w:b/>
          <w:color w:val="0070C0"/>
          <w:sz w:val="20"/>
          <w:szCs w:val="20"/>
          <w:u w:val="single"/>
        </w:rPr>
        <w:t xml:space="preserve"> 20</w:t>
      </w:r>
      <w:r w:rsidR="008F23BD" w:rsidRPr="004C1961">
        <w:rPr>
          <w:rFonts w:ascii="Bookman Old Style" w:hAnsi="Bookman Old Style" w:cs="Arial"/>
          <w:b/>
          <w:color w:val="0070C0"/>
          <w:sz w:val="20"/>
          <w:szCs w:val="20"/>
          <w:u w:val="single"/>
        </w:rPr>
        <w:t>21</w:t>
      </w:r>
      <w:r w:rsidR="004F75F6" w:rsidRPr="004C1961">
        <w:rPr>
          <w:rFonts w:ascii="Bookman Old Style" w:hAnsi="Bookman Old Style" w:cs="Arial"/>
          <w:b/>
          <w:color w:val="0070C0"/>
          <w:sz w:val="20"/>
          <w:szCs w:val="20"/>
          <w:u w:val="single"/>
        </w:rPr>
        <w:t xml:space="preserve"> A </w:t>
      </w:r>
      <w:r w:rsidR="00AC6FD0" w:rsidRPr="004C1961">
        <w:rPr>
          <w:rFonts w:ascii="Bookman Old Style" w:hAnsi="Bookman Old Style" w:cs="Arial"/>
          <w:b/>
          <w:color w:val="0070C0"/>
          <w:sz w:val="20"/>
          <w:szCs w:val="20"/>
          <w:u w:val="single"/>
        </w:rPr>
        <w:t>1</w:t>
      </w:r>
      <w:r w:rsidR="00CA70D9" w:rsidRPr="004C1961">
        <w:rPr>
          <w:rFonts w:ascii="Bookman Old Style" w:hAnsi="Bookman Old Style" w:cs="Arial"/>
          <w:b/>
          <w:color w:val="0070C0"/>
          <w:sz w:val="20"/>
          <w:szCs w:val="20"/>
          <w:u w:val="single"/>
        </w:rPr>
        <w:t>9</w:t>
      </w:r>
      <w:r w:rsidR="00AC6FD0" w:rsidRPr="004C1961">
        <w:rPr>
          <w:rFonts w:ascii="Bookman Old Style" w:hAnsi="Bookman Old Style" w:cs="Arial"/>
          <w:b/>
          <w:color w:val="0070C0"/>
          <w:sz w:val="20"/>
          <w:szCs w:val="20"/>
          <w:u w:val="single"/>
        </w:rPr>
        <w:t>H</w:t>
      </w:r>
      <w:r w:rsidR="00CA70D9" w:rsidRPr="004C1961">
        <w:rPr>
          <w:rFonts w:ascii="Bookman Old Style" w:hAnsi="Bookman Old Style" w:cs="Arial"/>
          <w:b/>
          <w:color w:val="0070C0"/>
          <w:sz w:val="20"/>
          <w:szCs w:val="20"/>
          <w:u w:val="single"/>
        </w:rPr>
        <w:t>0</w:t>
      </w:r>
      <w:r w:rsidR="00AC6FD0" w:rsidRPr="004C1961">
        <w:rPr>
          <w:rFonts w:ascii="Bookman Old Style" w:hAnsi="Bookman Old Style" w:cs="Arial"/>
          <w:b/>
          <w:color w:val="0070C0"/>
          <w:sz w:val="20"/>
          <w:szCs w:val="20"/>
          <w:u w:val="single"/>
        </w:rPr>
        <w:t>0</w:t>
      </w:r>
    </w:p>
    <w:p w14:paraId="2B46C33F" w14:textId="5ED4D033" w:rsidR="00A87C12" w:rsidRDefault="00A87C12" w:rsidP="00A87C12">
      <w:pPr>
        <w:ind w:right="72"/>
        <w:rPr>
          <w:rFonts w:ascii="Arial" w:hAnsi="Arial" w:cs="Arial"/>
          <w:lang w:val="en-US"/>
        </w:rPr>
      </w:pPr>
      <w:r w:rsidRPr="004C1961">
        <w:rPr>
          <w:rFonts w:ascii="Arial" w:hAnsi="Arial" w:cs="Arial"/>
          <w:b/>
          <w:bCs/>
          <w:sz w:val="18"/>
          <w:szCs w:val="18"/>
          <w:u w:val="single"/>
        </w:rPr>
        <w:t>Présents</w:t>
      </w:r>
      <w:proofErr w:type="gramStart"/>
      <w:r w:rsidRPr="004C1961">
        <w:rPr>
          <w:rFonts w:ascii="Arial" w:hAnsi="Arial" w:cs="Arial"/>
          <w:sz w:val="18"/>
          <w:szCs w:val="18"/>
        </w:rPr>
        <w:t> :Mr</w:t>
      </w:r>
      <w:proofErr w:type="gramEnd"/>
      <w:r w:rsidRPr="004C1961">
        <w:rPr>
          <w:rFonts w:ascii="Arial" w:hAnsi="Arial" w:cs="Arial"/>
          <w:sz w:val="18"/>
          <w:szCs w:val="18"/>
        </w:rPr>
        <w:t xml:space="preserve"> </w:t>
      </w:r>
      <w:proofErr w:type="spellStart"/>
      <w:r w:rsidRPr="004C1961">
        <w:rPr>
          <w:rFonts w:ascii="Arial" w:hAnsi="Arial" w:cs="Arial"/>
          <w:sz w:val="18"/>
          <w:szCs w:val="18"/>
        </w:rPr>
        <w:t>Demarest</w:t>
      </w:r>
      <w:proofErr w:type="spellEnd"/>
      <w:r w:rsidRPr="004C1961">
        <w:rPr>
          <w:rFonts w:ascii="Arial" w:hAnsi="Arial" w:cs="Arial"/>
          <w:sz w:val="18"/>
          <w:szCs w:val="18"/>
        </w:rPr>
        <w:t xml:space="preserve"> H -</w:t>
      </w:r>
      <w:r w:rsidR="00A61636">
        <w:rPr>
          <w:rFonts w:ascii="Arial" w:hAnsi="Arial" w:cs="Arial"/>
          <w:sz w:val="18"/>
          <w:szCs w:val="18"/>
        </w:rPr>
        <w:t xml:space="preserve"> </w:t>
      </w:r>
      <w:r w:rsidRPr="004C1961">
        <w:rPr>
          <w:rFonts w:ascii="Arial" w:hAnsi="Arial" w:cs="Arial"/>
          <w:sz w:val="18"/>
          <w:szCs w:val="18"/>
        </w:rPr>
        <w:t xml:space="preserve">Mr </w:t>
      </w:r>
      <w:proofErr w:type="spellStart"/>
      <w:r w:rsidRPr="004C1961">
        <w:rPr>
          <w:rFonts w:ascii="Arial" w:hAnsi="Arial" w:cs="Arial"/>
          <w:sz w:val="18"/>
          <w:szCs w:val="18"/>
        </w:rPr>
        <w:t>Legrain</w:t>
      </w:r>
      <w:proofErr w:type="spellEnd"/>
      <w:r w:rsidRPr="004C1961">
        <w:rPr>
          <w:rFonts w:ascii="Arial" w:hAnsi="Arial" w:cs="Arial"/>
          <w:sz w:val="18"/>
          <w:szCs w:val="18"/>
        </w:rPr>
        <w:t xml:space="preserve"> H. - Mr </w:t>
      </w:r>
      <w:proofErr w:type="spellStart"/>
      <w:r w:rsidRPr="004C1961">
        <w:rPr>
          <w:rFonts w:ascii="Arial" w:hAnsi="Arial" w:cs="Arial"/>
          <w:sz w:val="18"/>
          <w:szCs w:val="18"/>
        </w:rPr>
        <w:t>Tenot</w:t>
      </w:r>
      <w:proofErr w:type="spellEnd"/>
      <w:r w:rsidRPr="004C1961">
        <w:rPr>
          <w:rFonts w:ascii="Arial" w:hAnsi="Arial" w:cs="Arial"/>
          <w:sz w:val="18"/>
          <w:szCs w:val="18"/>
        </w:rPr>
        <w:t xml:space="preserve"> F. -Mme Patin R. -  Mme </w:t>
      </w:r>
      <w:proofErr w:type="spellStart"/>
      <w:r w:rsidRPr="004C1961">
        <w:rPr>
          <w:rFonts w:ascii="Arial" w:hAnsi="Arial" w:cs="Arial"/>
          <w:sz w:val="18"/>
          <w:szCs w:val="18"/>
        </w:rPr>
        <w:t>Liénard</w:t>
      </w:r>
      <w:proofErr w:type="spellEnd"/>
      <w:r w:rsidRPr="004C1961">
        <w:rPr>
          <w:rFonts w:ascii="Arial" w:hAnsi="Arial" w:cs="Arial"/>
          <w:sz w:val="18"/>
          <w:szCs w:val="18"/>
        </w:rPr>
        <w:t xml:space="preserve"> I. –Mme </w:t>
      </w:r>
      <w:proofErr w:type="spellStart"/>
      <w:r w:rsidRPr="004C1961">
        <w:rPr>
          <w:rFonts w:ascii="Arial" w:hAnsi="Arial" w:cs="Arial"/>
          <w:sz w:val="18"/>
          <w:szCs w:val="18"/>
        </w:rPr>
        <w:t>Goudeaux</w:t>
      </w:r>
      <w:proofErr w:type="spellEnd"/>
      <w:r w:rsidRPr="004C1961">
        <w:rPr>
          <w:rFonts w:ascii="Arial" w:hAnsi="Arial" w:cs="Arial"/>
          <w:sz w:val="18"/>
          <w:szCs w:val="18"/>
        </w:rPr>
        <w:t xml:space="preserve"> V-.Mme Blondeaux A</w:t>
      </w:r>
      <w:r w:rsidRPr="004C1961">
        <w:rPr>
          <w:rFonts w:ascii="Arial" w:hAnsi="Arial" w:cs="Arial"/>
          <w:sz w:val="18"/>
          <w:szCs w:val="18"/>
          <w:lang w:val="en-US"/>
        </w:rPr>
        <w:t xml:space="preserve"> . – </w:t>
      </w:r>
      <w:proofErr w:type="spellStart"/>
      <w:r w:rsidRPr="004C1961">
        <w:rPr>
          <w:rFonts w:ascii="Arial" w:hAnsi="Arial" w:cs="Arial"/>
          <w:sz w:val="18"/>
          <w:szCs w:val="18"/>
          <w:lang w:val="en-US"/>
        </w:rPr>
        <w:t>Mr</w:t>
      </w:r>
      <w:proofErr w:type="spellEnd"/>
      <w:r w:rsidRPr="004C1961">
        <w:rPr>
          <w:rFonts w:ascii="Arial" w:hAnsi="Arial" w:cs="Arial"/>
          <w:sz w:val="18"/>
          <w:szCs w:val="18"/>
          <w:lang w:val="en-US"/>
        </w:rPr>
        <w:t xml:space="preserve"> </w:t>
      </w:r>
      <w:proofErr w:type="spellStart"/>
      <w:r w:rsidRPr="004C1961">
        <w:rPr>
          <w:rFonts w:ascii="Arial" w:hAnsi="Arial" w:cs="Arial"/>
          <w:sz w:val="18"/>
          <w:szCs w:val="18"/>
          <w:lang w:val="en-US"/>
        </w:rPr>
        <w:t>Facheaux</w:t>
      </w:r>
      <w:proofErr w:type="spellEnd"/>
      <w:r w:rsidRPr="0097070E">
        <w:rPr>
          <w:rFonts w:ascii="Arial" w:hAnsi="Arial" w:cs="Arial"/>
          <w:lang w:val="en-US"/>
        </w:rPr>
        <w:t xml:space="preserve"> P</w:t>
      </w:r>
      <w:r w:rsidR="00A61636">
        <w:rPr>
          <w:rFonts w:ascii="Arial" w:hAnsi="Arial" w:cs="Arial"/>
          <w:lang w:val="en-US"/>
        </w:rPr>
        <w:t>.</w:t>
      </w:r>
    </w:p>
    <w:p w14:paraId="08CBB0A2" w14:textId="77777777" w:rsidR="00A87C12" w:rsidRPr="004C1961" w:rsidRDefault="00A87C12" w:rsidP="00A87C12">
      <w:pPr>
        <w:spacing w:after="0"/>
        <w:ind w:right="72"/>
        <w:rPr>
          <w:rFonts w:ascii="Arial" w:hAnsi="Arial" w:cs="Arial"/>
          <w:sz w:val="18"/>
          <w:szCs w:val="18"/>
        </w:rPr>
      </w:pPr>
      <w:r w:rsidRPr="004C1961">
        <w:rPr>
          <w:rFonts w:ascii="Arial" w:hAnsi="Arial" w:cs="Arial"/>
          <w:b/>
          <w:bCs/>
          <w:sz w:val="18"/>
          <w:szCs w:val="18"/>
          <w:u w:val="single"/>
        </w:rPr>
        <w:t>Absents ayant donné pouvoir</w:t>
      </w:r>
      <w:r w:rsidRPr="004C1961">
        <w:rPr>
          <w:rFonts w:ascii="Arial" w:hAnsi="Arial" w:cs="Arial"/>
          <w:sz w:val="18"/>
          <w:szCs w:val="18"/>
        </w:rPr>
        <w:t> </w:t>
      </w:r>
    </w:p>
    <w:p w14:paraId="0943DBF2" w14:textId="3CD6425C" w:rsidR="00A87C12" w:rsidRPr="004C1961" w:rsidRDefault="00A87C12" w:rsidP="00A87C12">
      <w:pPr>
        <w:spacing w:after="0"/>
        <w:ind w:right="72"/>
        <w:rPr>
          <w:rFonts w:ascii="Arial" w:hAnsi="Arial" w:cs="Arial"/>
          <w:sz w:val="18"/>
          <w:szCs w:val="18"/>
        </w:rPr>
      </w:pPr>
      <w:r w:rsidRPr="004C1961">
        <w:rPr>
          <w:rFonts w:ascii="Arial" w:hAnsi="Arial" w:cs="Arial"/>
          <w:b/>
          <w:bCs/>
          <w:sz w:val="18"/>
          <w:szCs w:val="18"/>
          <w:u w:val="single"/>
          <w:lang w:val="en-US"/>
        </w:rPr>
        <w:t>Absent</w:t>
      </w:r>
      <w:r w:rsidR="009B7635">
        <w:rPr>
          <w:rFonts w:ascii="Arial" w:hAnsi="Arial" w:cs="Arial"/>
          <w:b/>
          <w:bCs/>
          <w:sz w:val="18"/>
          <w:szCs w:val="18"/>
          <w:u w:val="single"/>
          <w:lang w:val="en-US"/>
        </w:rPr>
        <w:t>s</w:t>
      </w:r>
      <w:r w:rsidRPr="004C1961">
        <w:rPr>
          <w:rFonts w:ascii="Arial" w:hAnsi="Arial" w:cs="Arial"/>
          <w:b/>
          <w:bCs/>
          <w:sz w:val="18"/>
          <w:szCs w:val="18"/>
          <w:u w:val="single"/>
          <w:lang w:val="en-US"/>
        </w:rPr>
        <w:t xml:space="preserve"> </w:t>
      </w:r>
      <w:proofErr w:type="spellStart"/>
      <w:r w:rsidRPr="004C1961">
        <w:rPr>
          <w:rFonts w:ascii="Arial" w:hAnsi="Arial" w:cs="Arial"/>
          <w:b/>
          <w:bCs/>
          <w:sz w:val="18"/>
          <w:szCs w:val="18"/>
          <w:u w:val="single"/>
          <w:lang w:val="en-US"/>
        </w:rPr>
        <w:t>excusé</w:t>
      </w:r>
      <w:r w:rsidR="009B7635">
        <w:rPr>
          <w:rFonts w:ascii="Arial" w:hAnsi="Arial" w:cs="Arial"/>
          <w:b/>
          <w:bCs/>
          <w:sz w:val="18"/>
          <w:szCs w:val="18"/>
          <w:lang w:val="en-US"/>
        </w:rPr>
        <w:t>s</w:t>
      </w:r>
      <w:proofErr w:type="spellEnd"/>
      <w:r w:rsidRPr="004C1961">
        <w:rPr>
          <w:rFonts w:ascii="Arial" w:hAnsi="Arial" w:cs="Arial"/>
          <w:b/>
          <w:bCs/>
          <w:sz w:val="18"/>
          <w:szCs w:val="18"/>
          <w:lang w:val="en-US"/>
        </w:rPr>
        <w:t xml:space="preserve">: </w:t>
      </w:r>
      <w:r w:rsidR="009B7635">
        <w:rPr>
          <w:rFonts w:ascii="Arial" w:hAnsi="Arial" w:cs="Arial"/>
          <w:b/>
          <w:bCs/>
          <w:sz w:val="18"/>
          <w:szCs w:val="18"/>
          <w:lang w:val="en-US"/>
        </w:rPr>
        <w:t xml:space="preserve"> </w:t>
      </w:r>
      <w:r w:rsidRPr="004C1961">
        <w:rPr>
          <w:rFonts w:ascii="Arial" w:hAnsi="Arial" w:cs="Arial"/>
          <w:sz w:val="18"/>
          <w:szCs w:val="18"/>
        </w:rPr>
        <w:t xml:space="preserve">Mr </w:t>
      </w:r>
      <w:proofErr w:type="spellStart"/>
      <w:r w:rsidRPr="004C1961">
        <w:rPr>
          <w:rFonts w:ascii="Arial" w:hAnsi="Arial" w:cs="Arial"/>
          <w:sz w:val="18"/>
          <w:szCs w:val="18"/>
        </w:rPr>
        <w:t>Sendron</w:t>
      </w:r>
      <w:proofErr w:type="spellEnd"/>
      <w:r w:rsidRPr="004C1961">
        <w:rPr>
          <w:rFonts w:ascii="Arial" w:hAnsi="Arial" w:cs="Arial"/>
          <w:sz w:val="18"/>
          <w:szCs w:val="18"/>
        </w:rPr>
        <w:t xml:space="preserve"> J-M</w:t>
      </w:r>
      <w:r w:rsidR="009B7635">
        <w:rPr>
          <w:rFonts w:ascii="Arial" w:hAnsi="Arial" w:cs="Arial"/>
          <w:sz w:val="18"/>
          <w:szCs w:val="18"/>
        </w:rPr>
        <w:t xml:space="preserve"> - </w:t>
      </w:r>
      <w:r w:rsidR="009B7635" w:rsidRPr="004C1961">
        <w:rPr>
          <w:rFonts w:ascii="Arial" w:hAnsi="Arial" w:cs="Arial"/>
          <w:sz w:val="18"/>
          <w:szCs w:val="18"/>
        </w:rPr>
        <w:t xml:space="preserve">Mr </w:t>
      </w:r>
      <w:proofErr w:type="spellStart"/>
      <w:r w:rsidR="009B7635" w:rsidRPr="004C1961">
        <w:rPr>
          <w:rFonts w:ascii="Arial" w:hAnsi="Arial" w:cs="Arial"/>
          <w:sz w:val="18"/>
          <w:szCs w:val="18"/>
        </w:rPr>
        <w:t>Eeckhout</w:t>
      </w:r>
      <w:proofErr w:type="spellEnd"/>
      <w:r w:rsidR="009B7635" w:rsidRPr="004C1961">
        <w:rPr>
          <w:rFonts w:ascii="Arial" w:hAnsi="Arial" w:cs="Arial"/>
          <w:sz w:val="18"/>
          <w:szCs w:val="18"/>
        </w:rPr>
        <w:t xml:space="preserve"> V</w:t>
      </w:r>
      <w:r w:rsidR="00A61636">
        <w:rPr>
          <w:rFonts w:ascii="Arial" w:hAnsi="Arial" w:cs="Arial"/>
          <w:sz w:val="18"/>
          <w:szCs w:val="18"/>
        </w:rPr>
        <w:t>.</w:t>
      </w:r>
    </w:p>
    <w:p w14:paraId="0B598306" w14:textId="1B539258" w:rsidR="00A87C12" w:rsidRPr="004C1961" w:rsidRDefault="00A87C12" w:rsidP="00A87C12">
      <w:pPr>
        <w:spacing w:after="0"/>
        <w:ind w:right="72"/>
        <w:rPr>
          <w:rFonts w:ascii="Arial" w:hAnsi="Arial" w:cs="Arial"/>
          <w:sz w:val="18"/>
          <w:szCs w:val="18"/>
          <w:lang w:val="en-US"/>
        </w:rPr>
      </w:pPr>
      <w:proofErr w:type="gramStart"/>
      <w:r w:rsidRPr="004C1961">
        <w:rPr>
          <w:rFonts w:ascii="Arial" w:hAnsi="Arial" w:cs="Arial"/>
          <w:b/>
          <w:sz w:val="18"/>
          <w:szCs w:val="18"/>
          <w:u w:val="single"/>
          <w:lang w:val="en-US"/>
        </w:rPr>
        <w:t>Absent</w:t>
      </w:r>
      <w:r w:rsidRPr="004C1961">
        <w:rPr>
          <w:rFonts w:ascii="Arial" w:hAnsi="Arial" w:cs="Arial"/>
          <w:sz w:val="18"/>
          <w:szCs w:val="18"/>
          <w:lang w:val="en-US"/>
        </w:rPr>
        <w:t> :</w:t>
      </w:r>
      <w:proofErr w:type="gramEnd"/>
      <w:r w:rsidRPr="004C1961">
        <w:rPr>
          <w:rFonts w:ascii="Arial" w:hAnsi="Arial" w:cs="Arial"/>
          <w:sz w:val="18"/>
          <w:szCs w:val="18"/>
          <w:lang w:val="en-US"/>
        </w:rPr>
        <w:t xml:space="preserve"> </w:t>
      </w:r>
      <w:r w:rsidRPr="004C1961">
        <w:rPr>
          <w:rFonts w:ascii="Arial" w:hAnsi="Arial" w:cs="Arial"/>
          <w:sz w:val="18"/>
          <w:szCs w:val="18"/>
        </w:rPr>
        <w:t xml:space="preserve"> .</w:t>
      </w:r>
      <w:r w:rsidRPr="004C1961">
        <w:rPr>
          <w:rFonts w:ascii="Arial" w:hAnsi="Arial" w:cs="Arial"/>
          <w:sz w:val="18"/>
          <w:szCs w:val="18"/>
          <w:lang w:val="en-US"/>
        </w:rPr>
        <w:t xml:space="preserve"> </w:t>
      </w:r>
      <w:proofErr w:type="spellStart"/>
      <w:r w:rsidRPr="004C1961">
        <w:rPr>
          <w:rFonts w:ascii="Arial" w:hAnsi="Arial" w:cs="Arial"/>
          <w:sz w:val="18"/>
          <w:szCs w:val="18"/>
          <w:lang w:val="en-US"/>
        </w:rPr>
        <w:t>Mr</w:t>
      </w:r>
      <w:proofErr w:type="spellEnd"/>
      <w:r w:rsidRPr="004C1961">
        <w:rPr>
          <w:rFonts w:ascii="Arial" w:hAnsi="Arial" w:cs="Arial"/>
          <w:sz w:val="18"/>
          <w:szCs w:val="18"/>
          <w:lang w:val="en-US"/>
        </w:rPr>
        <w:t xml:space="preserve"> </w:t>
      </w:r>
      <w:proofErr w:type="spellStart"/>
      <w:r w:rsidRPr="004C1961">
        <w:rPr>
          <w:rFonts w:ascii="Arial" w:hAnsi="Arial" w:cs="Arial"/>
          <w:sz w:val="18"/>
          <w:szCs w:val="18"/>
          <w:lang w:val="en-US"/>
        </w:rPr>
        <w:t>Bibaut</w:t>
      </w:r>
      <w:proofErr w:type="spellEnd"/>
      <w:r w:rsidRPr="004C1961">
        <w:rPr>
          <w:rFonts w:ascii="Arial" w:hAnsi="Arial" w:cs="Arial"/>
          <w:sz w:val="18"/>
          <w:szCs w:val="18"/>
          <w:lang w:val="en-US"/>
        </w:rPr>
        <w:t xml:space="preserve"> F</w:t>
      </w:r>
      <w:r w:rsidR="009B7635">
        <w:rPr>
          <w:rFonts w:ascii="Arial" w:hAnsi="Arial" w:cs="Arial"/>
          <w:sz w:val="18"/>
          <w:szCs w:val="18"/>
          <w:lang w:val="en-US"/>
        </w:rPr>
        <w:t>-</w:t>
      </w:r>
    </w:p>
    <w:p w14:paraId="040421D3" w14:textId="503BF90F" w:rsidR="00A87C12" w:rsidRPr="004C1961" w:rsidRDefault="00A87C12" w:rsidP="00A87C12">
      <w:pPr>
        <w:spacing w:after="0"/>
        <w:ind w:right="72"/>
        <w:rPr>
          <w:rFonts w:ascii="Arial" w:hAnsi="Arial" w:cs="Arial"/>
          <w:sz w:val="18"/>
          <w:szCs w:val="18"/>
        </w:rPr>
      </w:pPr>
      <w:r w:rsidRPr="004C1961">
        <w:rPr>
          <w:rFonts w:ascii="Arial" w:hAnsi="Arial" w:cs="Arial"/>
          <w:b/>
          <w:bCs/>
          <w:sz w:val="18"/>
          <w:szCs w:val="18"/>
          <w:u w:val="single"/>
        </w:rPr>
        <w:t>Secrétaire </w:t>
      </w:r>
      <w:r w:rsidRPr="004C1961">
        <w:rPr>
          <w:rFonts w:ascii="Arial" w:hAnsi="Arial" w:cs="Arial"/>
          <w:sz w:val="18"/>
          <w:szCs w:val="18"/>
        </w:rPr>
        <w:t>: Mme Patin R.</w:t>
      </w:r>
    </w:p>
    <w:p w14:paraId="37A10B83" w14:textId="2A1C9E3A" w:rsidR="0031494B" w:rsidRPr="004C1961" w:rsidRDefault="00A87C12" w:rsidP="000940B4">
      <w:pPr>
        <w:tabs>
          <w:tab w:val="left" w:pos="5860"/>
        </w:tabs>
        <w:spacing w:after="0" w:line="240" w:lineRule="auto"/>
        <w:rPr>
          <w:rFonts w:ascii="Bookman Old Style" w:hAnsi="Bookman Old Style" w:cs="Arial"/>
          <w:b/>
          <w:bCs/>
          <w:color w:val="0070C0"/>
          <w:sz w:val="20"/>
          <w:szCs w:val="20"/>
          <w:u w:val="single"/>
        </w:rPr>
      </w:pPr>
      <w:r w:rsidRPr="004C1961">
        <w:rPr>
          <w:rFonts w:ascii="Bookman Old Style" w:hAnsi="Bookman Old Style" w:cs="Arial"/>
          <w:b/>
          <w:bCs/>
          <w:color w:val="0070C0"/>
          <w:sz w:val="20"/>
          <w:szCs w:val="20"/>
          <w:u w:val="single"/>
        </w:rPr>
        <w:t>CDG02 : ADHESION A LA MEDECINE PREVENTIVE</w:t>
      </w:r>
    </w:p>
    <w:p w14:paraId="422CA74A" w14:textId="77777777" w:rsidR="00A87C12" w:rsidRPr="004C1961" w:rsidRDefault="00A87C12" w:rsidP="00452FC6">
      <w:pPr>
        <w:autoSpaceDE w:val="0"/>
        <w:autoSpaceDN w:val="0"/>
        <w:adjustRightInd w:val="0"/>
        <w:spacing w:after="0" w:line="240" w:lineRule="auto"/>
        <w:jc w:val="both"/>
        <w:rPr>
          <w:sz w:val="20"/>
          <w:szCs w:val="20"/>
        </w:rPr>
      </w:pPr>
      <w:r w:rsidRPr="004C1961">
        <w:rPr>
          <w:sz w:val="20"/>
          <w:szCs w:val="20"/>
        </w:rPr>
        <w:t xml:space="preserve">Cette mission peut être réalisée par le Centre de Gestion après l’établissement d’une convention. La convention a pour objet de définir les conditions techniques et financières de la réalisation des missions du service prévention et santé au travail confiées par la commune au Centre de Gestion. </w:t>
      </w:r>
    </w:p>
    <w:p w14:paraId="461A92E1" w14:textId="77777777" w:rsidR="00A87C12" w:rsidRPr="004C1961" w:rsidRDefault="00A87C12" w:rsidP="00A87C12">
      <w:pPr>
        <w:pStyle w:val="LeMairerappellepropose"/>
        <w:spacing w:after="0"/>
        <w:rPr>
          <w:rFonts w:ascii="Times New Roman" w:hAnsi="Times New Roman" w:cs="Times New Roman"/>
        </w:rPr>
      </w:pPr>
      <w:r w:rsidRPr="004C1961">
        <w:rPr>
          <w:rFonts w:ascii="Times New Roman" w:hAnsi="Times New Roman" w:cs="Times New Roman"/>
        </w:rPr>
        <w:t>Le Maire propose à l’assemblée,</w:t>
      </w:r>
    </w:p>
    <w:p w14:paraId="0481A925" w14:textId="77777777" w:rsidR="00A87C12" w:rsidRPr="004C1961" w:rsidRDefault="00A87C12" w:rsidP="00A87C12">
      <w:pPr>
        <w:pStyle w:val="VuConsidrant"/>
        <w:spacing w:after="0"/>
        <w:rPr>
          <w:rFonts w:ascii="Times New Roman" w:hAnsi="Times New Roman" w:cs="Times New Roman"/>
        </w:rPr>
      </w:pPr>
      <w:r w:rsidRPr="004C1961">
        <w:rPr>
          <w:rFonts w:ascii="Times New Roman" w:hAnsi="Times New Roman" w:cs="Times New Roman"/>
        </w:rPr>
        <w:t>D’adhérer au service de Prévention et Santé au travail du Centre de Gestion.</w:t>
      </w:r>
    </w:p>
    <w:p w14:paraId="2E319A58" w14:textId="77777777" w:rsidR="00A87C12" w:rsidRPr="004C1961" w:rsidRDefault="00A87C12" w:rsidP="00A87C12">
      <w:pPr>
        <w:pStyle w:val="VuConsidrant"/>
        <w:spacing w:after="0"/>
        <w:rPr>
          <w:rFonts w:ascii="Times New Roman" w:hAnsi="Times New Roman" w:cs="Times New Roman"/>
        </w:rPr>
      </w:pPr>
      <w:r w:rsidRPr="004C1961">
        <w:rPr>
          <w:rFonts w:ascii="Times New Roman" w:hAnsi="Times New Roman" w:cs="Times New Roman"/>
        </w:rPr>
        <w:t>Le Conseil Municipal, après en avoir délibéré,</w:t>
      </w:r>
    </w:p>
    <w:p w14:paraId="3FFAE421" w14:textId="77777777" w:rsidR="00A87C12" w:rsidRPr="004C1961" w:rsidRDefault="00A87C12" w:rsidP="00A87C12">
      <w:pPr>
        <w:pStyle w:val="VuConsidrant"/>
        <w:spacing w:after="0"/>
        <w:jc w:val="center"/>
        <w:rPr>
          <w:rFonts w:ascii="Times New Roman" w:hAnsi="Times New Roman" w:cs="Times New Roman"/>
        </w:rPr>
      </w:pPr>
    </w:p>
    <w:p w14:paraId="29525FF4" w14:textId="77777777" w:rsidR="00A87C12" w:rsidRPr="004C1961" w:rsidRDefault="00A87C12" w:rsidP="00A87C12">
      <w:pPr>
        <w:pStyle w:val="VuConsidrant"/>
        <w:spacing w:after="0"/>
        <w:rPr>
          <w:rFonts w:ascii="Times New Roman" w:hAnsi="Times New Roman" w:cs="Times New Roman"/>
        </w:rPr>
      </w:pPr>
      <w:r w:rsidRPr="004C1961">
        <w:rPr>
          <w:rFonts w:ascii="Times New Roman" w:hAnsi="Times New Roman" w:cs="Times New Roman"/>
          <w:b/>
          <w:bCs/>
        </w:rPr>
        <w:t xml:space="preserve">DECIDE </w:t>
      </w:r>
      <w:r w:rsidRPr="004C1961">
        <w:rPr>
          <w:rFonts w:ascii="Times New Roman" w:hAnsi="Times New Roman" w:cs="Times New Roman"/>
        </w:rPr>
        <w:t xml:space="preserve">de confier au Centre de Gestion de </w:t>
      </w:r>
      <w:smartTag w:uri="urn:schemas-microsoft-com:office:smarttags" w:element="PersonName">
        <w:smartTagPr>
          <w:attr w:name="ProductID" w:val="la Fonction Publique"/>
        </w:smartTagPr>
        <w:r w:rsidRPr="004C1961">
          <w:rPr>
            <w:rFonts w:ascii="Times New Roman" w:hAnsi="Times New Roman" w:cs="Times New Roman"/>
          </w:rPr>
          <w:t>la Fonction Publique</w:t>
        </w:r>
      </w:smartTag>
      <w:r w:rsidRPr="004C1961">
        <w:rPr>
          <w:rFonts w:ascii="Times New Roman" w:hAnsi="Times New Roman" w:cs="Times New Roman"/>
        </w:rPr>
        <w:t xml:space="preserve"> Territoriale de l’Aisne, la prestation de Prévention et Santé au travail et autorise le Maire </w:t>
      </w:r>
      <w:r w:rsidRPr="004C1961">
        <w:rPr>
          <w:rFonts w:ascii="Times New Roman" w:hAnsi="Times New Roman" w:cs="Times New Roman"/>
          <w:i/>
        </w:rPr>
        <w:t>(Président)</w:t>
      </w:r>
      <w:r w:rsidRPr="004C1961">
        <w:rPr>
          <w:rFonts w:ascii="Times New Roman" w:hAnsi="Times New Roman" w:cs="Times New Roman"/>
        </w:rPr>
        <w:t xml:space="preserve"> à signer la convention d’adhésion.</w:t>
      </w:r>
    </w:p>
    <w:p w14:paraId="0DDA5DFF" w14:textId="40822938" w:rsidR="00FC12DD" w:rsidRDefault="00FC12DD" w:rsidP="00A87C12">
      <w:pPr>
        <w:tabs>
          <w:tab w:val="left" w:pos="5860"/>
        </w:tabs>
        <w:spacing w:after="0" w:line="240" w:lineRule="auto"/>
        <w:rPr>
          <w:rFonts w:ascii="Bookman Old Style" w:hAnsi="Bookman Old Style" w:cs="Arial"/>
          <w:b/>
          <w:bCs/>
          <w:color w:val="0070C0"/>
          <w:sz w:val="18"/>
          <w:szCs w:val="18"/>
          <w:u w:val="single"/>
        </w:rPr>
      </w:pPr>
    </w:p>
    <w:p w14:paraId="53E4EF29" w14:textId="7A1552DC" w:rsidR="00FC12DD" w:rsidRPr="004C1961" w:rsidRDefault="00A87C12" w:rsidP="000940B4">
      <w:pPr>
        <w:tabs>
          <w:tab w:val="left" w:pos="5860"/>
        </w:tabs>
        <w:spacing w:after="0" w:line="240" w:lineRule="auto"/>
        <w:rPr>
          <w:rFonts w:ascii="Bookman Old Style" w:hAnsi="Bookman Old Style" w:cs="Arial"/>
          <w:b/>
          <w:bCs/>
          <w:color w:val="0070C0"/>
          <w:sz w:val="20"/>
          <w:szCs w:val="20"/>
          <w:u w:val="single"/>
        </w:rPr>
      </w:pPr>
      <w:r w:rsidRPr="004C1961">
        <w:rPr>
          <w:rFonts w:ascii="Bookman Old Style" w:hAnsi="Bookman Old Style" w:cs="Arial"/>
          <w:b/>
          <w:bCs/>
          <w:color w:val="0070C0"/>
          <w:sz w:val="20"/>
          <w:szCs w:val="20"/>
          <w:u w:val="single"/>
        </w:rPr>
        <w:t>@CTE : ADHESION SPL-XDEMAT – ACQUISITION D’UNE ACTION</w:t>
      </w:r>
    </w:p>
    <w:p w14:paraId="1F18B504" w14:textId="309EF3E3" w:rsidR="00A87C12" w:rsidRDefault="00A87C12" w:rsidP="000940B4">
      <w:pPr>
        <w:tabs>
          <w:tab w:val="left" w:pos="5860"/>
        </w:tabs>
        <w:spacing w:after="0" w:line="240" w:lineRule="auto"/>
        <w:rPr>
          <w:rFonts w:ascii="Bookman Old Style" w:hAnsi="Bookman Old Style" w:cs="Arial"/>
          <w:b/>
          <w:bCs/>
          <w:color w:val="0070C0"/>
          <w:sz w:val="18"/>
          <w:szCs w:val="18"/>
          <w:u w:val="single"/>
        </w:rPr>
      </w:pPr>
    </w:p>
    <w:p w14:paraId="5CFF13E2" w14:textId="5931BB03" w:rsidR="00452FC6" w:rsidRDefault="00452FC6" w:rsidP="00452FC6">
      <w:pPr>
        <w:tabs>
          <w:tab w:val="left" w:pos="5860"/>
        </w:tabs>
        <w:spacing w:after="0" w:line="240" w:lineRule="auto"/>
        <w:rPr>
          <w:sz w:val="20"/>
          <w:szCs w:val="20"/>
        </w:rPr>
      </w:pPr>
      <w:r w:rsidRPr="00356B1D">
        <w:rPr>
          <w:sz w:val="20"/>
          <w:szCs w:val="20"/>
        </w:rPr>
        <w:t>L’acquisition de cette action permet à la collectivité d’être représentée au sein de l’Assemblée générale de la société et de l’Assemblée spéciale du département de l’Aisne, cette assemblée spéciale disposant elle-même d’un représentant au sein du Conseil d’Administration de la société SPL-</w:t>
      </w:r>
      <w:proofErr w:type="spellStart"/>
      <w:r w:rsidRPr="00356B1D">
        <w:rPr>
          <w:sz w:val="20"/>
          <w:szCs w:val="20"/>
        </w:rPr>
        <w:t>Xdemat</w:t>
      </w:r>
      <w:proofErr w:type="spellEnd"/>
    </w:p>
    <w:p w14:paraId="38E3B204" w14:textId="77777777" w:rsidR="00452FC6" w:rsidRPr="00356B1D" w:rsidRDefault="00452FC6" w:rsidP="00452FC6">
      <w:pPr>
        <w:suppressAutoHyphens/>
        <w:spacing w:before="120"/>
        <w:jc w:val="both"/>
        <w:rPr>
          <w:sz w:val="20"/>
          <w:szCs w:val="20"/>
        </w:rPr>
      </w:pPr>
      <w:r w:rsidRPr="00356B1D">
        <w:rPr>
          <w:sz w:val="20"/>
          <w:szCs w:val="20"/>
        </w:rPr>
        <w:t>Considérant que pour bénéficier des prestations de la SPL sans attendre cette date, les collectivités ou leurs groupements intéressés peuvent conclure avec le Département concerné une convention de prêt d’action, afin d’emprunter une action de la société pour une durée maximale de 6 mois, avant de l’acquérir ;]</w:t>
      </w:r>
    </w:p>
    <w:p w14:paraId="12310AB7" w14:textId="77777777" w:rsidR="00452FC6" w:rsidRPr="00356B1D" w:rsidRDefault="00452FC6" w:rsidP="00452FC6">
      <w:pPr>
        <w:suppressAutoHyphens/>
        <w:spacing w:before="120"/>
        <w:jc w:val="both"/>
        <w:rPr>
          <w:sz w:val="20"/>
          <w:szCs w:val="20"/>
        </w:rPr>
      </w:pPr>
      <w:r w:rsidRPr="00356B1D">
        <w:rPr>
          <w:sz w:val="20"/>
          <w:szCs w:val="20"/>
        </w:rPr>
        <w:t>Considérant, dans ce contexte, que la collectivité Commune d’Annois souhaite bénéficier des prestations de la société SPL-</w:t>
      </w:r>
      <w:proofErr w:type="spellStart"/>
      <w:r w:rsidRPr="00356B1D">
        <w:rPr>
          <w:sz w:val="20"/>
          <w:szCs w:val="20"/>
        </w:rPr>
        <w:t>Xdemat</w:t>
      </w:r>
      <w:proofErr w:type="spellEnd"/>
      <w:r w:rsidRPr="00356B1D">
        <w:rPr>
          <w:sz w:val="20"/>
          <w:szCs w:val="20"/>
        </w:rPr>
        <w:t xml:space="preserve"> et donc acquérir une action de son capital social afin d’en devenir membre ;</w:t>
      </w:r>
    </w:p>
    <w:p w14:paraId="0586C089" w14:textId="77777777" w:rsidR="00452FC6" w:rsidRPr="00356B1D" w:rsidRDefault="00452FC6" w:rsidP="00452FC6">
      <w:pPr>
        <w:tabs>
          <w:tab w:val="left" w:pos="1134"/>
          <w:tab w:val="left" w:pos="1418"/>
        </w:tabs>
        <w:jc w:val="both"/>
        <w:rPr>
          <w:sz w:val="20"/>
          <w:szCs w:val="20"/>
        </w:rPr>
      </w:pPr>
      <w:r w:rsidRPr="00356B1D">
        <w:rPr>
          <w:sz w:val="20"/>
          <w:szCs w:val="20"/>
        </w:rPr>
        <w:t>La personne suivante est désignée en qualité de délégué de la collectivité au sein de l’Assemblée générale : Mons</w:t>
      </w:r>
      <w:r>
        <w:rPr>
          <w:sz w:val="20"/>
          <w:szCs w:val="20"/>
        </w:rPr>
        <w:t>i</w:t>
      </w:r>
      <w:r w:rsidRPr="00356B1D">
        <w:rPr>
          <w:sz w:val="20"/>
          <w:szCs w:val="20"/>
        </w:rPr>
        <w:t>eur DEMAREST Hugues, Maire.</w:t>
      </w:r>
    </w:p>
    <w:p w14:paraId="446FF300" w14:textId="12D34645" w:rsidR="00452FC6" w:rsidRDefault="00452FC6" w:rsidP="00452FC6">
      <w:pPr>
        <w:tabs>
          <w:tab w:val="left" w:pos="1276"/>
          <w:tab w:val="left" w:pos="1560"/>
        </w:tabs>
        <w:jc w:val="both"/>
        <w:rPr>
          <w:sz w:val="20"/>
          <w:szCs w:val="20"/>
        </w:rPr>
      </w:pPr>
      <w:r w:rsidRPr="00356B1D">
        <w:rPr>
          <w:sz w:val="20"/>
          <w:szCs w:val="20"/>
        </w:rPr>
        <w:t>L’organe délibérant de la Commune d’Annois décide d’adhérer à la Société Publique Locale SPL-</w:t>
      </w:r>
      <w:proofErr w:type="spellStart"/>
      <w:r w:rsidRPr="00356B1D">
        <w:rPr>
          <w:sz w:val="20"/>
          <w:szCs w:val="20"/>
        </w:rPr>
        <w:t>Xdemat</w:t>
      </w:r>
      <w:proofErr w:type="spellEnd"/>
      <w:r w:rsidRPr="00356B1D">
        <w:rPr>
          <w:sz w:val="20"/>
          <w:szCs w:val="20"/>
        </w:rPr>
        <w:t>, compétente pour fournir des prestations liées à la dématérialisation.</w:t>
      </w:r>
    </w:p>
    <w:p w14:paraId="5CEAC2E1" w14:textId="77777777" w:rsidR="00452FC6" w:rsidRPr="00356B1D" w:rsidRDefault="00452FC6" w:rsidP="00452FC6">
      <w:pPr>
        <w:tabs>
          <w:tab w:val="left" w:pos="1134"/>
          <w:tab w:val="left" w:pos="1418"/>
        </w:tabs>
        <w:jc w:val="both"/>
        <w:rPr>
          <w:sz w:val="20"/>
          <w:szCs w:val="20"/>
        </w:rPr>
      </w:pPr>
      <w:r w:rsidRPr="00356B1D">
        <w:rPr>
          <w:sz w:val="20"/>
          <w:szCs w:val="20"/>
        </w:rPr>
        <w:t>Il décide d’acquérir une action au capital de la société au prix de 15,50 euros auprès du Département de l’Aisne, sur le territoire duquel la collectivité est située.</w:t>
      </w:r>
    </w:p>
    <w:p w14:paraId="38858CE2" w14:textId="77777777" w:rsidR="0011605C" w:rsidRPr="0011605C" w:rsidRDefault="0011605C" w:rsidP="0011605C">
      <w:pPr>
        <w:tabs>
          <w:tab w:val="left" w:pos="1134"/>
          <w:tab w:val="left" w:pos="1418"/>
        </w:tabs>
        <w:spacing w:after="0"/>
        <w:jc w:val="both"/>
        <w:rPr>
          <w:b/>
          <w:bCs/>
          <w:color w:val="0070C0"/>
          <w:sz w:val="20"/>
          <w:szCs w:val="20"/>
          <w:u w:val="single"/>
        </w:rPr>
      </w:pPr>
      <w:r w:rsidRPr="0011605C">
        <w:rPr>
          <w:b/>
          <w:bCs/>
          <w:color w:val="0070C0"/>
          <w:sz w:val="20"/>
          <w:szCs w:val="20"/>
          <w:u w:val="single"/>
        </w:rPr>
        <w:t>DECISION MODIFICATIVE</w:t>
      </w:r>
    </w:p>
    <w:p w14:paraId="767A9DC1" w14:textId="77777777" w:rsidR="0011605C" w:rsidRPr="000D4FB9" w:rsidRDefault="0011605C" w:rsidP="0011605C">
      <w:pPr>
        <w:spacing w:after="0"/>
        <w:jc w:val="both"/>
        <w:rPr>
          <w:rFonts w:ascii="Arial" w:hAnsi="Arial" w:cs="Arial"/>
          <w:color w:val="000000" w:themeColor="text1"/>
          <w:sz w:val="18"/>
          <w:szCs w:val="18"/>
        </w:rPr>
      </w:pPr>
      <w:r w:rsidRPr="000D4FB9">
        <w:rPr>
          <w:rFonts w:ascii="Arial" w:hAnsi="Arial" w:cs="Arial"/>
          <w:color w:val="000000" w:themeColor="text1"/>
          <w:sz w:val="18"/>
          <w:szCs w:val="18"/>
        </w:rPr>
        <w:t>Monsieur Le Maire expose au Conseil Municipal qu’il y a lieu de prendre une décision modificative en faveur du compte 739211 chapitre 014 pour la somme de 1480.80 € afin d’honorer la facture « attribution de compensation contribution 2021 » de la Communauté d’Agglomération du Saint-Quentinois comme suit :</w:t>
      </w:r>
    </w:p>
    <w:p w14:paraId="5902E548" w14:textId="77777777" w:rsidR="0011605C" w:rsidRPr="000D4FB9" w:rsidRDefault="0011605C" w:rsidP="0011605C">
      <w:pPr>
        <w:spacing w:after="0"/>
        <w:jc w:val="both"/>
        <w:rPr>
          <w:rFonts w:ascii="Arial" w:hAnsi="Arial" w:cs="Arial"/>
          <w:color w:val="000000" w:themeColor="text1"/>
          <w:sz w:val="18"/>
          <w:szCs w:val="18"/>
        </w:rPr>
      </w:pPr>
      <w:r w:rsidRPr="000D4FB9">
        <w:rPr>
          <w:rFonts w:ascii="Arial" w:hAnsi="Arial" w:cs="Arial"/>
          <w:color w:val="000000" w:themeColor="text1"/>
          <w:sz w:val="18"/>
          <w:szCs w:val="18"/>
        </w:rPr>
        <w:t>Chapitre 14 article 739211 :  + 1480.80€</w:t>
      </w:r>
    </w:p>
    <w:p w14:paraId="5F22D1D9" w14:textId="77777777" w:rsidR="0011605C" w:rsidRPr="000D4FB9" w:rsidRDefault="0011605C" w:rsidP="0011605C">
      <w:pPr>
        <w:spacing w:after="0"/>
        <w:jc w:val="both"/>
        <w:rPr>
          <w:rFonts w:ascii="Arial" w:hAnsi="Arial" w:cs="Arial"/>
          <w:color w:val="000000" w:themeColor="text1"/>
          <w:sz w:val="18"/>
          <w:szCs w:val="18"/>
        </w:rPr>
      </w:pPr>
      <w:r w:rsidRPr="000D4FB9">
        <w:rPr>
          <w:rFonts w:ascii="Arial" w:hAnsi="Arial" w:cs="Arial"/>
          <w:color w:val="000000" w:themeColor="text1"/>
          <w:sz w:val="18"/>
          <w:szCs w:val="18"/>
        </w:rPr>
        <w:t xml:space="preserve">Chapitre 11 article 61524 :     - 1480.80€ </w:t>
      </w:r>
    </w:p>
    <w:p w14:paraId="0C06C0DA" w14:textId="77777777" w:rsidR="0011605C" w:rsidRPr="000D4FB9" w:rsidRDefault="0011605C" w:rsidP="0011605C">
      <w:pPr>
        <w:spacing w:after="0"/>
        <w:jc w:val="both"/>
        <w:rPr>
          <w:b/>
          <w:bCs/>
          <w:color w:val="0070C0"/>
          <w:sz w:val="20"/>
          <w:szCs w:val="20"/>
          <w:u w:val="single"/>
        </w:rPr>
      </w:pPr>
      <w:r w:rsidRPr="000D4FB9">
        <w:rPr>
          <w:b/>
          <w:bCs/>
          <w:color w:val="0070C0"/>
          <w:sz w:val="20"/>
          <w:szCs w:val="20"/>
          <w:u w:val="single"/>
        </w:rPr>
        <w:t>Approbation du rapport de la Chambre régionale des comptes, relatif à la gestion de la Communauté d’agglomération du SAINT-QUENTINOIS.</w:t>
      </w:r>
    </w:p>
    <w:p w14:paraId="7A213140" w14:textId="77777777" w:rsidR="0011605C" w:rsidRPr="000D4FB9" w:rsidRDefault="0011605C" w:rsidP="0011605C">
      <w:pPr>
        <w:spacing w:after="0"/>
        <w:jc w:val="both"/>
        <w:rPr>
          <w:bCs/>
          <w:color w:val="000000" w:themeColor="text1"/>
        </w:rPr>
      </w:pPr>
      <w:r w:rsidRPr="000D4FB9">
        <w:rPr>
          <w:bCs/>
          <w:color w:val="000000" w:themeColor="text1"/>
        </w:rPr>
        <w:t xml:space="preserve">Il est exposé au Conseil que la Communauté d’agglomération du SAINT-QUENTINOIS, à laquelle la Commune appartient, a approuvé le 23 juin dernier le rapport d’observations définitives de la Chambre Régionale des Comptes relatif à la gestion de l’Agglo pour les exercices 2017 à 2020. </w:t>
      </w:r>
    </w:p>
    <w:p w14:paraId="666B5E15" w14:textId="77777777" w:rsidR="0011605C" w:rsidRPr="000D4FB9" w:rsidRDefault="0011605C" w:rsidP="0011605C">
      <w:pPr>
        <w:jc w:val="both"/>
        <w:rPr>
          <w:bCs/>
          <w:color w:val="000000" w:themeColor="text1"/>
        </w:rPr>
      </w:pPr>
      <w:r w:rsidRPr="000D4FB9">
        <w:rPr>
          <w:bCs/>
          <w:color w:val="000000" w:themeColor="text1"/>
        </w:rPr>
        <w:t>Les éléments abordés dans ce rapport ont porté plus particulièrement sur les points suivants :</w:t>
      </w:r>
    </w:p>
    <w:p w14:paraId="400532F5" w14:textId="77777777" w:rsidR="0011605C" w:rsidRPr="000D4FB9" w:rsidRDefault="0011605C" w:rsidP="0011605C">
      <w:pPr>
        <w:spacing w:after="0"/>
        <w:jc w:val="both"/>
        <w:rPr>
          <w:bCs/>
          <w:color w:val="000000" w:themeColor="text1"/>
        </w:rPr>
      </w:pPr>
      <w:r w:rsidRPr="000D4FB9">
        <w:rPr>
          <w:bCs/>
          <w:color w:val="000000" w:themeColor="text1"/>
        </w:rPr>
        <w:t>• L’intégration communautaire</w:t>
      </w:r>
    </w:p>
    <w:p w14:paraId="2280A6FD" w14:textId="77777777" w:rsidR="0011605C" w:rsidRPr="000D4FB9" w:rsidRDefault="0011605C" w:rsidP="0011605C">
      <w:pPr>
        <w:spacing w:after="0"/>
        <w:jc w:val="both"/>
        <w:rPr>
          <w:bCs/>
          <w:color w:val="000000" w:themeColor="text1"/>
        </w:rPr>
      </w:pPr>
      <w:r w:rsidRPr="000D4FB9">
        <w:rPr>
          <w:bCs/>
          <w:color w:val="000000" w:themeColor="text1"/>
        </w:rPr>
        <w:t>• La qualité de l’information financière</w:t>
      </w:r>
    </w:p>
    <w:p w14:paraId="3C93046A" w14:textId="77777777" w:rsidR="0011605C" w:rsidRPr="000D4FB9" w:rsidRDefault="0011605C" w:rsidP="0011605C">
      <w:pPr>
        <w:spacing w:after="0"/>
        <w:jc w:val="both"/>
        <w:rPr>
          <w:bCs/>
          <w:color w:val="000000" w:themeColor="text1"/>
        </w:rPr>
      </w:pPr>
      <w:r w:rsidRPr="000D4FB9">
        <w:rPr>
          <w:bCs/>
          <w:color w:val="000000" w:themeColor="text1"/>
        </w:rPr>
        <w:t>• La fiabilité des comptes</w:t>
      </w:r>
    </w:p>
    <w:p w14:paraId="6F1D1B70" w14:textId="77777777" w:rsidR="0011605C" w:rsidRPr="000D4FB9" w:rsidRDefault="0011605C" w:rsidP="0011605C">
      <w:pPr>
        <w:spacing w:after="0"/>
        <w:jc w:val="both"/>
        <w:rPr>
          <w:bCs/>
          <w:color w:val="000000" w:themeColor="text1"/>
        </w:rPr>
      </w:pPr>
      <w:r w:rsidRPr="000D4FB9">
        <w:rPr>
          <w:bCs/>
          <w:color w:val="000000" w:themeColor="text1"/>
        </w:rPr>
        <w:t>• La situation financière</w:t>
      </w:r>
    </w:p>
    <w:p w14:paraId="4AB29C16" w14:textId="77777777" w:rsidR="0011605C" w:rsidRPr="000D4FB9" w:rsidRDefault="0011605C" w:rsidP="0011605C">
      <w:pPr>
        <w:spacing w:after="0"/>
        <w:jc w:val="both"/>
        <w:rPr>
          <w:bCs/>
          <w:color w:val="000000" w:themeColor="text1"/>
        </w:rPr>
      </w:pPr>
      <w:r w:rsidRPr="000D4FB9">
        <w:rPr>
          <w:bCs/>
          <w:color w:val="000000" w:themeColor="text1"/>
        </w:rPr>
        <w:t xml:space="preserve">• Les déterminants de l’investissement </w:t>
      </w:r>
    </w:p>
    <w:p w14:paraId="411AD055" w14:textId="77777777" w:rsidR="0011605C" w:rsidRPr="000D4FB9" w:rsidRDefault="0011605C" w:rsidP="0011605C">
      <w:pPr>
        <w:spacing w:after="0"/>
        <w:jc w:val="both"/>
        <w:rPr>
          <w:bCs/>
          <w:color w:val="000000" w:themeColor="text1"/>
        </w:rPr>
      </w:pPr>
      <w:r w:rsidRPr="000D4FB9">
        <w:rPr>
          <w:bCs/>
          <w:color w:val="000000" w:themeColor="text1"/>
        </w:rPr>
        <w:t>• La prévention et la gestion des déchets</w:t>
      </w:r>
    </w:p>
    <w:tbl>
      <w:tblPr>
        <w:tblpPr w:leftFromText="141" w:rightFromText="141" w:horzAnchor="margin" w:tblpXSpec="center" w:tblpY="-543"/>
        <w:tblW w:w="11418" w:type="dxa"/>
        <w:tblLayout w:type="fixed"/>
        <w:tblLook w:val="01E0" w:firstRow="1" w:lastRow="1" w:firstColumn="1" w:lastColumn="1" w:noHBand="0" w:noVBand="0"/>
      </w:tblPr>
      <w:tblGrid>
        <w:gridCol w:w="11418"/>
      </w:tblGrid>
      <w:tr w:rsidR="00EB1E1B" w:rsidRPr="000D4FB9" w14:paraId="7D5444BB" w14:textId="77777777" w:rsidTr="00DC7AE9">
        <w:trPr>
          <w:trHeight w:val="87"/>
        </w:trPr>
        <w:tc>
          <w:tcPr>
            <w:tcW w:w="10065" w:type="dxa"/>
          </w:tcPr>
          <w:p w14:paraId="74417420" w14:textId="77777777" w:rsidR="00EB1E1B" w:rsidRPr="000D4FB9" w:rsidRDefault="00EB1E1B" w:rsidP="00DC7AE9">
            <w:pPr>
              <w:jc w:val="both"/>
              <w:rPr>
                <w:color w:val="000000" w:themeColor="text1"/>
                <w:sz w:val="20"/>
                <w:szCs w:val="20"/>
              </w:rPr>
            </w:pPr>
            <w:r w:rsidRPr="000D4FB9">
              <w:rPr>
                <w:color w:val="000000" w:themeColor="text1"/>
                <w:sz w:val="20"/>
                <w:szCs w:val="20"/>
              </w:rPr>
              <w:lastRenderedPageBreak/>
              <w:t>.</w:t>
            </w:r>
          </w:p>
          <w:p w14:paraId="38356790" w14:textId="366B8915" w:rsidR="00EB1E1B" w:rsidRPr="000D4FB9" w:rsidRDefault="00EB1E1B" w:rsidP="00DC7AE9">
            <w:pPr>
              <w:jc w:val="both"/>
              <w:rPr>
                <w:color w:val="000000" w:themeColor="text1"/>
                <w:sz w:val="20"/>
                <w:szCs w:val="20"/>
              </w:rPr>
            </w:pPr>
            <w:r w:rsidRPr="000D4FB9">
              <w:rPr>
                <w:color w:val="000000" w:themeColor="text1"/>
              </w:rPr>
              <w:t xml:space="preserve">  </w:t>
            </w:r>
            <w:r w:rsidRPr="000D4FB9">
              <w:rPr>
                <w:b/>
                <w:bCs/>
                <w:color w:val="0070C0"/>
                <w:sz w:val="20"/>
                <w:szCs w:val="20"/>
                <w:u w:val="single"/>
              </w:rPr>
              <w:t>Approbation du rapport d’activités de la Communauté d’agglomération du SAINT-QUENTINOIS</w:t>
            </w:r>
            <w:r w:rsidRPr="000D4FB9">
              <w:rPr>
                <w:color w:val="0070C0"/>
                <w:sz w:val="20"/>
                <w:szCs w:val="20"/>
                <w:u w:val="single"/>
              </w:rPr>
              <w:t xml:space="preserve">                                                                                  </w:t>
            </w:r>
          </w:p>
          <w:p w14:paraId="73D2D195" w14:textId="77777777" w:rsidR="00EB1E1B" w:rsidRPr="000D4FB9" w:rsidRDefault="00EB1E1B" w:rsidP="00DC7AE9">
            <w:pPr>
              <w:rPr>
                <w:bCs/>
                <w:color w:val="000000" w:themeColor="text1"/>
              </w:rPr>
            </w:pPr>
            <w:r w:rsidRPr="000D4FB9">
              <w:rPr>
                <w:color w:val="000000" w:themeColor="text1"/>
              </w:rPr>
              <w:t xml:space="preserve">  </w:t>
            </w:r>
            <w:r w:rsidRPr="000D4FB9">
              <w:rPr>
                <w:bCs/>
                <w:color w:val="000000" w:themeColor="text1"/>
              </w:rPr>
              <w:t xml:space="preserve">Il est exposé au Conseil que la Communauté d’agglomération du SAINT-QUENTINOIS, à laquelle la Commune appartient, a approuvé le 22 septembre dernier son rapport d’activités pour l’exercice 2020. </w:t>
            </w:r>
          </w:p>
          <w:p w14:paraId="79BF2BE6" w14:textId="77777777" w:rsidR="00EB1E1B" w:rsidRPr="000D4FB9" w:rsidRDefault="00EB1E1B" w:rsidP="00DC7AE9">
            <w:pPr>
              <w:jc w:val="both"/>
              <w:rPr>
                <w:bCs/>
                <w:color w:val="000000" w:themeColor="text1"/>
              </w:rPr>
            </w:pPr>
            <w:r w:rsidRPr="000D4FB9">
              <w:rPr>
                <w:bCs/>
                <w:color w:val="000000" w:themeColor="text1"/>
              </w:rPr>
              <w:t>Aussi il est rappelé que, conformément à l’article L. 5211-39 du Code Général des Collectivités Territoriales, les Présidents des Etablissements Publics de Coopération Intercommunale adressent chaque année au Maire de chaque commune membre un rapport retraçant l'activité de leur établissement, accompagné du compte administratif.</w:t>
            </w:r>
          </w:p>
          <w:p w14:paraId="3604109D" w14:textId="77777777" w:rsidR="00EB1E1B" w:rsidRPr="000D4FB9" w:rsidRDefault="00EB1E1B" w:rsidP="00DC7AE9">
            <w:pPr>
              <w:spacing w:after="0"/>
              <w:rPr>
                <w:rFonts w:ascii="Arial" w:hAnsi="Arial" w:cs="Arial"/>
                <w:b/>
                <w:color w:val="0070C0"/>
                <w:sz w:val="20"/>
                <w:szCs w:val="20"/>
                <w:u w:val="single"/>
              </w:rPr>
            </w:pPr>
            <w:r w:rsidRPr="000D4FB9">
              <w:rPr>
                <w:rFonts w:ascii="Arial" w:hAnsi="Arial" w:cs="Arial"/>
                <w:b/>
                <w:color w:val="0070C0"/>
                <w:sz w:val="20"/>
                <w:szCs w:val="20"/>
                <w:u w:val="single"/>
              </w:rPr>
              <w:t>PARTICIPATION de la Commune aux FRAIS DE PISCINE ET DE FOURNITURES SCOLAIRES</w:t>
            </w:r>
          </w:p>
          <w:p w14:paraId="54FE2CD4" w14:textId="77777777" w:rsidR="00EB1E1B" w:rsidRPr="000D4FB9" w:rsidRDefault="00EB1E1B" w:rsidP="00DC7AE9">
            <w:pPr>
              <w:spacing w:after="0"/>
              <w:rPr>
                <w:rFonts w:ascii="Arial" w:hAnsi="Arial" w:cs="Arial"/>
                <w:b/>
                <w:color w:val="0070C0"/>
                <w:sz w:val="20"/>
                <w:szCs w:val="20"/>
                <w:u w:val="single"/>
              </w:rPr>
            </w:pPr>
            <w:r w:rsidRPr="000D4FB9">
              <w:rPr>
                <w:rFonts w:ascii="Arial" w:hAnsi="Arial" w:cs="Arial"/>
                <w:b/>
                <w:color w:val="0070C0"/>
                <w:sz w:val="20"/>
                <w:szCs w:val="20"/>
                <w:u w:val="single"/>
              </w:rPr>
              <w:t>année 2020/2021 Ecoles Flavy-le-Martel</w:t>
            </w:r>
          </w:p>
          <w:p w14:paraId="360A9A08" w14:textId="77777777" w:rsidR="00EB1E1B" w:rsidRPr="000D4FB9" w:rsidRDefault="00EB1E1B" w:rsidP="00DC7AE9">
            <w:pPr>
              <w:jc w:val="both"/>
              <w:rPr>
                <w:rFonts w:ascii="Arial" w:hAnsi="Arial" w:cs="Arial"/>
                <w:color w:val="000000" w:themeColor="text1"/>
              </w:rPr>
            </w:pPr>
            <w:r w:rsidRPr="000D4FB9">
              <w:rPr>
                <w:rFonts w:ascii="Arial" w:hAnsi="Arial" w:cs="Arial"/>
                <w:color w:val="000000" w:themeColor="text1"/>
              </w:rPr>
              <w:t>Monsieur Le Maire porte à la connaissance du Conseil Municipal, le décompte des frais de fournitures scolaires de la Commune d’ANNOIS pour la fréquentation de l’école de FLAVY LE MARTEL : 18 élèves</w:t>
            </w:r>
          </w:p>
          <w:p w14:paraId="4FC3F6A7" w14:textId="77777777" w:rsidR="00EB1E1B" w:rsidRPr="000D4FB9" w:rsidRDefault="00EB1E1B" w:rsidP="00DC7AE9">
            <w:pPr>
              <w:jc w:val="both"/>
              <w:rPr>
                <w:rFonts w:ascii="Arial" w:hAnsi="Arial" w:cs="Arial"/>
                <w:color w:val="000000" w:themeColor="text1"/>
              </w:rPr>
            </w:pPr>
            <w:r w:rsidRPr="000D4FB9">
              <w:rPr>
                <w:rFonts w:ascii="Arial" w:hAnsi="Arial" w:cs="Arial"/>
                <w:color w:val="000000" w:themeColor="text1"/>
              </w:rPr>
              <w:t>Pour l’année scolaire 2020/2021, aucun élève des écoles du Centre et Joseph PARADIS n’a fréquenté l’espace aquatique de Gauchy.</w:t>
            </w:r>
          </w:p>
          <w:p w14:paraId="2BDA4507" w14:textId="77777777" w:rsidR="00EB1E1B" w:rsidRPr="000D4FB9" w:rsidRDefault="00EB1E1B" w:rsidP="00DC7AE9">
            <w:pPr>
              <w:numPr>
                <w:ilvl w:val="0"/>
                <w:numId w:val="17"/>
              </w:numPr>
              <w:spacing w:after="0" w:line="240" w:lineRule="auto"/>
              <w:jc w:val="both"/>
              <w:rPr>
                <w:rFonts w:ascii="Arial" w:hAnsi="Arial" w:cs="Arial"/>
                <w:color w:val="000000" w:themeColor="text1"/>
              </w:rPr>
            </w:pPr>
            <w:r w:rsidRPr="000D4FB9">
              <w:rPr>
                <w:rFonts w:ascii="Arial" w:hAnsi="Arial" w:cs="Arial"/>
                <w:color w:val="000000" w:themeColor="text1"/>
              </w:rPr>
              <w:t>FOURNITURES SCOLAIRES : 51.55€ x 18    =   927,90 €</w:t>
            </w:r>
          </w:p>
          <w:p w14:paraId="6F96E7A5" w14:textId="77777777" w:rsidR="00EB1E1B" w:rsidRPr="000D4FB9" w:rsidRDefault="00EB1E1B" w:rsidP="00DC7AE9">
            <w:pPr>
              <w:ind w:left="720"/>
              <w:jc w:val="both"/>
              <w:rPr>
                <w:rFonts w:ascii="Arial" w:hAnsi="Arial" w:cs="Arial"/>
                <w:color w:val="000000" w:themeColor="text1"/>
              </w:rPr>
            </w:pPr>
            <w:r w:rsidRPr="000D4FB9">
              <w:rPr>
                <w:rFonts w:ascii="Arial" w:hAnsi="Arial" w:cs="Arial"/>
                <w:color w:val="000000" w:themeColor="text1"/>
              </w:rPr>
              <w:t xml:space="preserve">                                                               </w:t>
            </w:r>
          </w:p>
          <w:p w14:paraId="0B41976F" w14:textId="77777777" w:rsidR="00EB1E1B" w:rsidRPr="000D4FB9" w:rsidRDefault="00EB1E1B" w:rsidP="00DC7AE9">
            <w:pPr>
              <w:ind w:left="720"/>
              <w:jc w:val="both"/>
              <w:rPr>
                <w:rFonts w:ascii="Arial" w:hAnsi="Arial" w:cs="Arial"/>
                <w:color w:val="000000" w:themeColor="text1"/>
              </w:rPr>
            </w:pPr>
            <w:r w:rsidRPr="000D4FB9">
              <w:rPr>
                <w:rFonts w:ascii="Arial" w:hAnsi="Arial" w:cs="Arial"/>
                <w:color w:val="000000" w:themeColor="text1"/>
              </w:rPr>
              <w:t xml:space="preserve">                                                          Total     =   927,90 €</w:t>
            </w:r>
          </w:p>
          <w:p w14:paraId="6E5B45C7" w14:textId="77777777" w:rsidR="00EB1E1B" w:rsidRPr="000D4FB9" w:rsidRDefault="00EB1E1B" w:rsidP="00DC7AE9">
            <w:pPr>
              <w:spacing w:after="0"/>
              <w:rPr>
                <w:rFonts w:ascii="Arial" w:hAnsi="Arial" w:cs="Arial"/>
                <w:b/>
                <w:color w:val="0070C0"/>
                <w:sz w:val="20"/>
                <w:szCs w:val="20"/>
                <w:u w:val="single"/>
              </w:rPr>
            </w:pPr>
            <w:r w:rsidRPr="000D4FB9">
              <w:rPr>
                <w:rFonts w:ascii="Arial" w:hAnsi="Arial" w:cs="Arial"/>
                <w:b/>
                <w:color w:val="0070C0"/>
                <w:sz w:val="20"/>
                <w:szCs w:val="20"/>
                <w:u w:val="single"/>
              </w:rPr>
              <w:t>DEVIS MEUBLES DE RANGEMENT MAIRIE</w:t>
            </w:r>
          </w:p>
          <w:p w14:paraId="3E90D5EF" w14:textId="77777777" w:rsidR="00EB1E1B" w:rsidRPr="000D4FB9" w:rsidRDefault="00EB1E1B" w:rsidP="00DC7AE9">
            <w:pPr>
              <w:spacing w:after="0"/>
              <w:jc w:val="both"/>
              <w:rPr>
                <w:rFonts w:ascii="Arial" w:hAnsi="Arial" w:cs="Arial"/>
                <w:color w:val="000000" w:themeColor="text1"/>
              </w:rPr>
            </w:pPr>
            <w:r w:rsidRPr="000D4FB9">
              <w:rPr>
                <w:rFonts w:ascii="Arial" w:hAnsi="Arial" w:cs="Arial"/>
                <w:color w:val="000000" w:themeColor="text1"/>
              </w:rPr>
              <w:t>Monsieur Le Maire expose au Conseil Municipal, la nécessité d’acquérir des meubles de rangement pour la Mairie.</w:t>
            </w:r>
          </w:p>
          <w:p w14:paraId="556C085E" w14:textId="77777777" w:rsidR="00EB1E1B" w:rsidRPr="000D4FB9" w:rsidRDefault="00EB1E1B" w:rsidP="00DC7AE9">
            <w:pPr>
              <w:spacing w:after="0"/>
              <w:jc w:val="both"/>
              <w:rPr>
                <w:rFonts w:ascii="Arial" w:hAnsi="Arial" w:cs="Arial"/>
                <w:color w:val="000000" w:themeColor="text1"/>
              </w:rPr>
            </w:pPr>
            <w:r w:rsidRPr="000D4FB9">
              <w:rPr>
                <w:rFonts w:ascii="Arial" w:hAnsi="Arial" w:cs="Arial"/>
                <w:color w:val="000000" w:themeColor="text1"/>
              </w:rPr>
              <w:t>Le devis de la SAS JPG est retenu pour un montant de 2 383.45 € TTC comprenant :</w:t>
            </w:r>
          </w:p>
          <w:p w14:paraId="2C89D01F" w14:textId="77777777" w:rsidR="00EB1E1B" w:rsidRPr="000D4FB9" w:rsidRDefault="00EB1E1B" w:rsidP="00DC7AE9">
            <w:pPr>
              <w:numPr>
                <w:ilvl w:val="0"/>
                <w:numId w:val="18"/>
              </w:numPr>
              <w:spacing w:after="0" w:line="240" w:lineRule="auto"/>
              <w:jc w:val="both"/>
              <w:rPr>
                <w:rFonts w:ascii="Arial" w:hAnsi="Arial" w:cs="Arial"/>
                <w:color w:val="000000" w:themeColor="text1"/>
              </w:rPr>
            </w:pPr>
            <w:r w:rsidRPr="000D4FB9">
              <w:rPr>
                <w:rFonts w:ascii="Arial" w:hAnsi="Arial" w:cs="Arial"/>
                <w:color w:val="000000" w:themeColor="text1"/>
              </w:rPr>
              <w:t>2 meubles bas 2 portes ANTH/MERISIER</w:t>
            </w:r>
          </w:p>
          <w:p w14:paraId="3E020429" w14:textId="77777777" w:rsidR="00EB1E1B" w:rsidRPr="000D4FB9" w:rsidRDefault="00EB1E1B" w:rsidP="00DC7AE9">
            <w:pPr>
              <w:numPr>
                <w:ilvl w:val="0"/>
                <w:numId w:val="18"/>
              </w:numPr>
              <w:spacing w:after="0" w:line="240" w:lineRule="auto"/>
              <w:jc w:val="both"/>
              <w:rPr>
                <w:rFonts w:ascii="Arial" w:hAnsi="Arial" w:cs="Arial"/>
                <w:color w:val="000000" w:themeColor="text1"/>
              </w:rPr>
            </w:pPr>
            <w:r w:rsidRPr="000D4FB9">
              <w:rPr>
                <w:rFonts w:ascii="Arial" w:hAnsi="Arial" w:cs="Arial"/>
                <w:color w:val="000000" w:themeColor="text1"/>
              </w:rPr>
              <w:t>3 meubles haut 2 portes ANTH/MERISIER</w:t>
            </w:r>
          </w:p>
          <w:p w14:paraId="6E667CFF" w14:textId="77777777" w:rsidR="00EB1E1B" w:rsidRPr="000D4FB9" w:rsidRDefault="00EB1E1B" w:rsidP="00DC7AE9">
            <w:pPr>
              <w:numPr>
                <w:ilvl w:val="0"/>
                <w:numId w:val="18"/>
              </w:numPr>
              <w:spacing w:after="0" w:line="240" w:lineRule="auto"/>
              <w:jc w:val="both"/>
              <w:rPr>
                <w:rFonts w:ascii="Arial" w:hAnsi="Arial" w:cs="Arial"/>
                <w:color w:val="000000" w:themeColor="text1"/>
              </w:rPr>
            </w:pPr>
            <w:r w:rsidRPr="000D4FB9">
              <w:rPr>
                <w:rFonts w:ascii="Arial" w:hAnsi="Arial" w:cs="Arial"/>
                <w:color w:val="000000" w:themeColor="text1"/>
              </w:rPr>
              <w:t>3 jeux de 2 rails 740 mm alu</w:t>
            </w:r>
          </w:p>
          <w:p w14:paraId="6CD63640" w14:textId="77777777" w:rsidR="00EB1E1B" w:rsidRPr="000D4FB9" w:rsidRDefault="00EB1E1B" w:rsidP="00DC7AE9">
            <w:pPr>
              <w:numPr>
                <w:ilvl w:val="0"/>
                <w:numId w:val="18"/>
              </w:numPr>
              <w:spacing w:after="0" w:line="240" w:lineRule="auto"/>
              <w:jc w:val="both"/>
              <w:rPr>
                <w:rFonts w:ascii="Arial" w:hAnsi="Arial" w:cs="Arial"/>
                <w:color w:val="000000" w:themeColor="text1"/>
              </w:rPr>
            </w:pPr>
            <w:r w:rsidRPr="000D4FB9">
              <w:rPr>
                <w:rFonts w:ascii="Arial" w:hAnsi="Arial" w:cs="Arial"/>
                <w:color w:val="000000" w:themeColor="text1"/>
              </w:rPr>
              <w:t>Forfait montage</w:t>
            </w:r>
          </w:p>
          <w:p w14:paraId="70EC1994" w14:textId="77777777" w:rsidR="00EB1E1B" w:rsidRPr="000D4FB9" w:rsidRDefault="00EB1E1B" w:rsidP="00DC7AE9">
            <w:pPr>
              <w:spacing w:after="0"/>
              <w:jc w:val="both"/>
              <w:rPr>
                <w:rFonts w:ascii="Arial" w:hAnsi="Arial" w:cs="Arial"/>
                <w:color w:val="000000" w:themeColor="text1"/>
              </w:rPr>
            </w:pPr>
            <w:r w:rsidRPr="000D4FB9">
              <w:rPr>
                <w:rFonts w:ascii="Arial" w:hAnsi="Arial" w:cs="Arial"/>
                <w:color w:val="000000" w:themeColor="text1"/>
              </w:rPr>
              <w:t>Il conviendra de prendre en compte les augmentations liées à ces achats.</w:t>
            </w:r>
          </w:p>
          <w:p w14:paraId="2C9E2500" w14:textId="77777777" w:rsidR="00EB1E1B" w:rsidRPr="000D4FB9" w:rsidRDefault="00EB1E1B" w:rsidP="00DC7AE9">
            <w:pPr>
              <w:rPr>
                <w:rFonts w:ascii="Arial" w:hAnsi="Arial" w:cs="Arial"/>
                <w:b/>
                <w:color w:val="0070C0"/>
                <w:sz w:val="20"/>
                <w:szCs w:val="20"/>
                <w:u w:val="single"/>
              </w:rPr>
            </w:pPr>
            <w:r w:rsidRPr="000D4FB9">
              <w:rPr>
                <w:rFonts w:ascii="Arial" w:hAnsi="Arial" w:cs="Arial"/>
                <w:b/>
                <w:color w:val="0070C0"/>
                <w:sz w:val="20"/>
                <w:szCs w:val="20"/>
                <w:u w:val="single"/>
              </w:rPr>
              <w:t>FOURNITURES AMENAGEMENT DU TERRAIN DE BOULES</w:t>
            </w:r>
          </w:p>
          <w:p w14:paraId="49FE2992" w14:textId="77777777" w:rsidR="00EB1E1B" w:rsidRPr="000D4FB9" w:rsidRDefault="00EB1E1B" w:rsidP="00DC7AE9">
            <w:pPr>
              <w:spacing w:after="0"/>
              <w:jc w:val="both"/>
              <w:rPr>
                <w:rFonts w:ascii="Arial" w:hAnsi="Arial" w:cs="Arial"/>
                <w:color w:val="000000" w:themeColor="text1"/>
                <w:sz w:val="20"/>
                <w:szCs w:val="20"/>
              </w:rPr>
            </w:pPr>
            <w:r w:rsidRPr="000D4FB9">
              <w:rPr>
                <w:rFonts w:ascii="Arial" w:hAnsi="Arial" w:cs="Arial"/>
                <w:color w:val="000000" w:themeColor="text1"/>
                <w:sz w:val="20"/>
                <w:szCs w:val="20"/>
              </w:rPr>
              <w:t>Monsieur Le Maire expose au Conseil Municipal que la réhabilitation du terrain de boules est nécessaire.</w:t>
            </w:r>
          </w:p>
          <w:p w14:paraId="368DA533" w14:textId="77777777" w:rsidR="00EB1E1B" w:rsidRPr="000D4FB9" w:rsidRDefault="00EB1E1B" w:rsidP="00DC7AE9">
            <w:pPr>
              <w:spacing w:after="0"/>
              <w:jc w:val="both"/>
              <w:rPr>
                <w:rFonts w:ascii="Arial" w:hAnsi="Arial" w:cs="Arial"/>
                <w:color w:val="000000" w:themeColor="text1"/>
                <w:sz w:val="20"/>
                <w:szCs w:val="20"/>
              </w:rPr>
            </w:pPr>
            <w:r w:rsidRPr="000D4FB9">
              <w:rPr>
                <w:rFonts w:ascii="Arial" w:hAnsi="Arial" w:cs="Arial"/>
                <w:color w:val="000000" w:themeColor="text1"/>
                <w:sz w:val="20"/>
                <w:szCs w:val="20"/>
              </w:rPr>
              <w:t>Pour ce faire, l’achat de fournitures de cailloux est indispensable.</w:t>
            </w:r>
          </w:p>
          <w:p w14:paraId="7307633A" w14:textId="77777777" w:rsidR="00EB1E1B" w:rsidRPr="000D4FB9" w:rsidRDefault="00EB1E1B" w:rsidP="00DC7AE9">
            <w:pPr>
              <w:spacing w:after="0"/>
              <w:jc w:val="both"/>
              <w:rPr>
                <w:rFonts w:ascii="Arial" w:hAnsi="Arial" w:cs="Arial"/>
                <w:color w:val="000000" w:themeColor="text1"/>
                <w:sz w:val="20"/>
                <w:szCs w:val="20"/>
              </w:rPr>
            </w:pPr>
            <w:r w:rsidRPr="000D4FB9">
              <w:rPr>
                <w:rFonts w:ascii="Arial" w:hAnsi="Arial" w:cs="Arial"/>
                <w:color w:val="000000" w:themeColor="text1"/>
                <w:sz w:val="20"/>
                <w:szCs w:val="20"/>
              </w:rPr>
              <w:t xml:space="preserve">Le devis des Ets E.L Transports Cailloux et matériaux est retenu pour la somme de </w:t>
            </w:r>
          </w:p>
          <w:p w14:paraId="7D768FC5" w14:textId="77777777" w:rsidR="00EB1E1B" w:rsidRPr="000D4FB9" w:rsidRDefault="00EB1E1B" w:rsidP="00DC7AE9">
            <w:pPr>
              <w:spacing w:after="0"/>
              <w:jc w:val="both"/>
              <w:rPr>
                <w:rFonts w:ascii="Arial" w:hAnsi="Arial" w:cs="Arial"/>
                <w:color w:val="000000" w:themeColor="text1"/>
                <w:sz w:val="20"/>
                <w:szCs w:val="20"/>
              </w:rPr>
            </w:pPr>
            <w:r w:rsidRPr="000D4FB9">
              <w:rPr>
                <w:rFonts w:ascii="Arial" w:hAnsi="Arial" w:cs="Arial"/>
                <w:color w:val="000000" w:themeColor="text1"/>
                <w:sz w:val="20"/>
                <w:szCs w:val="20"/>
              </w:rPr>
              <w:t>1529,98 € TTC.</w:t>
            </w:r>
          </w:p>
          <w:p w14:paraId="48766164" w14:textId="77777777" w:rsidR="00EB1E1B" w:rsidRPr="000D4FB9" w:rsidRDefault="00EB1E1B" w:rsidP="00DC7AE9">
            <w:pPr>
              <w:spacing w:after="0"/>
              <w:jc w:val="both"/>
              <w:rPr>
                <w:rFonts w:ascii="Arial" w:hAnsi="Arial" w:cs="Arial"/>
                <w:color w:val="000000" w:themeColor="text1"/>
              </w:rPr>
            </w:pPr>
            <w:r w:rsidRPr="000D4FB9">
              <w:rPr>
                <w:rFonts w:ascii="Arial" w:hAnsi="Arial" w:cs="Arial"/>
                <w:color w:val="000000" w:themeColor="text1"/>
                <w:sz w:val="20"/>
                <w:szCs w:val="20"/>
              </w:rPr>
              <w:t>Il conviendra de prendre en compte les augmentations liées à ces achats</w:t>
            </w:r>
            <w:r w:rsidRPr="000D4FB9">
              <w:rPr>
                <w:rFonts w:ascii="Arial" w:hAnsi="Arial" w:cs="Arial"/>
                <w:color w:val="000000" w:themeColor="text1"/>
              </w:rPr>
              <w:t>.</w:t>
            </w:r>
          </w:p>
          <w:p w14:paraId="008317AB" w14:textId="77777777" w:rsidR="00EB1E1B" w:rsidRPr="000D4FB9" w:rsidRDefault="00EB1E1B" w:rsidP="00DC7AE9">
            <w:pPr>
              <w:spacing w:after="0"/>
              <w:rPr>
                <w:rFonts w:ascii="Arial" w:hAnsi="Arial" w:cs="Arial"/>
                <w:b/>
                <w:color w:val="0070C0"/>
                <w:sz w:val="20"/>
                <w:szCs w:val="20"/>
                <w:u w:val="single"/>
              </w:rPr>
            </w:pPr>
            <w:r w:rsidRPr="000D4FB9">
              <w:rPr>
                <w:rFonts w:ascii="Arial" w:hAnsi="Arial" w:cs="Arial"/>
                <w:b/>
                <w:color w:val="0070C0"/>
                <w:sz w:val="20"/>
                <w:szCs w:val="20"/>
                <w:u w:val="single"/>
              </w:rPr>
              <w:t>RECRUTEMENT ET REMUNERATION D’UN AGENT RECENSEUR</w:t>
            </w:r>
          </w:p>
          <w:p w14:paraId="402FA289" w14:textId="77777777" w:rsidR="00EB1E1B" w:rsidRPr="000D4FB9" w:rsidRDefault="00EB1E1B" w:rsidP="00DC7AE9">
            <w:pPr>
              <w:tabs>
                <w:tab w:val="left" w:pos="1887"/>
              </w:tabs>
              <w:spacing w:after="0"/>
              <w:jc w:val="both"/>
              <w:rPr>
                <w:rFonts w:ascii="Arial" w:hAnsi="Arial" w:cs="Arial"/>
                <w:color w:val="000000" w:themeColor="text1"/>
                <w:sz w:val="18"/>
                <w:szCs w:val="18"/>
              </w:rPr>
            </w:pPr>
            <w:r w:rsidRPr="000D4FB9">
              <w:rPr>
                <w:rFonts w:ascii="Arial" w:hAnsi="Arial" w:cs="Arial"/>
                <w:color w:val="000000" w:themeColor="text1"/>
                <w:sz w:val="18"/>
                <w:szCs w:val="18"/>
              </w:rPr>
              <w:t xml:space="preserve">Monsieur le Maire expose au Conseil Municipal que dans la cadre du recensement 2022, le recrutement et </w:t>
            </w:r>
            <w:proofErr w:type="spellStart"/>
            <w:r w:rsidRPr="000D4FB9">
              <w:rPr>
                <w:rFonts w:ascii="Arial" w:hAnsi="Arial" w:cs="Arial"/>
                <w:color w:val="000000" w:themeColor="text1"/>
                <w:sz w:val="18"/>
                <w:szCs w:val="18"/>
              </w:rPr>
              <w:t>la</w:t>
            </w:r>
            <w:proofErr w:type="spellEnd"/>
            <w:r w:rsidRPr="000D4FB9">
              <w:rPr>
                <w:rFonts w:ascii="Arial" w:hAnsi="Arial" w:cs="Arial"/>
                <w:color w:val="000000" w:themeColor="text1"/>
                <w:sz w:val="18"/>
                <w:szCs w:val="18"/>
              </w:rPr>
              <w:t xml:space="preserve"> d’un agent   </w:t>
            </w:r>
          </w:p>
          <w:p w14:paraId="7E7B2A13" w14:textId="77777777" w:rsidR="00EB1E1B" w:rsidRPr="000D4FB9" w:rsidRDefault="00EB1E1B" w:rsidP="00DC7AE9">
            <w:pPr>
              <w:tabs>
                <w:tab w:val="left" w:pos="1887"/>
              </w:tabs>
              <w:spacing w:after="0"/>
              <w:jc w:val="both"/>
              <w:rPr>
                <w:rFonts w:ascii="Arial" w:hAnsi="Arial" w:cs="Arial"/>
                <w:color w:val="000000" w:themeColor="text1"/>
                <w:sz w:val="18"/>
                <w:szCs w:val="18"/>
              </w:rPr>
            </w:pPr>
            <w:r w:rsidRPr="000D4FB9">
              <w:rPr>
                <w:rFonts w:ascii="Arial" w:hAnsi="Arial" w:cs="Arial"/>
                <w:color w:val="000000" w:themeColor="text1"/>
                <w:sz w:val="18"/>
                <w:szCs w:val="18"/>
              </w:rPr>
              <w:t>recenseur contractuel est nécessaire :</w:t>
            </w:r>
          </w:p>
          <w:p w14:paraId="560A0B12" w14:textId="77777777" w:rsidR="00EB1E1B" w:rsidRPr="000D4FB9" w:rsidRDefault="00EB1E1B" w:rsidP="00DC7AE9">
            <w:pPr>
              <w:tabs>
                <w:tab w:val="left" w:pos="1118"/>
              </w:tabs>
              <w:spacing w:after="0"/>
              <w:jc w:val="both"/>
              <w:rPr>
                <w:rFonts w:ascii="Arial" w:hAnsi="Arial" w:cs="Arial"/>
                <w:color w:val="000000" w:themeColor="text1"/>
                <w:sz w:val="18"/>
                <w:szCs w:val="18"/>
              </w:rPr>
            </w:pPr>
            <w:r w:rsidRPr="000D4FB9">
              <w:rPr>
                <w:rFonts w:ascii="Arial" w:hAnsi="Arial" w:cs="Arial"/>
                <w:color w:val="000000" w:themeColor="text1"/>
                <w:sz w:val="18"/>
                <w:szCs w:val="18"/>
              </w:rPr>
              <w:t>Le Conseil Municipal,</w:t>
            </w:r>
          </w:p>
          <w:p w14:paraId="5A57883B" w14:textId="77777777" w:rsidR="00EB1E1B" w:rsidRPr="000D4FB9" w:rsidRDefault="00EB1E1B" w:rsidP="00DC7AE9">
            <w:pPr>
              <w:tabs>
                <w:tab w:val="left" w:pos="1118"/>
              </w:tabs>
              <w:spacing w:after="0"/>
              <w:jc w:val="both"/>
              <w:rPr>
                <w:rFonts w:ascii="Arial" w:hAnsi="Arial" w:cs="Arial"/>
                <w:color w:val="000000" w:themeColor="text1"/>
                <w:sz w:val="18"/>
                <w:szCs w:val="18"/>
              </w:rPr>
            </w:pPr>
          </w:p>
          <w:p w14:paraId="6B121F57" w14:textId="77777777" w:rsidR="00EB1E1B" w:rsidRPr="000D4FB9" w:rsidRDefault="00EB1E1B" w:rsidP="00DC7AE9">
            <w:pPr>
              <w:tabs>
                <w:tab w:val="left" w:pos="1118"/>
              </w:tabs>
              <w:spacing w:after="0"/>
              <w:jc w:val="both"/>
              <w:rPr>
                <w:rFonts w:ascii="Arial" w:hAnsi="Arial" w:cs="Arial"/>
                <w:color w:val="000000" w:themeColor="text1"/>
                <w:sz w:val="18"/>
                <w:szCs w:val="18"/>
              </w:rPr>
            </w:pPr>
            <w:r w:rsidRPr="000D4FB9">
              <w:rPr>
                <w:rFonts w:ascii="Arial" w:hAnsi="Arial" w:cs="Arial"/>
                <w:color w:val="000000" w:themeColor="text1"/>
                <w:sz w:val="18"/>
                <w:szCs w:val="18"/>
              </w:rPr>
              <w:t>Considérant la spécificité, la discontinuité et le mode de rémunération des activités du recensement qu’il convient de recruter</w:t>
            </w:r>
          </w:p>
          <w:p w14:paraId="314939A1" w14:textId="77777777" w:rsidR="00EB1E1B" w:rsidRPr="000D4FB9" w:rsidRDefault="00EB1E1B" w:rsidP="00DC7AE9">
            <w:pPr>
              <w:tabs>
                <w:tab w:val="left" w:pos="1118"/>
              </w:tabs>
              <w:spacing w:after="0"/>
              <w:jc w:val="both"/>
              <w:rPr>
                <w:rFonts w:ascii="Arial" w:hAnsi="Arial" w:cs="Arial"/>
                <w:color w:val="000000" w:themeColor="text1"/>
                <w:sz w:val="18"/>
                <w:szCs w:val="18"/>
              </w:rPr>
            </w:pPr>
            <w:r w:rsidRPr="000D4FB9">
              <w:rPr>
                <w:rFonts w:ascii="Arial" w:hAnsi="Arial" w:cs="Arial"/>
                <w:color w:val="000000" w:themeColor="text1"/>
                <w:sz w:val="18"/>
                <w:szCs w:val="18"/>
              </w:rPr>
              <w:t xml:space="preserve"> un agent recenseur contractuel Madame Bernard Christelle,</w:t>
            </w:r>
          </w:p>
          <w:p w14:paraId="6134940D" w14:textId="77777777" w:rsidR="00EB1E1B" w:rsidRPr="000D4FB9" w:rsidRDefault="00EB1E1B" w:rsidP="00DC7AE9">
            <w:pPr>
              <w:tabs>
                <w:tab w:val="left" w:pos="1118"/>
              </w:tabs>
              <w:jc w:val="center"/>
              <w:rPr>
                <w:rFonts w:ascii="Arial" w:hAnsi="Arial" w:cs="Arial"/>
                <w:b/>
                <w:bCs/>
                <w:color w:val="000000" w:themeColor="text1"/>
                <w:sz w:val="18"/>
                <w:szCs w:val="18"/>
              </w:rPr>
            </w:pPr>
            <w:r w:rsidRPr="000D4FB9">
              <w:rPr>
                <w:rFonts w:ascii="Arial" w:hAnsi="Arial" w:cs="Arial"/>
                <w:b/>
                <w:bCs/>
                <w:color w:val="000000" w:themeColor="text1"/>
                <w:sz w:val="18"/>
                <w:szCs w:val="18"/>
              </w:rPr>
              <w:t>DECIDE</w:t>
            </w:r>
          </w:p>
          <w:p w14:paraId="3920AA43" w14:textId="77777777" w:rsidR="00EB1E1B" w:rsidRPr="000D4FB9" w:rsidRDefault="00EB1E1B" w:rsidP="00DC7AE9">
            <w:pPr>
              <w:numPr>
                <w:ilvl w:val="0"/>
                <w:numId w:val="19"/>
              </w:numPr>
              <w:tabs>
                <w:tab w:val="left" w:pos="1118"/>
              </w:tabs>
              <w:spacing w:after="0" w:line="240" w:lineRule="auto"/>
              <w:rPr>
                <w:rFonts w:ascii="Arial" w:hAnsi="Arial" w:cs="Arial"/>
                <w:color w:val="000000" w:themeColor="text1"/>
                <w:sz w:val="18"/>
                <w:szCs w:val="18"/>
              </w:rPr>
            </w:pPr>
            <w:r w:rsidRPr="000D4FB9">
              <w:rPr>
                <w:rFonts w:ascii="Arial" w:hAnsi="Arial" w:cs="Arial"/>
                <w:color w:val="000000" w:themeColor="text1"/>
                <w:sz w:val="18"/>
                <w:szCs w:val="18"/>
              </w:rPr>
              <w:t xml:space="preserve">D’embaucher un contractuel du </w:t>
            </w:r>
            <w:r w:rsidRPr="000D4FB9">
              <w:rPr>
                <w:rFonts w:ascii="Arial" w:hAnsi="Arial" w:cs="Arial"/>
                <w:b/>
                <w:color w:val="000000" w:themeColor="text1"/>
                <w:sz w:val="18"/>
                <w:szCs w:val="18"/>
              </w:rPr>
              <w:t>20 janvier 2022 au 19 février 2022</w:t>
            </w:r>
          </w:p>
          <w:p w14:paraId="3530A9A0" w14:textId="77777777" w:rsidR="00EB1E1B" w:rsidRPr="000D4FB9" w:rsidRDefault="00EB1E1B" w:rsidP="00DC7AE9">
            <w:pPr>
              <w:tabs>
                <w:tab w:val="left" w:pos="1118"/>
              </w:tabs>
              <w:ind w:left="720"/>
              <w:rPr>
                <w:rFonts w:ascii="Arial" w:hAnsi="Arial" w:cs="Arial"/>
                <w:color w:val="000000" w:themeColor="text1"/>
                <w:sz w:val="18"/>
                <w:szCs w:val="18"/>
              </w:rPr>
            </w:pPr>
            <w:r w:rsidRPr="000D4FB9">
              <w:rPr>
                <w:rFonts w:ascii="Arial" w:hAnsi="Arial" w:cs="Arial"/>
                <w:color w:val="000000" w:themeColor="text1"/>
                <w:sz w:val="18"/>
                <w:szCs w:val="18"/>
              </w:rPr>
              <w:t xml:space="preserve">        pour exécuter l’activité de recensement. Il lui sera versé une indemnité forfaitaire de </w:t>
            </w:r>
            <w:r w:rsidRPr="000D4FB9">
              <w:rPr>
                <w:rFonts w:ascii="Arial" w:hAnsi="Arial" w:cs="Arial"/>
                <w:b/>
                <w:color w:val="000000" w:themeColor="text1"/>
                <w:sz w:val="18"/>
                <w:szCs w:val="18"/>
              </w:rPr>
              <w:t>800 € brut</w:t>
            </w:r>
            <w:r w:rsidRPr="000D4FB9">
              <w:rPr>
                <w:rFonts w:ascii="Arial" w:hAnsi="Arial" w:cs="Arial"/>
                <w:color w:val="000000" w:themeColor="text1"/>
                <w:sz w:val="18"/>
                <w:szCs w:val="18"/>
              </w:rPr>
              <w:t>.</w:t>
            </w:r>
          </w:p>
          <w:p w14:paraId="26E83E70" w14:textId="77777777" w:rsidR="00EB1E1B" w:rsidRPr="000D4FB9" w:rsidRDefault="00EB1E1B" w:rsidP="00DC7AE9">
            <w:pPr>
              <w:numPr>
                <w:ilvl w:val="0"/>
                <w:numId w:val="19"/>
              </w:numPr>
              <w:tabs>
                <w:tab w:val="left" w:pos="1118"/>
              </w:tabs>
              <w:spacing w:after="0" w:line="240" w:lineRule="auto"/>
              <w:rPr>
                <w:rFonts w:ascii="Arial" w:hAnsi="Arial" w:cs="Arial"/>
                <w:color w:val="000000" w:themeColor="text1"/>
                <w:sz w:val="18"/>
                <w:szCs w:val="18"/>
              </w:rPr>
            </w:pPr>
            <w:r w:rsidRPr="000D4FB9">
              <w:rPr>
                <w:rFonts w:ascii="Arial" w:hAnsi="Arial" w:cs="Arial"/>
                <w:color w:val="000000" w:themeColor="text1"/>
                <w:sz w:val="18"/>
                <w:szCs w:val="18"/>
              </w:rPr>
              <w:t xml:space="preserve">De budgétiser les crédits nécessaires à la rémunération et aux charges du vacataire. Ils seront inscrits au </w:t>
            </w:r>
          </w:p>
          <w:p w14:paraId="36B003F6" w14:textId="77777777" w:rsidR="00EB1E1B" w:rsidRPr="000D4FB9" w:rsidRDefault="00EB1E1B" w:rsidP="00DC7AE9">
            <w:pPr>
              <w:tabs>
                <w:tab w:val="left" w:pos="1118"/>
              </w:tabs>
              <w:ind w:left="720"/>
              <w:rPr>
                <w:rFonts w:ascii="Arial" w:hAnsi="Arial" w:cs="Arial"/>
                <w:color w:val="000000" w:themeColor="text1"/>
                <w:sz w:val="18"/>
                <w:szCs w:val="18"/>
              </w:rPr>
            </w:pPr>
            <w:r w:rsidRPr="000D4FB9">
              <w:rPr>
                <w:rFonts w:ascii="Arial" w:hAnsi="Arial" w:cs="Arial"/>
                <w:color w:val="000000" w:themeColor="text1"/>
                <w:sz w:val="18"/>
                <w:szCs w:val="18"/>
              </w:rPr>
              <w:t xml:space="preserve">        budget, chapitre 012 article 6413.</w:t>
            </w:r>
          </w:p>
          <w:p w14:paraId="1994D3D4" w14:textId="77777777" w:rsidR="00EB1E1B" w:rsidRPr="000D4FB9" w:rsidRDefault="00EB1E1B" w:rsidP="00DC7AE9">
            <w:pPr>
              <w:numPr>
                <w:ilvl w:val="0"/>
                <w:numId w:val="19"/>
              </w:numPr>
              <w:tabs>
                <w:tab w:val="left" w:pos="1118"/>
              </w:tabs>
              <w:spacing w:after="0" w:line="240" w:lineRule="auto"/>
              <w:rPr>
                <w:rFonts w:ascii="Arial" w:hAnsi="Arial" w:cs="Arial"/>
                <w:color w:val="000000" w:themeColor="text1"/>
                <w:sz w:val="18"/>
                <w:szCs w:val="18"/>
              </w:rPr>
            </w:pPr>
            <w:r w:rsidRPr="000D4FB9">
              <w:rPr>
                <w:rFonts w:ascii="Arial" w:hAnsi="Arial" w:cs="Arial"/>
                <w:color w:val="000000" w:themeColor="text1"/>
                <w:sz w:val="18"/>
                <w:szCs w:val="18"/>
              </w:rPr>
              <w:t>Qu’une couverture sociale est à envisager à compter du 10 janvier 2022 au 26 février 2021</w:t>
            </w:r>
          </w:p>
          <w:p w14:paraId="66B0FFB0" w14:textId="77777777" w:rsidR="00EB1E1B" w:rsidRDefault="00EB1E1B" w:rsidP="00DC7AE9">
            <w:pPr>
              <w:rPr>
                <w:rFonts w:ascii="Arial" w:hAnsi="Arial" w:cs="Arial"/>
                <w:b/>
                <w:color w:val="0070C0"/>
                <w:sz w:val="20"/>
                <w:szCs w:val="20"/>
                <w:u w:val="single"/>
              </w:rPr>
            </w:pPr>
          </w:p>
          <w:p w14:paraId="5BADD259" w14:textId="5676C1EB" w:rsidR="00EB1E1B" w:rsidRDefault="00EB1E1B" w:rsidP="00DC7AE9">
            <w:pPr>
              <w:rPr>
                <w:rFonts w:ascii="Arial" w:hAnsi="Arial" w:cs="Arial"/>
                <w:b/>
                <w:color w:val="0070C0"/>
                <w:sz w:val="20"/>
                <w:szCs w:val="20"/>
                <w:u w:val="single"/>
              </w:rPr>
            </w:pPr>
          </w:p>
          <w:p w14:paraId="24FA45AA" w14:textId="77777777" w:rsidR="00EB1E1B" w:rsidRDefault="00EB1E1B" w:rsidP="00DC7AE9">
            <w:pPr>
              <w:rPr>
                <w:rFonts w:ascii="Arial" w:hAnsi="Arial" w:cs="Arial"/>
                <w:b/>
                <w:color w:val="0070C0"/>
                <w:sz w:val="20"/>
                <w:szCs w:val="20"/>
                <w:u w:val="single"/>
              </w:rPr>
            </w:pPr>
          </w:p>
          <w:p w14:paraId="7D8F2F39" w14:textId="2F4DEDF0" w:rsidR="00EB1E1B" w:rsidRPr="000D4FB9" w:rsidRDefault="00EB1E1B" w:rsidP="00DC7AE9">
            <w:pPr>
              <w:rPr>
                <w:rFonts w:ascii="Arial" w:hAnsi="Arial" w:cs="Arial"/>
                <w:b/>
                <w:color w:val="0070C0"/>
                <w:sz w:val="20"/>
                <w:szCs w:val="20"/>
                <w:u w:val="single"/>
              </w:rPr>
            </w:pPr>
            <w:r w:rsidRPr="000D4FB9">
              <w:rPr>
                <w:rFonts w:ascii="Arial" w:hAnsi="Arial" w:cs="Arial"/>
                <w:b/>
                <w:color w:val="0070C0"/>
                <w:sz w:val="20"/>
                <w:szCs w:val="20"/>
                <w:u w:val="single"/>
              </w:rPr>
              <w:lastRenderedPageBreak/>
              <w:t>PRIME EXCEPTIONNELLE POUR LES AGENTS COMMUNAUX ACTIFS</w:t>
            </w:r>
          </w:p>
          <w:p w14:paraId="79139B49" w14:textId="77777777" w:rsidR="00EB1E1B" w:rsidRPr="000D4FB9" w:rsidRDefault="00EB1E1B" w:rsidP="00DC7AE9">
            <w:pPr>
              <w:jc w:val="both"/>
              <w:rPr>
                <w:rFonts w:ascii="Arial" w:hAnsi="Arial" w:cs="Arial"/>
                <w:color w:val="000000" w:themeColor="text1"/>
                <w:sz w:val="20"/>
                <w:szCs w:val="20"/>
              </w:rPr>
            </w:pPr>
            <w:r w:rsidRPr="000D4FB9">
              <w:rPr>
                <w:rFonts w:ascii="Arial" w:hAnsi="Arial" w:cs="Arial"/>
                <w:color w:val="000000" w:themeColor="text1"/>
                <w:sz w:val="20"/>
                <w:szCs w:val="20"/>
              </w:rPr>
              <w:t>Monsieur Le Maire expose au Conseil Municipal qu’il est tout à fait satisfait de ses agents communaux actifs, pour leur dévouement, leur sérieux et leur motivation aux services de la Commune.</w:t>
            </w:r>
          </w:p>
          <w:p w14:paraId="003929D9" w14:textId="77777777" w:rsidR="00EB1E1B" w:rsidRPr="000D4FB9" w:rsidRDefault="00EB1E1B" w:rsidP="00DC7AE9">
            <w:pPr>
              <w:jc w:val="both"/>
              <w:rPr>
                <w:rFonts w:ascii="Arial" w:hAnsi="Arial" w:cs="Arial"/>
                <w:color w:val="000000" w:themeColor="text1"/>
                <w:sz w:val="20"/>
                <w:szCs w:val="20"/>
              </w:rPr>
            </w:pPr>
            <w:r w:rsidRPr="000D4FB9">
              <w:rPr>
                <w:rFonts w:ascii="Arial" w:hAnsi="Arial" w:cs="Arial"/>
                <w:color w:val="000000" w:themeColor="text1"/>
                <w:sz w:val="20"/>
                <w:szCs w:val="20"/>
              </w:rPr>
              <w:t>C’est pourquoi, Monsieur le Maire propose au Conseil Municipal, la nécessité d’octroyer une prime exceptionnelle aux agents actifs suivants :</w:t>
            </w:r>
          </w:p>
          <w:p w14:paraId="2C0713B8" w14:textId="77777777" w:rsidR="00EB1E1B" w:rsidRPr="000D4FB9" w:rsidRDefault="00EB1E1B" w:rsidP="00DC7AE9">
            <w:pPr>
              <w:numPr>
                <w:ilvl w:val="0"/>
                <w:numId w:val="20"/>
              </w:numPr>
              <w:spacing w:after="0" w:line="240" w:lineRule="auto"/>
              <w:jc w:val="both"/>
              <w:rPr>
                <w:rFonts w:ascii="Arial" w:hAnsi="Arial" w:cs="Arial"/>
                <w:color w:val="000000" w:themeColor="text1"/>
                <w:sz w:val="20"/>
                <w:szCs w:val="20"/>
              </w:rPr>
            </w:pPr>
            <w:r w:rsidRPr="000D4FB9">
              <w:rPr>
                <w:rFonts w:ascii="Arial" w:hAnsi="Arial" w:cs="Arial"/>
                <w:color w:val="000000" w:themeColor="text1"/>
                <w:sz w:val="20"/>
                <w:szCs w:val="20"/>
              </w:rPr>
              <w:t>Monsieur MACAIGNE Jean Marc :        200€ net</w:t>
            </w:r>
          </w:p>
          <w:p w14:paraId="268C41EE" w14:textId="77777777" w:rsidR="00EB1E1B" w:rsidRPr="000D4FB9" w:rsidRDefault="00EB1E1B" w:rsidP="00DC7AE9">
            <w:pPr>
              <w:numPr>
                <w:ilvl w:val="0"/>
                <w:numId w:val="20"/>
              </w:numPr>
              <w:spacing w:after="0" w:line="240" w:lineRule="auto"/>
              <w:jc w:val="both"/>
              <w:rPr>
                <w:rFonts w:ascii="Arial" w:hAnsi="Arial" w:cs="Arial"/>
                <w:color w:val="000000" w:themeColor="text1"/>
                <w:sz w:val="20"/>
                <w:szCs w:val="20"/>
              </w:rPr>
            </w:pPr>
            <w:r w:rsidRPr="000D4FB9">
              <w:rPr>
                <w:rFonts w:ascii="Arial" w:hAnsi="Arial" w:cs="Arial"/>
                <w:color w:val="000000" w:themeColor="text1"/>
                <w:sz w:val="20"/>
                <w:szCs w:val="20"/>
              </w:rPr>
              <w:t>Madame LEPREUX DEBROY Cécile : 100€ net</w:t>
            </w:r>
          </w:p>
          <w:p w14:paraId="6DC9FF48" w14:textId="77777777" w:rsidR="00EB1E1B" w:rsidRPr="000D4FB9" w:rsidRDefault="00EB1E1B" w:rsidP="00DC7AE9">
            <w:pPr>
              <w:numPr>
                <w:ilvl w:val="0"/>
                <w:numId w:val="20"/>
              </w:numPr>
              <w:spacing w:after="0" w:line="240" w:lineRule="auto"/>
              <w:jc w:val="both"/>
              <w:rPr>
                <w:rFonts w:ascii="Arial" w:hAnsi="Arial" w:cs="Arial"/>
                <w:color w:val="000000" w:themeColor="text1"/>
                <w:sz w:val="20"/>
                <w:szCs w:val="20"/>
              </w:rPr>
            </w:pPr>
            <w:r w:rsidRPr="000D4FB9">
              <w:rPr>
                <w:rFonts w:ascii="Arial" w:hAnsi="Arial" w:cs="Arial"/>
                <w:color w:val="000000" w:themeColor="text1"/>
                <w:sz w:val="20"/>
                <w:szCs w:val="20"/>
              </w:rPr>
              <w:t>Madame BERNARD Christelle :             50€ net</w:t>
            </w:r>
          </w:p>
          <w:p w14:paraId="7953535B" w14:textId="77777777" w:rsidR="00EB1E1B" w:rsidRPr="000D4FB9" w:rsidRDefault="00EB1E1B" w:rsidP="00DC7AE9">
            <w:pPr>
              <w:rPr>
                <w:rFonts w:ascii="Arial" w:hAnsi="Arial" w:cs="Arial"/>
                <w:b/>
                <w:color w:val="0070C0"/>
                <w:sz w:val="20"/>
                <w:szCs w:val="20"/>
                <w:u w:val="single"/>
              </w:rPr>
            </w:pPr>
            <w:r w:rsidRPr="000D4FB9">
              <w:rPr>
                <w:rFonts w:ascii="Arial" w:hAnsi="Arial" w:cs="Arial"/>
                <w:b/>
                <w:color w:val="0070C0"/>
                <w:sz w:val="20"/>
                <w:szCs w:val="20"/>
                <w:u w:val="single"/>
              </w:rPr>
              <w:t>FETES DE FIN D’ANNEE : NOËL DES ENFANTS DE LA COMMUNE</w:t>
            </w:r>
          </w:p>
          <w:p w14:paraId="0CB1C0F9" w14:textId="77777777" w:rsidR="00EB1E1B" w:rsidRPr="000D4FB9" w:rsidRDefault="00EB1E1B" w:rsidP="00DC7AE9">
            <w:pPr>
              <w:jc w:val="both"/>
              <w:rPr>
                <w:rFonts w:ascii="Arial" w:hAnsi="Arial" w:cs="Arial"/>
                <w:color w:val="000000" w:themeColor="text1"/>
                <w:sz w:val="20"/>
                <w:szCs w:val="20"/>
              </w:rPr>
            </w:pPr>
            <w:r w:rsidRPr="000D4FB9">
              <w:rPr>
                <w:rFonts w:ascii="Arial" w:hAnsi="Arial" w:cs="Arial"/>
                <w:color w:val="000000" w:themeColor="text1"/>
                <w:sz w:val="20"/>
                <w:szCs w:val="20"/>
              </w:rPr>
              <w:t>Monsieur Le Maire expose au Conseil Municipal l’importance de diversifier le Noël des enfants de la Commune.</w:t>
            </w:r>
          </w:p>
          <w:p w14:paraId="1A44CE20" w14:textId="77777777" w:rsidR="00EB1E1B" w:rsidRPr="000D4FB9" w:rsidRDefault="00EB1E1B" w:rsidP="00DC7AE9">
            <w:pPr>
              <w:ind w:left="720"/>
              <w:jc w:val="both"/>
              <w:rPr>
                <w:rFonts w:ascii="Arial" w:hAnsi="Arial" w:cs="Arial"/>
                <w:color w:val="000000" w:themeColor="text1"/>
                <w:sz w:val="20"/>
                <w:szCs w:val="20"/>
              </w:rPr>
            </w:pPr>
            <w:r w:rsidRPr="000D4FB9">
              <w:rPr>
                <w:rFonts w:ascii="Arial" w:hAnsi="Arial" w:cs="Arial"/>
                <w:color w:val="000000" w:themeColor="text1"/>
                <w:sz w:val="20"/>
                <w:szCs w:val="20"/>
              </w:rPr>
              <w:t xml:space="preserve">C’est pourquoi après discussion, il a été approuvé l’intervention d’un Conteur d’histoire association 00627 : </w:t>
            </w:r>
          </w:p>
          <w:p w14:paraId="5CA467E8" w14:textId="77777777" w:rsidR="00EB1E1B" w:rsidRPr="000D4FB9" w:rsidRDefault="00EB1E1B" w:rsidP="00DC7AE9">
            <w:pPr>
              <w:numPr>
                <w:ilvl w:val="0"/>
                <w:numId w:val="21"/>
              </w:numPr>
              <w:spacing w:after="0" w:line="240" w:lineRule="auto"/>
              <w:jc w:val="both"/>
              <w:rPr>
                <w:rFonts w:ascii="Arial" w:hAnsi="Arial" w:cs="Arial"/>
                <w:color w:val="000000" w:themeColor="text1"/>
                <w:sz w:val="20"/>
                <w:szCs w:val="20"/>
              </w:rPr>
            </w:pPr>
            <w:r w:rsidRPr="000D4FB9">
              <w:rPr>
                <w:rFonts w:ascii="Arial" w:hAnsi="Arial" w:cs="Arial"/>
                <w:b/>
                <w:bCs/>
                <w:color w:val="000000" w:themeColor="text1"/>
                <w:sz w:val="20"/>
                <w:szCs w:val="20"/>
              </w:rPr>
              <w:t>Conte et Raconte</w:t>
            </w:r>
            <w:r w:rsidRPr="000D4FB9">
              <w:rPr>
                <w:rFonts w:ascii="Arial" w:hAnsi="Arial" w:cs="Arial"/>
                <w:color w:val="000000" w:themeColor="text1"/>
                <w:sz w:val="20"/>
                <w:szCs w:val="20"/>
              </w:rPr>
              <w:t xml:space="preserve"> pour les enfants âgés de 3 à 10 ans pour un montant de 150 €. </w:t>
            </w:r>
          </w:p>
          <w:p w14:paraId="2A3317A8" w14:textId="77777777" w:rsidR="00EB1E1B" w:rsidRPr="000D4FB9" w:rsidRDefault="00EB1E1B" w:rsidP="00DC7AE9">
            <w:pPr>
              <w:numPr>
                <w:ilvl w:val="0"/>
                <w:numId w:val="21"/>
              </w:numPr>
              <w:spacing w:after="0" w:line="240" w:lineRule="auto"/>
              <w:jc w:val="both"/>
              <w:rPr>
                <w:rFonts w:ascii="Arial" w:hAnsi="Arial" w:cs="Arial"/>
                <w:color w:val="000000" w:themeColor="text1"/>
                <w:sz w:val="20"/>
                <w:szCs w:val="20"/>
              </w:rPr>
            </w:pPr>
            <w:r w:rsidRPr="000D4FB9">
              <w:rPr>
                <w:rFonts w:ascii="Arial" w:hAnsi="Arial" w:cs="Arial"/>
                <w:color w:val="000000" w:themeColor="text1"/>
                <w:sz w:val="20"/>
                <w:szCs w:val="20"/>
              </w:rPr>
              <w:t>D’un goûter.</w:t>
            </w:r>
          </w:p>
          <w:p w14:paraId="051F62D9" w14:textId="77777777" w:rsidR="00EB1E1B" w:rsidRPr="000D4FB9" w:rsidRDefault="00EB1E1B" w:rsidP="00DC7AE9">
            <w:pPr>
              <w:numPr>
                <w:ilvl w:val="0"/>
                <w:numId w:val="21"/>
              </w:numPr>
              <w:spacing w:after="0" w:line="240" w:lineRule="auto"/>
              <w:jc w:val="both"/>
              <w:rPr>
                <w:rFonts w:ascii="Arial" w:hAnsi="Arial" w:cs="Arial"/>
                <w:color w:val="000000" w:themeColor="text1"/>
                <w:sz w:val="20"/>
                <w:szCs w:val="20"/>
              </w:rPr>
            </w:pPr>
            <w:r w:rsidRPr="000D4FB9">
              <w:rPr>
                <w:rFonts w:ascii="Arial" w:hAnsi="Arial" w:cs="Arial"/>
                <w:color w:val="000000" w:themeColor="text1"/>
                <w:sz w:val="20"/>
                <w:szCs w:val="20"/>
              </w:rPr>
              <w:t xml:space="preserve">L’achat de 15 places de cinéma d’un montant évalué entre 6 et 10 € pour les enfants âgés de 11 à 14 ans. </w:t>
            </w:r>
          </w:p>
          <w:p w14:paraId="201FD801" w14:textId="77777777" w:rsidR="00EB1E1B" w:rsidRPr="000D4FB9" w:rsidRDefault="00EB1E1B" w:rsidP="00DC7AE9">
            <w:pPr>
              <w:ind w:left="720"/>
              <w:jc w:val="both"/>
              <w:rPr>
                <w:rFonts w:ascii="Arial" w:hAnsi="Arial" w:cs="Arial"/>
                <w:color w:val="000000" w:themeColor="text1"/>
              </w:rPr>
            </w:pPr>
            <w:r w:rsidRPr="000D4FB9">
              <w:rPr>
                <w:rFonts w:ascii="Arial" w:hAnsi="Arial" w:cs="Arial"/>
                <w:color w:val="000000" w:themeColor="text1"/>
              </w:rPr>
              <w:t>Ces achats et prestations seront imputés à l’article 623 (fêtes et cérémonies).</w:t>
            </w:r>
          </w:p>
          <w:p w14:paraId="00AE688C" w14:textId="77777777" w:rsidR="00EB1E1B" w:rsidRPr="000D4FB9" w:rsidRDefault="00EB1E1B" w:rsidP="00DC7AE9">
            <w:pPr>
              <w:jc w:val="both"/>
              <w:rPr>
                <w:rFonts w:ascii="Arial" w:hAnsi="Arial" w:cs="Arial"/>
                <w:color w:val="000000" w:themeColor="text1"/>
              </w:rPr>
            </w:pPr>
            <w:r w:rsidRPr="000D4FB9">
              <w:rPr>
                <w:rFonts w:ascii="Arial" w:hAnsi="Arial" w:cs="Arial"/>
                <w:color w:val="000000" w:themeColor="text1"/>
              </w:rPr>
              <w:t xml:space="preserve"> </w:t>
            </w:r>
          </w:p>
          <w:p w14:paraId="3DED6F98" w14:textId="77777777" w:rsidR="00EB1E1B" w:rsidRPr="000D4FB9" w:rsidRDefault="00EB1E1B" w:rsidP="00DC7AE9">
            <w:pPr>
              <w:rPr>
                <w:rFonts w:ascii="Arial" w:hAnsi="Arial" w:cs="Arial"/>
                <w:b/>
                <w:color w:val="000000" w:themeColor="text1"/>
                <w:u w:val="single"/>
              </w:rPr>
            </w:pPr>
          </w:p>
          <w:p w14:paraId="3AA10D3B" w14:textId="77777777" w:rsidR="00EB1E1B" w:rsidRPr="00FC12DD" w:rsidRDefault="00EB1E1B" w:rsidP="00EB1E1B">
            <w:pPr>
              <w:tabs>
                <w:tab w:val="left" w:pos="2090"/>
              </w:tabs>
              <w:spacing w:after="0" w:line="240" w:lineRule="auto"/>
              <w:rPr>
                <w:rFonts w:ascii="Bookman Old Style" w:eastAsia="Times New Roman" w:hAnsi="Bookman Old Style" w:cs="Arial"/>
                <w:b/>
                <w:bCs/>
                <w:color w:val="0070C0"/>
                <w:sz w:val="18"/>
                <w:szCs w:val="18"/>
                <w:u w:val="single"/>
                <w:lang w:eastAsia="fr-FR"/>
              </w:rPr>
            </w:pPr>
            <w:r w:rsidRPr="00FC12DD">
              <w:rPr>
                <w:rFonts w:ascii="Bookman Old Style" w:eastAsia="Times New Roman" w:hAnsi="Bookman Old Style" w:cs="Arial"/>
                <w:b/>
                <w:bCs/>
                <w:color w:val="0070C0"/>
                <w:sz w:val="18"/>
                <w:szCs w:val="18"/>
                <w:u w:val="single"/>
                <w:lang w:eastAsia="fr-FR"/>
              </w:rPr>
              <w:t>DESIGNATION D’UN MEMBRE TITULAIRE ET D’UN MEMBRE SUPPLEANT A LA CLECT</w:t>
            </w:r>
          </w:p>
          <w:p w14:paraId="4F855BBC" w14:textId="77777777" w:rsidR="00EB1E1B" w:rsidRDefault="00EB1E1B" w:rsidP="00EB1E1B">
            <w:pPr>
              <w:tabs>
                <w:tab w:val="left" w:pos="5860"/>
              </w:tabs>
              <w:spacing w:after="0" w:line="240" w:lineRule="auto"/>
              <w:rPr>
                <w:rFonts w:cstheme="minorHAnsi"/>
                <w:b/>
                <w:bCs/>
                <w:color w:val="0070C0"/>
                <w:sz w:val="18"/>
                <w:szCs w:val="18"/>
                <w:u w:val="single"/>
              </w:rPr>
            </w:pPr>
          </w:p>
          <w:p w14:paraId="4A1D2A31" w14:textId="77777777" w:rsidR="00EB1E1B" w:rsidRPr="00FC12DD" w:rsidRDefault="00EB1E1B" w:rsidP="00EB1E1B">
            <w:pPr>
              <w:tabs>
                <w:tab w:val="left" w:pos="5860"/>
              </w:tabs>
              <w:spacing w:after="0" w:line="240" w:lineRule="auto"/>
              <w:rPr>
                <w:rFonts w:ascii="Bookman Old Style" w:hAnsi="Bookman Old Style" w:cstheme="minorHAnsi"/>
                <w:b/>
                <w:bCs/>
                <w:color w:val="0070C0"/>
                <w:sz w:val="18"/>
                <w:szCs w:val="18"/>
                <w:u w:val="single"/>
              </w:rPr>
            </w:pPr>
            <w:r w:rsidRPr="00FC12DD">
              <w:rPr>
                <w:rFonts w:ascii="Bookman Old Style" w:hAnsi="Bookman Old Style" w:cstheme="minorHAnsi"/>
                <w:b/>
                <w:bCs/>
                <w:color w:val="0070C0"/>
                <w:sz w:val="18"/>
                <w:szCs w:val="18"/>
                <w:u w:val="single"/>
              </w:rPr>
              <w:t>RESILIATION DU CONTRAT DE MAINTENANCE CLOCHE EGLISE – ETS BODET</w:t>
            </w:r>
          </w:p>
          <w:p w14:paraId="5BE86D0B" w14:textId="77777777" w:rsidR="00EB1E1B" w:rsidRDefault="00EB1E1B" w:rsidP="00EB1E1B">
            <w:pPr>
              <w:spacing w:after="0"/>
              <w:jc w:val="both"/>
              <w:rPr>
                <w:rFonts w:ascii="Arial" w:hAnsi="Arial" w:cs="Arial"/>
              </w:rPr>
            </w:pPr>
            <w:r>
              <w:rPr>
                <w:rFonts w:ascii="Arial" w:hAnsi="Arial" w:cs="Arial"/>
              </w:rPr>
              <w:t>.</w:t>
            </w:r>
          </w:p>
          <w:p w14:paraId="7EAC37A1" w14:textId="77777777" w:rsidR="00EB1E1B" w:rsidRPr="00F2371E" w:rsidRDefault="00EB1E1B" w:rsidP="00EB1E1B">
            <w:pPr>
              <w:jc w:val="both"/>
              <w:rPr>
                <w:rFonts w:ascii="Bookman Old Style" w:hAnsi="Bookman Old Style" w:cs="Arial"/>
                <w:b/>
                <w:bCs/>
                <w:color w:val="0070C0"/>
                <w:sz w:val="18"/>
                <w:szCs w:val="18"/>
                <w:u w:val="single"/>
              </w:rPr>
            </w:pPr>
            <w:r w:rsidRPr="00F2371E">
              <w:rPr>
                <w:rFonts w:ascii="Bookman Old Style" w:hAnsi="Bookman Old Style" w:cs="Arial"/>
                <w:b/>
                <w:bCs/>
                <w:color w:val="0070C0"/>
                <w:sz w:val="18"/>
                <w:szCs w:val="18"/>
                <w:u w:val="single"/>
              </w:rPr>
              <w:t>CONVENTION CONCERNANT LES CHARGES DE FONCTIONNEMENT DES ECOLES PUBLIQUES</w:t>
            </w:r>
            <w:r>
              <w:rPr>
                <w:rFonts w:ascii="Bookman Old Style" w:hAnsi="Bookman Old Style" w:cs="Arial"/>
                <w:b/>
                <w:bCs/>
                <w:color w:val="0070C0"/>
                <w:sz w:val="18"/>
                <w:szCs w:val="18"/>
                <w:u w:val="single"/>
              </w:rPr>
              <w:t xml:space="preserve"> ULIS</w:t>
            </w:r>
          </w:p>
          <w:p w14:paraId="2FDF0643" w14:textId="77777777" w:rsidR="00EB1E1B" w:rsidRPr="008B5704" w:rsidRDefault="00EB1E1B" w:rsidP="00EB1E1B">
            <w:pPr>
              <w:rPr>
                <w:rFonts w:ascii="Bookman Old Style" w:hAnsi="Bookman Old Style" w:cs="Arial"/>
                <w:b/>
                <w:color w:val="0070C0"/>
                <w:sz w:val="18"/>
                <w:szCs w:val="18"/>
                <w:u w:val="single"/>
              </w:rPr>
            </w:pPr>
            <w:r w:rsidRPr="008B5704">
              <w:rPr>
                <w:rFonts w:ascii="Bookman Old Style" w:hAnsi="Bookman Old Style" w:cs="Arial"/>
                <w:b/>
                <w:color w:val="0070C0"/>
                <w:sz w:val="18"/>
                <w:szCs w:val="18"/>
                <w:u w:val="single"/>
              </w:rPr>
              <w:t>RETROCESSION D’UNE VOIRIE COMMUNAUTAIRE</w:t>
            </w:r>
          </w:p>
          <w:p w14:paraId="58DEDE8E" w14:textId="77777777" w:rsidR="00EB1E1B" w:rsidRPr="000D4FB9" w:rsidRDefault="00EB1E1B" w:rsidP="00DC7AE9">
            <w:pPr>
              <w:jc w:val="both"/>
              <w:rPr>
                <w:rFonts w:ascii="Arial" w:hAnsi="Arial" w:cs="Arial"/>
                <w:color w:val="000000" w:themeColor="text1"/>
              </w:rPr>
            </w:pPr>
          </w:p>
          <w:p w14:paraId="790CC5B3" w14:textId="77777777" w:rsidR="00EB1E1B" w:rsidRPr="000D4FB9" w:rsidRDefault="00EB1E1B" w:rsidP="00DC7AE9">
            <w:pPr>
              <w:rPr>
                <w:rFonts w:ascii="Arial" w:hAnsi="Arial" w:cs="Arial"/>
                <w:color w:val="000000" w:themeColor="text1"/>
                <w:u w:val="single"/>
              </w:rPr>
            </w:pPr>
          </w:p>
          <w:p w14:paraId="7A09553E" w14:textId="77777777" w:rsidR="00EB1E1B" w:rsidRPr="000D4FB9" w:rsidRDefault="00EB1E1B" w:rsidP="00DC7AE9">
            <w:pPr>
              <w:jc w:val="both"/>
              <w:rPr>
                <w:rFonts w:ascii="Arial" w:hAnsi="Arial" w:cs="Arial"/>
                <w:color w:val="000000" w:themeColor="text1"/>
              </w:rPr>
            </w:pPr>
          </w:p>
          <w:p w14:paraId="55BAE0F0" w14:textId="77777777" w:rsidR="00EB1E1B" w:rsidRPr="000D4FB9" w:rsidRDefault="00EB1E1B" w:rsidP="00DC7AE9">
            <w:pPr>
              <w:tabs>
                <w:tab w:val="left" w:pos="1134"/>
                <w:tab w:val="left" w:pos="1418"/>
              </w:tabs>
              <w:jc w:val="both"/>
              <w:rPr>
                <w:color w:val="000000" w:themeColor="text1"/>
                <w:sz w:val="20"/>
                <w:szCs w:val="20"/>
              </w:rPr>
            </w:pPr>
          </w:p>
        </w:tc>
      </w:tr>
    </w:tbl>
    <w:p w14:paraId="63C9BC1F" w14:textId="77777777" w:rsidR="0031494B" w:rsidRPr="00FC12DD" w:rsidRDefault="0031494B" w:rsidP="000940B4">
      <w:pPr>
        <w:tabs>
          <w:tab w:val="left" w:pos="5860"/>
        </w:tabs>
        <w:spacing w:after="0" w:line="240" w:lineRule="auto"/>
        <w:rPr>
          <w:rFonts w:cstheme="minorHAnsi"/>
          <w:b/>
          <w:bCs/>
          <w:color w:val="0070C0"/>
          <w:sz w:val="18"/>
          <w:szCs w:val="18"/>
          <w:u w:val="single"/>
        </w:rPr>
      </w:pPr>
      <w:bookmarkStart w:id="0" w:name="_GoBack"/>
      <w:bookmarkEnd w:id="0"/>
    </w:p>
    <w:sectPr w:rsidR="0031494B" w:rsidRPr="00FC12DD" w:rsidSect="005A58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5017"/>
    <w:multiLevelType w:val="hybridMultilevel"/>
    <w:tmpl w:val="4C18A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F170F"/>
    <w:multiLevelType w:val="hybridMultilevel"/>
    <w:tmpl w:val="5E5EA5F2"/>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72A13BB"/>
    <w:multiLevelType w:val="hybridMultilevel"/>
    <w:tmpl w:val="A836A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0D7482"/>
    <w:multiLevelType w:val="hybridMultilevel"/>
    <w:tmpl w:val="ECE6B6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4F15BB"/>
    <w:multiLevelType w:val="hybridMultilevel"/>
    <w:tmpl w:val="A31AAE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5303A4"/>
    <w:multiLevelType w:val="hybridMultilevel"/>
    <w:tmpl w:val="E984F782"/>
    <w:lvl w:ilvl="0" w:tplc="F70E65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3242BB"/>
    <w:multiLevelType w:val="hybridMultilevel"/>
    <w:tmpl w:val="8EA014DC"/>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175F524B"/>
    <w:multiLevelType w:val="hybridMultilevel"/>
    <w:tmpl w:val="AEDA7450"/>
    <w:lvl w:ilvl="0" w:tplc="040C0001">
      <w:start w:val="1"/>
      <w:numFmt w:val="bullet"/>
      <w:lvlText w:val=""/>
      <w:lvlJc w:val="left"/>
      <w:pPr>
        <w:ind w:left="1490" w:hanging="360"/>
      </w:pPr>
      <w:rPr>
        <w:rFonts w:ascii="Symbol" w:hAnsi="Symbol" w:hint="default"/>
      </w:rPr>
    </w:lvl>
    <w:lvl w:ilvl="1" w:tplc="040C0003" w:tentative="1">
      <w:start w:val="1"/>
      <w:numFmt w:val="bullet"/>
      <w:lvlText w:val="o"/>
      <w:lvlJc w:val="left"/>
      <w:pPr>
        <w:ind w:left="2210" w:hanging="360"/>
      </w:pPr>
      <w:rPr>
        <w:rFonts w:ascii="Courier New" w:hAnsi="Courier New" w:cs="Courier New" w:hint="default"/>
      </w:rPr>
    </w:lvl>
    <w:lvl w:ilvl="2" w:tplc="040C0005" w:tentative="1">
      <w:start w:val="1"/>
      <w:numFmt w:val="bullet"/>
      <w:lvlText w:val=""/>
      <w:lvlJc w:val="left"/>
      <w:pPr>
        <w:ind w:left="2930" w:hanging="360"/>
      </w:pPr>
      <w:rPr>
        <w:rFonts w:ascii="Wingdings" w:hAnsi="Wingdings" w:hint="default"/>
      </w:rPr>
    </w:lvl>
    <w:lvl w:ilvl="3" w:tplc="040C0001" w:tentative="1">
      <w:start w:val="1"/>
      <w:numFmt w:val="bullet"/>
      <w:lvlText w:val=""/>
      <w:lvlJc w:val="left"/>
      <w:pPr>
        <w:ind w:left="3650" w:hanging="360"/>
      </w:pPr>
      <w:rPr>
        <w:rFonts w:ascii="Symbol" w:hAnsi="Symbol" w:hint="default"/>
      </w:rPr>
    </w:lvl>
    <w:lvl w:ilvl="4" w:tplc="040C0003" w:tentative="1">
      <w:start w:val="1"/>
      <w:numFmt w:val="bullet"/>
      <w:lvlText w:val="o"/>
      <w:lvlJc w:val="left"/>
      <w:pPr>
        <w:ind w:left="4370" w:hanging="360"/>
      </w:pPr>
      <w:rPr>
        <w:rFonts w:ascii="Courier New" w:hAnsi="Courier New" w:cs="Courier New" w:hint="default"/>
      </w:rPr>
    </w:lvl>
    <w:lvl w:ilvl="5" w:tplc="040C0005" w:tentative="1">
      <w:start w:val="1"/>
      <w:numFmt w:val="bullet"/>
      <w:lvlText w:val=""/>
      <w:lvlJc w:val="left"/>
      <w:pPr>
        <w:ind w:left="5090" w:hanging="360"/>
      </w:pPr>
      <w:rPr>
        <w:rFonts w:ascii="Wingdings" w:hAnsi="Wingdings" w:hint="default"/>
      </w:rPr>
    </w:lvl>
    <w:lvl w:ilvl="6" w:tplc="040C0001" w:tentative="1">
      <w:start w:val="1"/>
      <w:numFmt w:val="bullet"/>
      <w:lvlText w:val=""/>
      <w:lvlJc w:val="left"/>
      <w:pPr>
        <w:ind w:left="5810" w:hanging="360"/>
      </w:pPr>
      <w:rPr>
        <w:rFonts w:ascii="Symbol" w:hAnsi="Symbol" w:hint="default"/>
      </w:rPr>
    </w:lvl>
    <w:lvl w:ilvl="7" w:tplc="040C0003" w:tentative="1">
      <w:start w:val="1"/>
      <w:numFmt w:val="bullet"/>
      <w:lvlText w:val="o"/>
      <w:lvlJc w:val="left"/>
      <w:pPr>
        <w:ind w:left="6530" w:hanging="360"/>
      </w:pPr>
      <w:rPr>
        <w:rFonts w:ascii="Courier New" w:hAnsi="Courier New" w:cs="Courier New" w:hint="default"/>
      </w:rPr>
    </w:lvl>
    <w:lvl w:ilvl="8" w:tplc="040C0005" w:tentative="1">
      <w:start w:val="1"/>
      <w:numFmt w:val="bullet"/>
      <w:lvlText w:val=""/>
      <w:lvlJc w:val="left"/>
      <w:pPr>
        <w:ind w:left="7250" w:hanging="360"/>
      </w:pPr>
      <w:rPr>
        <w:rFonts w:ascii="Wingdings" w:hAnsi="Wingdings" w:hint="default"/>
      </w:rPr>
    </w:lvl>
  </w:abstractNum>
  <w:abstractNum w:abstractNumId="8" w15:restartNumberingAfterBreak="0">
    <w:nsid w:val="18077315"/>
    <w:multiLevelType w:val="hybridMultilevel"/>
    <w:tmpl w:val="8DEE71C6"/>
    <w:lvl w:ilvl="0" w:tplc="040C0001">
      <w:start w:val="1"/>
      <w:numFmt w:val="bullet"/>
      <w:lvlText w:val=""/>
      <w:lvlJc w:val="left"/>
      <w:pPr>
        <w:ind w:left="2137" w:hanging="360"/>
      </w:pPr>
      <w:rPr>
        <w:rFonts w:ascii="Symbol" w:hAnsi="Symbol"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9" w15:restartNumberingAfterBreak="0">
    <w:nsid w:val="2A8A3DC0"/>
    <w:multiLevelType w:val="hybridMultilevel"/>
    <w:tmpl w:val="71EA94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6A76118"/>
    <w:multiLevelType w:val="hybridMultilevel"/>
    <w:tmpl w:val="4882F76E"/>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1" w15:restartNumberingAfterBreak="0">
    <w:nsid w:val="39D30B74"/>
    <w:multiLevelType w:val="hybridMultilevel"/>
    <w:tmpl w:val="386848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052D43"/>
    <w:multiLevelType w:val="hybridMultilevel"/>
    <w:tmpl w:val="FBF6C7F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481C1182"/>
    <w:multiLevelType w:val="hybridMultilevel"/>
    <w:tmpl w:val="C2885390"/>
    <w:lvl w:ilvl="0" w:tplc="88BC135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4" w15:restartNumberingAfterBreak="0">
    <w:nsid w:val="503016EB"/>
    <w:multiLevelType w:val="hybridMultilevel"/>
    <w:tmpl w:val="CFF6C2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5" w15:restartNumberingAfterBreak="0">
    <w:nsid w:val="5D71083F"/>
    <w:multiLevelType w:val="hybridMultilevel"/>
    <w:tmpl w:val="117C0C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6A7B4077"/>
    <w:multiLevelType w:val="hybridMultilevel"/>
    <w:tmpl w:val="A1F6EB0E"/>
    <w:lvl w:ilvl="0" w:tplc="040C000B">
      <w:start w:val="1"/>
      <w:numFmt w:val="bullet"/>
      <w:lvlText w:val=""/>
      <w:lvlJc w:val="left"/>
      <w:pPr>
        <w:ind w:left="224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702A3CDB"/>
    <w:multiLevelType w:val="hybridMultilevel"/>
    <w:tmpl w:val="9CC6D2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2AB65F4"/>
    <w:multiLevelType w:val="hybridMultilevel"/>
    <w:tmpl w:val="05DC0798"/>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9" w15:restartNumberingAfterBreak="0">
    <w:nsid w:val="754D52E7"/>
    <w:multiLevelType w:val="hybridMultilevel"/>
    <w:tmpl w:val="711A6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8CB58F7"/>
    <w:multiLevelType w:val="hybridMultilevel"/>
    <w:tmpl w:val="98FC93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8"/>
  </w:num>
  <w:num w:numId="4">
    <w:abstractNumId w:val="14"/>
  </w:num>
  <w:num w:numId="5">
    <w:abstractNumId w:val="1"/>
  </w:num>
  <w:num w:numId="6">
    <w:abstractNumId w:val="12"/>
  </w:num>
  <w:num w:numId="7">
    <w:abstractNumId w:val="10"/>
  </w:num>
  <w:num w:numId="8">
    <w:abstractNumId w:val="11"/>
  </w:num>
  <w:num w:numId="9">
    <w:abstractNumId w:val="19"/>
  </w:num>
  <w:num w:numId="10">
    <w:abstractNumId w:val="4"/>
  </w:num>
  <w:num w:numId="11">
    <w:abstractNumId w:val="0"/>
  </w:num>
  <w:num w:numId="12">
    <w:abstractNumId w:val="6"/>
  </w:num>
  <w:num w:numId="13">
    <w:abstractNumId w:val="2"/>
  </w:num>
  <w:num w:numId="14">
    <w:abstractNumId w:val="13"/>
  </w:num>
  <w:num w:numId="15">
    <w:abstractNumId w:val="3"/>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8"/>
  </w:num>
  <w:num w:numId="19">
    <w:abstractNumId w:val="17"/>
  </w:num>
  <w:num w:numId="20">
    <w:abstractNumId w:val="2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F0"/>
    <w:rsid w:val="00010E10"/>
    <w:rsid w:val="00015006"/>
    <w:rsid w:val="00032665"/>
    <w:rsid w:val="00034B6B"/>
    <w:rsid w:val="00042229"/>
    <w:rsid w:val="00052F41"/>
    <w:rsid w:val="000873CE"/>
    <w:rsid w:val="000940B4"/>
    <w:rsid w:val="00096A18"/>
    <w:rsid w:val="000B636B"/>
    <w:rsid w:val="000D27DF"/>
    <w:rsid w:val="000D4FB9"/>
    <w:rsid w:val="00112E39"/>
    <w:rsid w:val="0011605C"/>
    <w:rsid w:val="0015416D"/>
    <w:rsid w:val="00156FC7"/>
    <w:rsid w:val="001707D1"/>
    <w:rsid w:val="0017745A"/>
    <w:rsid w:val="0019272A"/>
    <w:rsid w:val="001C0A7D"/>
    <w:rsid w:val="001C4B59"/>
    <w:rsid w:val="001D1159"/>
    <w:rsid w:val="001D4646"/>
    <w:rsid w:val="001E4EC3"/>
    <w:rsid w:val="001E77AC"/>
    <w:rsid w:val="00203B87"/>
    <w:rsid w:val="002138FA"/>
    <w:rsid w:val="00226DE6"/>
    <w:rsid w:val="00272FF7"/>
    <w:rsid w:val="002740E0"/>
    <w:rsid w:val="00293488"/>
    <w:rsid w:val="00294309"/>
    <w:rsid w:val="002A2D8B"/>
    <w:rsid w:val="002A6C3D"/>
    <w:rsid w:val="002C3AF5"/>
    <w:rsid w:val="002C50B0"/>
    <w:rsid w:val="002C55F4"/>
    <w:rsid w:val="002D32BA"/>
    <w:rsid w:val="002E05D3"/>
    <w:rsid w:val="002F6997"/>
    <w:rsid w:val="00306280"/>
    <w:rsid w:val="0031494B"/>
    <w:rsid w:val="00317565"/>
    <w:rsid w:val="00321387"/>
    <w:rsid w:val="003230DC"/>
    <w:rsid w:val="003233F8"/>
    <w:rsid w:val="00325E4A"/>
    <w:rsid w:val="00344E43"/>
    <w:rsid w:val="003459CC"/>
    <w:rsid w:val="00371916"/>
    <w:rsid w:val="003726DF"/>
    <w:rsid w:val="00382229"/>
    <w:rsid w:val="00387BF2"/>
    <w:rsid w:val="003978A0"/>
    <w:rsid w:val="003A1315"/>
    <w:rsid w:val="003A465A"/>
    <w:rsid w:val="003C749E"/>
    <w:rsid w:val="003C74E9"/>
    <w:rsid w:val="003D2A4F"/>
    <w:rsid w:val="003D7DCA"/>
    <w:rsid w:val="00401FD0"/>
    <w:rsid w:val="004156CD"/>
    <w:rsid w:val="0041681F"/>
    <w:rsid w:val="00423BC3"/>
    <w:rsid w:val="0043711A"/>
    <w:rsid w:val="00442475"/>
    <w:rsid w:val="00451099"/>
    <w:rsid w:val="00452FC6"/>
    <w:rsid w:val="0045543F"/>
    <w:rsid w:val="00467CAF"/>
    <w:rsid w:val="004729C3"/>
    <w:rsid w:val="00486836"/>
    <w:rsid w:val="0049538A"/>
    <w:rsid w:val="004A3076"/>
    <w:rsid w:val="004A39EF"/>
    <w:rsid w:val="004A61D3"/>
    <w:rsid w:val="004C1961"/>
    <w:rsid w:val="004D4231"/>
    <w:rsid w:val="004E1EA9"/>
    <w:rsid w:val="004E34BE"/>
    <w:rsid w:val="004F75F6"/>
    <w:rsid w:val="00507475"/>
    <w:rsid w:val="0051052D"/>
    <w:rsid w:val="0051382F"/>
    <w:rsid w:val="0051631E"/>
    <w:rsid w:val="0054063F"/>
    <w:rsid w:val="005409E6"/>
    <w:rsid w:val="0054473F"/>
    <w:rsid w:val="005551C8"/>
    <w:rsid w:val="00570CAC"/>
    <w:rsid w:val="0057196B"/>
    <w:rsid w:val="00573C16"/>
    <w:rsid w:val="00580691"/>
    <w:rsid w:val="005A138E"/>
    <w:rsid w:val="005A58F0"/>
    <w:rsid w:val="005A5EDF"/>
    <w:rsid w:val="00603CFF"/>
    <w:rsid w:val="006063F2"/>
    <w:rsid w:val="00606CAB"/>
    <w:rsid w:val="00624DA9"/>
    <w:rsid w:val="00643C10"/>
    <w:rsid w:val="00644888"/>
    <w:rsid w:val="00645225"/>
    <w:rsid w:val="006456CC"/>
    <w:rsid w:val="00650948"/>
    <w:rsid w:val="00676200"/>
    <w:rsid w:val="006B5C2A"/>
    <w:rsid w:val="006C4FB3"/>
    <w:rsid w:val="006D5168"/>
    <w:rsid w:val="006D6226"/>
    <w:rsid w:val="006D677F"/>
    <w:rsid w:val="006D7FF7"/>
    <w:rsid w:val="00745978"/>
    <w:rsid w:val="007575FA"/>
    <w:rsid w:val="00770C2F"/>
    <w:rsid w:val="00772C18"/>
    <w:rsid w:val="00784BDD"/>
    <w:rsid w:val="007C4EB3"/>
    <w:rsid w:val="007D3166"/>
    <w:rsid w:val="007D7469"/>
    <w:rsid w:val="007E426E"/>
    <w:rsid w:val="007E4489"/>
    <w:rsid w:val="007F3E2D"/>
    <w:rsid w:val="007F72FA"/>
    <w:rsid w:val="00820A0B"/>
    <w:rsid w:val="00826519"/>
    <w:rsid w:val="008367B6"/>
    <w:rsid w:val="00840C79"/>
    <w:rsid w:val="00843F6C"/>
    <w:rsid w:val="00870195"/>
    <w:rsid w:val="00881AC7"/>
    <w:rsid w:val="008D303D"/>
    <w:rsid w:val="008F0398"/>
    <w:rsid w:val="008F142A"/>
    <w:rsid w:val="008F23BD"/>
    <w:rsid w:val="008F7132"/>
    <w:rsid w:val="00921AA9"/>
    <w:rsid w:val="00925900"/>
    <w:rsid w:val="00943B5E"/>
    <w:rsid w:val="00946947"/>
    <w:rsid w:val="0095278B"/>
    <w:rsid w:val="009573C9"/>
    <w:rsid w:val="00985327"/>
    <w:rsid w:val="00991C7D"/>
    <w:rsid w:val="009B4211"/>
    <w:rsid w:val="009B7635"/>
    <w:rsid w:val="009D4F8A"/>
    <w:rsid w:val="009D7978"/>
    <w:rsid w:val="00A10B8A"/>
    <w:rsid w:val="00A153EF"/>
    <w:rsid w:val="00A265C7"/>
    <w:rsid w:val="00A4526A"/>
    <w:rsid w:val="00A61636"/>
    <w:rsid w:val="00A77C66"/>
    <w:rsid w:val="00A87C12"/>
    <w:rsid w:val="00AB755A"/>
    <w:rsid w:val="00AC6FD0"/>
    <w:rsid w:val="00AC7FCA"/>
    <w:rsid w:val="00AD7EBA"/>
    <w:rsid w:val="00AE00E6"/>
    <w:rsid w:val="00AF298F"/>
    <w:rsid w:val="00AF2B19"/>
    <w:rsid w:val="00AF464C"/>
    <w:rsid w:val="00B21901"/>
    <w:rsid w:val="00B51337"/>
    <w:rsid w:val="00B603CE"/>
    <w:rsid w:val="00B61243"/>
    <w:rsid w:val="00B63735"/>
    <w:rsid w:val="00B65E78"/>
    <w:rsid w:val="00B82AB4"/>
    <w:rsid w:val="00B91227"/>
    <w:rsid w:val="00B93891"/>
    <w:rsid w:val="00BA33F0"/>
    <w:rsid w:val="00BA3773"/>
    <w:rsid w:val="00BC62FE"/>
    <w:rsid w:val="00BC6DB5"/>
    <w:rsid w:val="00BD62B6"/>
    <w:rsid w:val="00BE6A7F"/>
    <w:rsid w:val="00BF4585"/>
    <w:rsid w:val="00BF51AC"/>
    <w:rsid w:val="00C23CE9"/>
    <w:rsid w:val="00C62CF0"/>
    <w:rsid w:val="00C65628"/>
    <w:rsid w:val="00C67C7D"/>
    <w:rsid w:val="00C75624"/>
    <w:rsid w:val="00C76CD4"/>
    <w:rsid w:val="00C9130C"/>
    <w:rsid w:val="00C93E12"/>
    <w:rsid w:val="00C95720"/>
    <w:rsid w:val="00C97D06"/>
    <w:rsid w:val="00CA70D9"/>
    <w:rsid w:val="00CB7F3E"/>
    <w:rsid w:val="00CD0235"/>
    <w:rsid w:val="00CD0A8A"/>
    <w:rsid w:val="00CD1FAA"/>
    <w:rsid w:val="00CD7622"/>
    <w:rsid w:val="00CE3B18"/>
    <w:rsid w:val="00D24452"/>
    <w:rsid w:val="00D25083"/>
    <w:rsid w:val="00D25CB3"/>
    <w:rsid w:val="00D27187"/>
    <w:rsid w:val="00D32F28"/>
    <w:rsid w:val="00D703DF"/>
    <w:rsid w:val="00D7612A"/>
    <w:rsid w:val="00D87E76"/>
    <w:rsid w:val="00DB0A7B"/>
    <w:rsid w:val="00DC007A"/>
    <w:rsid w:val="00DC2603"/>
    <w:rsid w:val="00DC6CDE"/>
    <w:rsid w:val="00DE1288"/>
    <w:rsid w:val="00E013D0"/>
    <w:rsid w:val="00E17ECD"/>
    <w:rsid w:val="00E212A7"/>
    <w:rsid w:val="00E255C2"/>
    <w:rsid w:val="00E33704"/>
    <w:rsid w:val="00E57423"/>
    <w:rsid w:val="00EA2D39"/>
    <w:rsid w:val="00EA34D5"/>
    <w:rsid w:val="00EB1E1B"/>
    <w:rsid w:val="00EB2CA5"/>
    <w:rsid w:val="00EB4903"/>
    <w:rsid w:val="00EC5230"/>
    <w:rsid w:val="00ED1BFB"/>
    <w:rsid w:val="00ED5F03"/>
    <w:rsid w:val="00EE1733"/>
    <w:rsid w:val="00EE6733"/>
    <w:rsid w:val="00EF2053"/>
    <w:rsid w:val="00F2371E"/>
    <w:rsid w:val="00F26108"/>
    <w:rsid w:val="00F405FE"/>
    <w:rsid w:val="00F40D1F"/>
    <w:rsid w:val="00F446BC"/>
    <w:rsid w:val="00F508AD"/>
    <w:rsid w:val="00F576CF"/>
    <w:rsid w:val="00F6265D"/>
    <w:rsid w:val="00F71239"/>
    <w:rsid w:val="00F7574E"/>
    <w:rsid w:val="00F84070"/>
    <w:rsid w:val="00FC12DD"/>
    <w:rsid w:val="00FD59CA"/>
    <w:rsid w:val="00FF29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B156E75"/>
  <w15:docId w15:val="{3626D6DC-7862-4FC1-B26C-2E692E3F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69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2D8B"/>
    <w:pPr>
      <w:ind w:left="720"/>
      <w:contextualSpacing/>
    </w:pPr>
  </w:style>
  <w:style w:type="table" w:styleId="Grilledutableau">
    <w:name w:val="Table Grid"/>
    <w:basedOn w:val="TableauNormal"/>
    <w:uiPriority w:val="59"/>
    <w:rsid w:val="007D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A87C12"/>
    <w:pPr>
      <w:autoSpaceDE w:val="0"/>
      <w:autoSpaceDN w:val="0"/>
      <w:spacing w:after="140" w:line="240" w:lineRule="auto"/>
      <w:jc w:val="both"/>
    </w:pPr>
    <w:rPr>
      <w:rFonts w:ascii="Arial" w:eastAsia="Times New Roman" w:hAnsi="Arial" w:cs="Arial"/>
      <w:sz w:val="20"/>
      <w:szCs w:val="20"/>
      <w:lang w:eastAsia="fr-FR"/>
    </w:rPr>
  </w:style>
  <w:style w:type="paragraph" w:customStyle="1" w:styleId="LeMairerappellepropose">
    <w:name w:val="Le Maire rappelle/propose"/>
    <w:basedOn w:val="Normal"/>
    <w:rsid w:val="00A87C12"/>
    <w:pPr>
      <w:autoSpaceDE w:val="0"/>
      <w:autoSpaceDN w:val="0"/>
      <w:spacing w:before="240" w:after="240" w:line="240" w:lineRule="auto"/>
      <w:jc w:val="both"/>
    </w:pPr>
    <w:rPr>
      <w:rFonts w:ascii="Arial" w:eastAsia="Times New Roman" w:hAnsi="Arial" w:cs="Arial"/>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858173">
      <w:bodyDiv w:val="1"/>
      <w:marLeft w:val="0"/>
      <w:marRight w:val="0"/>
      <w:marTop w:val="0"/>
      <w:marBottom w:val="0"/>
      <w:divBdr>
        <w:top w:val="none" w:sz="0" w:space="0" w:color="auto"/>
        <w:left w:val="none" w:sz="0" w:space="0" w:color="auto"/>
        <w:bottom w:val="none" w:sz="0" w:space="0" w:color="auto"/>
        <w:right w:val="none" w:sz="0" w:space="0" w:color="auto"/>
      </w:divBdr>
    </w:div>
    <w:div w:id="569658598">
      <w:bodyDiv w:val="1"/>
      <w:marLeft w:val="0"/>
      <w:marRight w:val="0"/>
      <w:marTop w:val="0"/>
      <w:marBottom w:val="0"/>
      <w:divBdr>
        <w:top w:val="none" w:sz="0" w:space="0" w:color="auto"/>
        <w:left w:val="none" w:sz="0" w:space="0" w:color="auto"/>
        <w:bottom w:val="none" w:sz="0" w:space="0" w:color="auto"/>
        <w:right w:val="none" w:sz="0" w:space="0" w:color="auto"/>
      </w:divBdr>
    </w:div>
    <w:div w:id="1114250844">
      <w:bodyDiv w:val="1"/>
      <w:marLeft w:val="0"/>
      <w:marRight w:val="0"/>
      <w:marTop w:val="0"/>
      <w:marBottom w:val="0"/>
      <w:divBdr>
        <w:top w:val="none" w:sz="0" w:space="0" w:color="auto"/>
        <w:left w:val="none" w:sz="0" w:space="0" w:color="auto"/>
        <w:bottom w:val="none" w:sz="0" w:space="0" w:color="auto"/>
        <w:right w:val="none" w:sz="0" w:space="0" w:color="auto"/>
      </w:divBdr>
    </w:div>
    <w:div w:id="1254513577">
      <w:bodyDiv w:val="1"/>
      <w:marLeft w:val="0"/>
      <w:marRight w:val="0"/>
      <w:marTop w:val="0"/>
      <w:marBottom w:val="0"/>
      <w:divBdr>
        <w:top w:val="none" w:sz="0" w:space="0" w:color="auto"/>
        <w:left w:val="none" w:sz="0" w:space="0" w:color="auto"/>
        <w:bottom w:val="none" w:sz="0" w:space="0" w:color="auto"/>
        <w:right w:val="none" w:sz="0" w:space="0" w:color="auto"/>
      </w:divBdr>
    </w:div>
    <w:div w:id="1572733111">
      <w:bodyDiv w:val="1"/>
      <w:marLeft w:val="0"/>
      <w:marRight w:val="0"/>
      <w:marTop w:val="0"/>
      <w:marBottom w:val="0"/>
      <w:divBdr>
        <w:top w:val="none" w:sz="0" w:space="0" w:color="auto"/>
        <w:left w:val="none" w:sz="0" w:space="0" w:color="auto"/>
        <w:bottom w:val="none" w:sz="0" w:space="0" w:color="auto"/>
        <w:right w:val="none" w:sz="0" w:space="0" w:color="auto"/>
      </w:divBdr>
    </w:div>
    <w:div w:id="1691762404">
      <w:bodyDiv w:val="1"/>
      <w:marLeft w:val="0"/>
      <w:marRight w:val="0"/>
      <w:marTop w:val="0"/>
      <w:marBottom w:val="0"/>
      <w:divBdr>
        <w:top w:val="none" w:sz="0" w:space="0" w:color="auto"/>
        <w:left w:val="none" w:sz="0" w:space="0" w:color="auto"/>
        <w:bottom w:val="none" w:sz="0" w:space="0" w:color="auto"/>
        <w:right w:val="none" w:sz="0" w:space="0" w:color="auto"/>
      </w:divBdr>
    </w:div>
    <w:div w:id="1828938295">
      <w:bodyDiv w:val="1"/>
      <w:marLeft w:val="0"/>
      <w:marRight w:val="0"/>
      <w:marTop w:val="0"/>
      <w:marBottom w:val="0"/>
      <w:divBdr>
        <w:top w:val="none" w:sz="0" w:space="0" w:color="auto"/>
        <w:left w:val="none" w:sz="0" w:space="0" w:color="auto"/>
        <w:bottom w:val="none" w:sz="0" w:space="0" w:color="auto"/>
        <w:right w:val="none" w:sz="0" w:space="0" w:color="auto"/>
      </w:divBdr>
    </w:div>
    <w:div w:id="1934044253">
      <w:bodyDiv w:val="1"/>
      <w:marLeft w:val="0"/>
      <w:marRight w:val="0"/>
      <w:marTop w:val="0"/>
      <w:marBottom w:val="0"/>
      <w:divBdr>
        <w:top w:val="none" w:sz="0" w:space="0" w:color="auto"/>
        <w:left w:val="none" w:sz="0" w:space="0" w:color="auto"/>
        <w:bottom w:val="none" w:sz="0" w:space="0" w:color="auto"/>
        <w:right w:val="none" w:sz="0" w:space="0" w:color="auto"/>
      </w:divBdr>
    </w:div>
    <w:div w:id="19820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770C22D-F990-4821-B3A5-AC142C87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1208</Words>
  <Characters>6647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dc:creator>
  <cp:lastModifiedBy>Utilisateur</cp:lastModifiedBy>
  <cp:revision>6</cp:revision>
  <cp:lastPrinted>2018-04-05T15:15:00Z</cp:lastPrinted>
  <dcterms:created xsi:type="dcterms:W3CDTF">2021-10-28T15:47:00Z</dcterms:created>
  <dcterms:modified xsi:type="dcterms:W3CDTF">2021-11-30T13:32:00Z</dcterms:modified>
</cp:coreProperties>
</file>