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23A" w14:textId="56781DEE" w:rsidR="004F75F6" w:rsidRPr="004C1961" w:rsidRDefault="004F75F6" w:rsidP="00015006">
      <w:pPr>
        <w:tabs>
          <w:tab w:val="left" w:pos="5860"/>
        </w:tabs>
        <w:spacing w:after="0" w:line="240" w:lineRule="auto"/>
        <w:rPr>
          <w:rFonts w:ascii="Bookman Old Style" w:hAnsi="Bookman Old Style" w:cs="Arial"/>
          <w:b/>
          <w:color w:val="0070C0"/>
          <w:sz w:val="20"/>
          <w:szCs w:val="20"/>
          <w:u w:val="single"/>
        </w:rPr>
      </w:pPr>
      <w:r w:rsidRPr="004C1961">
        <w:rPr>
          <w:rFonts w:ascii="Bookman Old Style" w:hAnsi="Bookman Old Style" w:cs="Arial"/>
          <w:b/>
          <w:color w:val="0070C0"/>
          <w:sz w:val="20"/>
          <w:szCs w:val="20"/>
          <w:u w:val="single"/>
        </w:rPr>
        <w:t xml:space="preserve">REUNION DU CONSEIL MUNICIPAL DU </w:t>
      </w:r>
      <w:r w:rsidR="00F12EF6">
        <w:rPr>
          <w:rFonts w:ascii="Bookman Old Style" w:hAnsi="Bookman Old Style" w:cs="Arial"/>
          <w:b/>
          <w:color w:val="0070C0"/>
          <w:sz w:val="20"/>
          <w:szCs w:val="20"/>
          <w:u w:val="single"/>
        </w:rPr>
        <w:t>MERCREDI 01</w:t>
      </w:r>
      <w:r w:rsidR="00AC6FD0" w:rsidRPr="004C1961">
        <w:rPr>
          <w:rFonts w:ascii="Bookman Old Style" w:hAnsi="Bookman Old Style" w:cs="Arial"/>
          <w:b/>
          <w:color w:val="0070C0"/>
          <w:sz w:val="20"/>
          <w:szCs w:val="20"/>
          <w:u w:val="single"/>
        </w:rPr>
        <w:t xml:space="preserve"> </w:t>
      </w:r>
      <w:r w:rsidR="00F12EF6">
        <w:rPr>
          <w:rFonts w:ascii="Bookman Old Style" w:hAnsi="Bookman Old Style" w:cs="Arial"/>
          <w:b/>
          <w:color w:val="0070C0"/>
          <w:sz w:val="20"/>
          <w:szCs w:val="20"/>
          <w:u w:val="single"/>
        </w:rPr>
        <w:t>DECEMBRE</w:t>
      </w:r>
      <w:r w:rsidRPr="004C1961">
        <w:rPr>
          <w:rFonts w:ascii="Bookman Old Style" w:hAnsi="Bookman Old Style" w:cs="Arial"/>
          <w:b/>
          <w:color w:val="0070C0"/>
          <w:sz w:val="20"/>
          <w:szCs w:val="20"/>
          <w:u w:val="single"/>
        </w:rPr>
        <w:t xml:space="preserve"> 20</w:t>
      </w:r>
      <w:r w:rsidR="008F23BD" w:rsidRPr="004C1961">
        <w:rPr>
          <w:rFonts w:ascii="Bookman Old Style" w:hAnsi="Bookman Old Style" w:cs="Arial"/>
          <w:b/>
          <w:color w:val="0070C0"/>
          <w:sz w:val="20"/>
          <w:szCs w:val="20"/>
          <w:u w:val="single"/>
        </w:rPr>
        <w:t>21</w:t>
      </w:r>
      <w:r w:rsidRPr="004C1961">
        <w:rPr>
          <w:rFonts w:ascii="Bookman Old Style" w:hAnsi="Bookman Old Style" w:cs="Arial"/>
          <w:b/>
          <w:color w:val="0070C0"/>
          <w:sz w:val="20"/>
          <w:szCs w:val="20"/>
          <w:u w:val="single"/>
        </w:rPr>
        <w:t xml:space="preserve"> A </w:t>
      </w:r>
      <w:r w:rsidR="00AC6FD0" w:rsidRPr="004C1961">
        <w:rPr>
          <w:rFonts w:ascii="Bookman Old Style" w:hAnsi="Bookman Old Style" w:cs="Arial"/>
          <w:b/>
          <w:color w:val="0070C0"/>
          <w:sz w:val="20"/>
          <w:szCs w:val="20"/>
          <w:u w:val="single"/>
        </w:rPr>
        <w:t>1</w:t>
      </w:r>
      <w:r w:rsidR="00CA70D9" w:rsidRPr="004C1961">
        <w:rPr>
          <w:rFonts w:ascii="Bookman Old Style" w:hAnsi="Bookman Old Style" w:cs="Arial"/>
          <w:b/>
          <w:color w:val="0070C0"/>
          <w:sz w:val="20"/>
          <w:szCs w:val="20"/>
          <w:u w:val="single"/>
        </w:rPr>
        <w:t>9</w:t>
      </w:r>
      <w:r w:rsidR="00AC6FD0" w:rsidRPr="004C1961">
        <w:rPr>
          <w:rFonts w:ascii="Bookman Old Style" w:hAnsi="Bookman Old Style" w:cs="Arial"/>
          <w:b/>
          <w:color w:val="0070C0"/>
          <w:sz w:val="20"/>
          <w:szCs w:val="20"/>
          <w:u w:val="single"/>
        </w:rPr>
        <w:t>H</w:t>
      </w:r>
      <w:r w:rsidR="00CA70D9" w:rsidRPr="004C1961">
        <w:rPr>
          <w:rFonts w:ascii="Bookman Old Style" w:hAnsi="Bookman Old Style" w:cs="Arial"/>
          <w:b/>
          <w:color w:val="0070C0"/>
          <w:sz w:val="20"/>
          <w:szCs w:val="20"/>
          <w:u w:val="single"/>
        </w:rPr>
        <w:t>0</w:t>
      </w:r>
      <w:r w:rsidR="00AC6FD0" w:rsidRPr="004C1961">
        <w:rPr>
          <w:rFonts w:ascii="Bookman Old Style" w:hAnsi="Bookman Old Style" w:cs="Arial"/>
          <w:b/>
          <w:color w:val="0070C0"/>
          <w:sz w:val="20"/>
          <w:szCs w:val="20"/>
          <w:u w:val="single"/>
        </w:rPr>
        <w:t>0</w:t>
      </w:r>
    </w:p>
    <w:p w14:paraId="2B46C33F" w14:textId="62032F72" w:rsidR="00A87C12" w:rsidRDefault="00A87C12" w:rsidP="00A87C12">
      <w:pPr>
        <w:ind w:right="72"/>
        <w:rPr>
          <w:rFonts w:ascii="Arial" w:hAnsi="Arial" w:cs="Arial"/>
          <w:lang w:val="en-US"/>
        </w:rPr>
      </w:pPr>
      <w:r w:rsidRPr="004C1961">
        <w:rPr>
          <w:rFonts w:ascii="Arial" w:hAnsi="Arial" w:cs="Arial"/>
          <w:b/>
          <w:bCs/>
          <w:sz w:val="18"/>
          <w:szCs w:val="18"/>
          <w:u w:val="single"/>
        </w:rPr>
        <w:t>Présents</w:t>
      </w:r>
      <w:proofErr w:type="gramStart"/>
      <w:r w:rsidRPr="004C1961">
        <w:rPr>
          <w:rFonts w:ascii="Arial" w:hAnsi="Arial" w:cs="Arial"/>
          <w:sz w:val="18"/>
          <w:szCs w:val="18"/>
        </w:rPr>
        <w:t> :Mr</w:t>
      </w:r>
      <w:proofErr w:type="gramEnd"/>
      <w:r w:rsidRPr="004C1961">
        <w:rPr>
          <w:rFonts w:ascii="Arial" w:hAnsi="Arial" w:cs="Arial"/>
          <w:sz w:val="18"/>
          <w:szCs w:val="18"/>
        </w:rPr>
        <w:t xml:space="preserve"> </w:t>
      </w:r>
      <w:proofErr w:type="spellStart"/>
      <w:r w:rsidRPr="004C1961">
        <w:rPr>
          <w:rFonts w:ascii="Arial" w:hAnsi="Arial" w:cs="Arial"/>
          <w:sz w:val="18"/>
          <w:szCs w:val="18"/>
        </w:rPr>
        <w:t>Demarest</w:t>
      </w:r>
      <w:proofErr w:type="spellEnd"/>
      <w:r w:rsidRPr="004C1961">
        <w:rPr>
          <w:rFonts w:ascii="Arial" w:hAnsi="Arial" w:cs="Arial"/>
          <w:sz w:val="18"/>
          <w:szCs w:val="18"/>
        </w:rPr>
        <w:t xml:space="preserve"> H - Mr </w:t>
      </w:r>
      <w:proofErr w:type="spellStart"/>
      <w:r w:rsidRPr="004C1961">
        <w:rPr>
          <w:rFonts w:ascii="Arial" w:hAnsi="Arial" w:cs="Arial"/>
          <w:sz w:val="18"/>
          <w:szCs w:val="18"/>
        </w:rPr>
        <w:t>Legrain</w:t>
      </w:r>
      <w:proofErr w:type="spellEnd"/>
      <w:r w:rsidRPr="004C1961">
        <w:rPr>
          <w:rFonts w:ascii="Arial" w:hAnsi="Arial" w:cs="Arial"/>
          <w:sz w:val="18"/>
          <w:szCs w:val="18"/>
        </w:rPr>
        <w:t xml:space="preserve"> H. - Mr </w:t>
      </w:r>
      <w:proofErr w:type="spellStart"/>
      <w:r w:rsidRPr="004C1961">
        <w:rPr>
          <w:rFonts w:ascii="Arial" w:hAnsi="Arial" w:cs="Arial"/>
          <w:sz w:val="18"/>
          <w:szCs w:val="18"/>
        </w:rPr>
        <w:t>Tenot</w:t>
      </w:r>
      <w:proofErr w:type="spellEnd"/>
      <w:r w:rsidRPr="004C1961">
        <w:rPr>
          <w:rFonts w:ascii="Arial" w:hAnsi="Arial" w:cs="Arial"/>
          <w:sz w:val="18"/>
          <w:szCs w:val="18"/>
        </w:rPr>
        <w:t xml:space="preserve"> F. - Mme Patin R. - Mme </w:t>
      </w:r>
      <w:proofErr w:type="spellStart"/>
      <w:r w:rsidRPr="004C1961">
        <w:rPr>
          <w:rFonts w:ascii="Arial" w:hAnsi="Arial" w:cs="Arial"/>
          <w:sz w:val="18"/>
          <w:szCs w:val="18"/>
        </w:rPr>
        <w:t>Liénard</w:t>
      </w:r>
      <w:proofErr w:type="spellEnd"/>
      <w:r w:rsidRPr="004C1961">
        <w:rPr>
          <w:rFonts w:ascii="Arial" w:hAnsi="Arial" w:cs="Arial"/>
          <w:sz w:val="18"/>
          <w:szCs w:val="18"/>
        </w:rPr>
        <w:t xml:space="preserve"> I. –Mme </w:t>
      </w:r>
      <w:proofErr w:type="spellStart"/>
      <w:r w:rsidRPr="004C1961">
        <w:rPr>
          <w:rFonts w:ascii="Arial" w:hAnsi="Arial" w:cs="Arial"/>
          <w:sz w:val="18"/>
          <w:szCs w:val="18"/>
        </w:rPr>
        <w:t>Goudeaux</w:t>
      </w:r>
      <w:proofErr w:type="spellEnd"/>
      <w:r w:rsidRPr="004C1961">
        <w:rPr>
          <w:rFonts w:ascii="Arial" w:hAnsi="Arial" w:cs="Arial"/>
          <w:sz w:val="18"/>
          <w:szCs w:val="18"/>
        </w:rPr>
        <w:t xml:space="preserve"> V-.Mme Blondeaux A</w:t>
      </w:r>
      <w:r w:rsidRPr="004C1961">
        <w:rPr>
          <w:rFonts w:ascii="Arial" w:hAnsi="Arial" w:cs="Arial"/>
          <w:sz w:val="18"/>
          <w:szCs w:val="18"/>
          <w:lang w:val="en-US"/>
        </w:rPr>
        <w:t xml:space="preserve"> . – </w:t>
      </w:r>
      <w:proofErr w:type="spellStart"/>
      <w:r w:rsidRPr="004C1961">
        <w:rPr>
          <w:rFonts w:ascii="Arial" w:hAnsi="Arial" w:cs="Arial"/>
          <w:sz w:val="18"/>
          <w:szCs w:val="18"/>
          <w:lang w:val="en-US"/>
        </w:rPr>
        <w:t>Mr</w:t>
      </w:r>
      <w:proofErr w:type="spellEnd"/>
      <w:r w:rsidRPr="004C1961">
        <w:rPr>
          <w:rFonts w:ascii="Arial" w:hAnsi="Arial" w:cs="Arial"/>
          <w:sz w:val="18"/>
          <w:szCs w:val="18"/>
          <w:lang w:val="en-US"/>
        </w:rPr>
        <w:t xml:space="preserve"> </w:t>
      </w:r>
      <w:proofErr w:type="spellStart"/>
      <w:r w:rsidRPr="004C1961">
        <w:rPr>
          <w:rFonts w:ascii="Arial" w:hAnsi="Arial" w:cs="Arial"/>
          <w:sz w:val="18"/>
          <w:szCs w:val="18"/>
          <w:lang w:val="en-US"/>
        </w:rPr>
        <w:t>Facheaux</w:t>
      </w:r>
      <w:proofErr w:type="spellEnd"/>
      <w:r w:rsidRPr="0097070E">
        <w:rPr>
          <w:rFonts w:ascii="Arial" w:hAnsi="Arial" w:cs="Arial"/>
          <w:lang w:val="en-US"/>
        </w:rPr>
        <w:t xml:space="preserve"> P</w:t>
      </w:r>
      <w:r w:rsidR="00F12EF6">
        <w:rPr>
          <w:rFonts w:ascii="Arial" w:hAnsi="Arial" w:cs="Arial"/>
          <w:lang w:val="en-US"/>
        </w:rPr>
        <w:t xml:space="preserve">.- </w:t>
      </w:r>
      <w:proofErr w:type="spellStart"/>
      <w:r w:rsidR="00F12EF6">
        <w:rPr>
          <w:rFonts w:ascii="Arial" w:hAnsi="Arial" w:cs="Arial"/>
          <w:lang w:val="en-US"/>
        </w:rPr>
        <w:t>Mr</w:t>
      </w:r>
      <w:proofErr w:type="spellEnd"/>
      <w:r w:rsidR="00F12EF6">
        <w:rPr>
          <w:rFonts w:ascii="Arial" w:hAnsi="Arial" w:cs="Arial"/>
          <w:lang w:val="en-US"/>
        </w:rPr>
        <w:t xml:space="preserve"> </w:t>
      </w:r>
      <w:proofErr w:type="spellStart"/>
      <w:r w:rsidR="00F12EF6">
        <w:rPr>
          <w:rFonts w:ascii="Arial" w:hAnsi="Arial" w:cs="Arial"/>
          <w:lang w:val="en-US"/>
        </w:rPr>
        <w:t>Bibaut</w:t>
      </w:r>
      <w:proofErr w:type="spellEnd"/>
      <w:r w:rsidR="00F12EF6">
        <w:rPr>
          <w:rFonts w:ascii="Arial" w:hAnsi="Arial" w:cs="Arial"/>
          <w:lang w:val="en-US"/>
        </w:rPr>
        <w:t xml:space="preserve"> F.- </w:t>
      </w:r>
      <w:r w:rsidR="00F12EF6" w:rsidRPr="004C1961">
        <w:rPr>
          <w:rFonts w:ascii="Arial" w:hAnsi="Arial" w:cs="Arial"/>
          <w:sz w:val="18"/>
          <w:szCs w:val="18"/>
        </w:rPr>
        <w:t xml:space="preserve">Mr </w:t>
      </w:r>
      <w:proofErr w:type="spellStart"/>
      <w:r w:rsidR="00F12EF6" w:rsidRPr="004C1961">
        <w:rPr>
          <w:rFonts w:ascii="Arial" w:hAnsi="Arial" w:cs="Arial"/>
          <w:sz w:val="18"/>
          <w:szCs w:val="18"/>
        </w:rPr>
        <w:t>Sendron</w:t>
      </w:r>
      <w:proofErr w:type="spellEnd"/>
      <w:r w:rsidR="00F12EF6" w:rsidRPr="004C1961">
        <w:rPr>
          <w:rFonts w:ascii="Arial" w:hAnsi="Arial" w:cs="Arial"/>
          <w:sz w:val="18"/>
          <w:szCs w:val="18"/>
        </w:rPr>
        <w:t xml:space="preserve"> J-M</w:t>
      </w:r>
    </w:p>
    <w:p w14:paraId="08CBB0A2" w14:textId="77777777"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Absents ayant donné pouvoir</w:t>
      </w:r>
      <w:r w:rsidRPr="004C1961">
        <w:rPr>
          <w:rFonts w:ascii="Arial" w:hAnsi="Arial" w:cs="Arial"/>
          <w:sz w:val="18"/>
          <w:szCs w:val="18"/>
        </w:rPr>
        <w:t> </w:t>
      </w:r>
    </w:p>
    <w:p w14:paraId="0943DBF2" w14:textId="4F5B847F"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lang w:val="en-US"/>
        </w:rPr>
        <w:t>Absent</w:t>
      </w:r>
      <w:r w:rsidR="0036740E">
        <w:rPr>
          <w:rFonts w:ascii="Arial" w:hAnsi="Arial" w:cs="Arial"/>
          <w:b/>
          <w:bCs/>
          <w:sz w:val="18"/>
          <w:szCs w:val="18"/>
          <w:u w:val="single"/>
          <w:lang w:val="en-US"/>
        </w:rPr>
        <w:t>s</w:t>
      </w:r>
      <w:r w:rsidRPr="004C1961">
        <w:rPr>
          <w:rFonts w:ascii="Arial" w:hAnsi="Arial" w:cs="Arial"/>
          <w:b/>
          <w:bCs/>
          <w:sz w:val="18"/>
          <w:szCs w:val="18"/>
          <w:u w:val="single"/>
          <w:lang w:val="en-US"/>
        </w:rPr>
        <w:t xml:space="preserve"> </w:t>
      </w:r>
      <w:proofErr w:type="spellStart"/>
      <w:proofErr w:type="gramStart"/>
      <w:r w:rsidRPr="004C1961">
        <w:rPr>
          <w:rFonts w:ascii="Arial" w:hAnsi="Arial" w:cs="Arial"/>
          <w:b/>
          <w:bCs/>
          <w:sz w:val="18"/>
          <w:szCs w:val="18"/>
          <w:u w:val="single"/>
          <w:lang w:val="en-US"/>
        </w:rPr>
        <w:t>excusé</w:t>
      </w:r>
      <w:r w:rsidR="0036740E">
        <w:rPr>
          <w:rFonts w:ascii="Arial" w:hAnsi="Arial" w:cs="Arial"/>
          <w:b/>
          <w:bCs/>
          <w:sz w:val="18"/>
          <w:szCs w:val="18"/>
          <w:u w:val="single"/>
          <w:lang w:val="en-US"/>
        </w:rPr>
        <w:t>s</w:t>
      </w:r>
      <w:proofErr w:type="spellEnd"/>
      <w:r w:rsidRPr="004C1961">
        <w:rPr>
          <w:rFonts w:ascii="Arial" w:hAnsi="Arial" w:cs="Arial"/>
          <w:b/>
          <w:bCs/>
          <w:sz w:val="18"/>
          <w:szCs w:val="18"/>
          <w:lang w:val="en-US"/>
        </w:rPr>
        <w:t> :</w:t>
      </w:r>
      <w:proofErr w:type="gramEnd"/>
    </w:p>
    <w:p w14:paraId="0B598306" w14:textId="70E1977D" w:rsidR="00A87C12" w:rsidRPr="004C1961" w:rsidRDefault="00A87C12" w:rsidP="00A87C12">
      <w:pPr>
        <w:spacing w:after="0"/>
        <w:ind w:right="72"/>
        <w:rPr>
          <w:rFonts w:ascii="Arial" w:hAnsi="Arial" w:cs="Arial"/>
          <w:sz w:val="18"/>
          <w:szCs w:val="18"/>
          <w:lang w:val="en-US"/>
        </w:rPr>
      </w:pPr>
      <w:proofErr w:type="gramStart"/>
      <w:r w:rsidRPr="004C1961">
        <w:rPr>
          <w:rFonts w:ascii="Arial" w:hAnsi="Arial" w:cs="Arial"/>
          <w:b/>
          <w:sz w:val="18"/>
          <w:szCs w:val="18"/>
          <w:u w:val="single"/>
          <w:lang w:val="en-US"/>
        </w:rPr>
        <w:t>Absent</w:t>
      </w:r>
      <w:r w:rsidRPr="004C1961">
        <w:rPr>
          <w:rFonts w:ascii="Arial" w:hAnsi="Arial" w:cs="Arial"/>
          <w:sz w:val="18"/>
          <w:szCs w:val="18"/>
          <w:lang w:val="en-US"/>
        </w:rPr>
        <w:t> :</w:t>
      </w:r>
      <w:proofErr w:type="gramEnd"/>
      <w:r w:rsidRPr="004C1961">
        <w:rPr>
          <w:rFonts w:ascii="Arial" w:hAnsi="Arial" w:cs="Arial"/>
          <w:sz w:val="18"/>
          <w:szCs w:val="18"/>
          <w:lang w:val="en-US"/>
        </w:rPr>
        <w:t xml:space="preserve"> </w:t>
      </w:r>
      <w:r w:rsidRPr="004C1961">
        <w:rPr>
          <w:rFonts w:ascii="Arial" w:hAnsi="Arial" w:cs="Arial"/>
          <w:sz w:val="18"/>
          <w:szCs w:val="18"/>
        </w:rPr>
        <w:t xml:space="preserve"> </w:t>
      </w:r>
      <w:r w:rsidR="00F12EF6" w:rsidRPr="004C1961">
        <w:rPr>
          <w:rFonts w:ascii="Arial" w:hAnsi="Arial" w:cs="Arial"/>
          <w:sz w:val="18"/>
          <w:szCs w:val="18"/>
        </w:rPr>
        <w:t xml:space="preserve">Mr </w:t>
      </w:r>
      <w:proofErr w:type="spellStart"/>
      <w:r w:rsidR="00F12EF6" w:rsidRPr="004C1961">
        <w:rPr>
          <w:rFonts w:ascii="Arial" w:hAnsi="Arial" w:cs="Arial"/>
          <w:sz w:val="18"/>
          <w:szCs w:val="18"/>
        </w:rPr>
        <w:t>Eeckhout</w:t>
      </w:r>
      <w:proofErr w:type="spellEnd"/>
      <w:r w:rsidR="00F12EF6" w:rsidRPr="004C1961">
        <w:rPr>
          <w:rFonts w:ascii="Arial" w:hAnsi="Arial" w:cs="Arial"/>
          <w:sz w:val="18"/>
          <w:szCs w:val="18"/>
        </w:rPr>
        <w:t xml:space="preserve"> V</w:t>
      </w:r>
    </w:p>
    <w:p w14:paraId="040421D3" w14:textId="67DB1C43" w:rsidR="00A87C12" w:rsidRDefault="00A87C12" w:rsidP="00A87C12">
      <w:pPr>
        <w:spacing w:after="0"/>
        <w:ind w:right="72"/>
        <w:rPr>
          <w:rFonts w:ascii="Arial" w:hAnsi="Arial" w:cs="Arial"/>
          <w:sz w:val="18"/>
          <w:szCs w:val="18"/>
        </w:rPr>
      </w:pPr>
      <w:r w:rsidRPr="004C1961">
        <w:rPr>
          <w:rFonts w:ascii="Arial" w:hAnsi="Arial" w:cs="Arial"/>
          <w:b/>
          <w:bCs/>
          <w:sz w:val="18"/>
          <w:szCs w:val="18"/>
          <w:u w:val="single"/>
        </w:rPr>
        <w:t>Secrétaire </w:t>
      </w:r>
      <w:r w:rsidRPr="004C1961">
        <w:rPr>
          <w:rFonts w:ascii="Arial" w:hAnsi="Arial" w:cs="Arial"/>
          <w:sz w:val="18"/>
          <w:szCs w:val="18"/>
        </w:rPr>
        <w:t>: Mme Patin R.</w:t>
      </w:r>
    </w:p>
    <w:p w14:paraId="65D64327" w14:textId="77777777" w:rsidR="00501B1F" w:rsidRPr="00501B1F" w:rsidRDefault="00501B1F" w:rsidP="00501B1F">
      <w:pPr>
        <w:spacing w:after="0"/>
        <w:jc w:val="both"/>
        <w:rPr>
          <w:rFonts w:ascii="Arial" w:hAnsi="Arial" w:cs="Arial"/>
          <w:b/>
          <w:bCs/>
          <w:color w:val="0070C0"/>
          <w:u w:val="single"/>
        </w:rPr>
      </w:pPr>
      <w:r w:rsidRPr="00501B1F">
        <w:rPr>
          <w:rFonts w:ascii="Arial" w:hAnsi="Arial" w:cs="Arial"/>
          <w:b/>
          <w:bCs/>
          <w:color w:val="0070C0"/>
          <w:u w:val="single"/>
        </w:rPr>
        <w:t>Approbation de la modification des statuts de la Communauté d’agglomération du SAINT-QUENTINOIS</w:t>
      </w:r>
    </w:p>
    <w:p w14:paraId="26A75935" w14:textId="77777777" w:rsidR="00501B1F" w:rsidRPr="001F2E35" w:rsidRDefault="00501B1F" w:rsidP="00501B1F">
      <w:pPr>
        <w:spacing w:after="0"/>
        <w:jc w:val="both"/>
        <w:rPr>
          <w:rFonts w:ascii="Arial" w:hAnsi="Arial" w:cs="Arial"/>
          <w:bCs/>
          <w:sz w:val="18"/>
          <w:szCs w:val="18"/>
        </w:rPr>
      </w:pPr>
      <w:r w:rsidRPr="001F2E35">
        <w:rPr>
          <w:rFonts w:ascii="Arial" w:hAnsi="Arial" w:cs="Arial"/>
          <w:sz w:val="18"/>
          <w:szCs w:val="18"/>
        </w:rPr>
        <w:t xml:space="preserve">         </w:t>
      </w:r>
      <w:r w:rsidRPr="001F2E35">
        <w:rPr>
          <w:rFonts w:ascii="Arial" w:hAnsi="Arial" w:cs="Arial"/>
          <w:bCs/>
          <w:sz w:val="18"/>
          <w:szCs w:val="18"/>
        </w:rPr>
        <w:t>Il est exposé au Conseil que la Communauté d’agglomération du SAINT-QUENTINOIS, à laquelle la Commune appartient, a approuvé le 20 octobre dernier la modification de ses statuts.</w:t>
      </w:r>
    </w:p>
    <w:p w14:paraId="4F8A6790"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Cette modification de forme vise à permettre au bureau communautaire d’être composé non seulement d’un Président et de vice-présidents, mais aussi de conseillers communautaires délégués, et ce en parfaite conformité avec l’article L.5211-10 du Code général des collectivités territoriales qui dispose : « </w:t>
      </w:r>
      <w:r w:rsidRPr="001F2E35">
        <w:rPr>
          <w:rFonts w:ascii="Arial" w:hAnsi="Arial" w:cs="Arial"/>
          <w:bCs/>
          <w:i/>
          <w:sz w:val="18"/>
          <w:szCs w:val="18"/>
        </w:rPr>
        <w:t>Le bureau de l'établissement public de coopération intercommunale est composé du président, d'un ou plusieurs vice-présidents et, éventuellement, d'un ou de plusieurs autres membres ».</w:t>
      </w:r>
    </w:p>
    <w:p w14:paraId="0BB3D183"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Le nouvel article 8 des statuts de la Communauté d’agglomération du SAINT-QUENTINOIS serait donc rédigé comme suit :</w:t>
      </w:r>
    </w:p>
    <w:p w14:paraId="2466A6A6" w14:textId="07A930D6" w:rsidR="00501B1F" w:rsidRPr="001F2E35" w:rsidRDefault="00501B1F" w:rsidP="00501B1F">
      <w:pPr>
        <w:spacing w:after="0"/>
        <w:jc w:val="both"/>
        <w:rPr>
          <w:rFonts w:ascii="Arial" w:hAnsi="Arial" w:cs="Arial"/>
          <w:bCs/>
          <w:i/>
          <w:sz w:val="18"/>
          <w:szCs w:val="18"/>
        </w:rPr>
      </w:pPr>
      <w:r w:rsidRPr="001F2E35">
        <w:rPr>
          <w:rFonts w:ascii="Arial" w:hAnsi="Arial" w:cs="Arial"/>
          <w:bCs/>
          <w:i/>
          <w:sz w:val="18"/>
          <w:szCs w:val="18"/>
        </w:rPr>
        <w:t xml:space="preserve">« </w:t>
      </w:r>
      <w:r w:rsidRPr="00013BE4">
        <w:rPr>
          <w:rFonts w:ascii="Arial" w:hAnsi="Arial" w:cs="Arial"/>
          <w:bCs/>
          <w:i/>
          <w:sz w:val="18"/>
          <w:szCs w:val="18"/>
        </w:rPr>
        <w:t>A</w:t>
      </w:r>
      <w:r>
        <w:rPr>
          <w:rFonts w:ascii="Arial" w:hAnsi="Arial" w:cs="Arial"/>
          <w:bCs/>
          <w:i/>
          <w:sz w:val="18"/>
          <w:szCs w:val="18"/>
        </w:rPr>
        <w:t>R</w:t>
      </w:r>
      <w:r w:rsidRPr="00013BE4">
        <w:rPr>
          <w:rFonts w:ascii="Arial" w:hAnsi="Arial" w:cs="Arial"/>
          <w:bCs/>
          <w:i/>
          <w:sz w:val="18"/>
          <w:szCs w:val="18"/>
        </w:rPr>
        <w:t>TICLE 8 – LE BUREAU</w:t>
      </w:r>
    </w:p>
    <w:p w14:paraId="1113FCAF" w14:textId="77777777" w:rsidR="00501B1F" w:rsidRPr="001F2E35" w:rsidRDefault="00501B1F" w:rsidP="00501B1F">
      <w:pPr>
        <w:spacing w:after="0"/>
        <w:jc w:val="both"/>
        <w:rPr>
          <w:rFonts w:ascii="Arial" w:hAnsi="Arial" w:cs="Arial"/>
          <w:bCs/>
          <w:i/>
          <w:sz w:val="18"/>
          <w:szCs w:val="18"/>
        </w:rPr>
      </w:pPr>
      <w:r w:rsidRPr="001F2E35">
        <w:rPr>
          <w:rFonts w:ascii="Arial" w:hAnsi="Arial" w:cs="Arial"/>
          <w:bCs/>
          <w:i/>
          <w:sz w:val="18"/>
          <w:szCs w:val="18"/>
        </w:rPr>
        <w:t>(Alinéa 1er)</w:t>
      </w:r>
    </w:p>
    <w:p w14:paraId="6D17F9A7" w14:textId="77777777" w:rsidR="00501B1F" w:rsidRPr="001F2E35" w:rsidRDefault="00501B1F" w:rsidP="00501B1F">
      <w:pPr>
        <w:spacing w:after="0"/>
        <w:jc w:val="both"/>
        <w:rPr>
          <w:rFonts w:ascii="Arial" w:hAnsi="Arial" w:cs="Arial"/>
          <w:bCs/>
          <w:i/>
          <w:sz w:val="18"/>
          <w:szCs w:val="18"/>
        </w:rPr>
      </w:pPr>
      <w:r w:rsidRPr="001F2E35">
        <w:rPr>
          <w:rFonts w:ascii="Arial" w:hAnsi="Arial" w:cs="Arial"/>
          <w:bCs/>
          <w:i/>
          <w:sz w:val="18"/>
          <w:szCs w:val="18"/>
        </w:rPr>
        <w:t>Le Conseil communautaire élit en son sein un bureau composé du Président, de ses vice-présidents et éventuellement d’un ou plusieurs autres membres. »</w:t>
      </w:r>
    </w:p>
    <w:p w14:paraId="4BD15D4D"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Comme le prévoit l’article L.5211-20 du code général des collectivités territoriales, la modification des statuts est soumise à l’accord des communes membres qui disposent d’un délai de trois mois pour délibérer, à compter de notification de la délibération communautaire, et ce dans les conditions habituelles de majorité qualifiée.</w:t>
      </w:r>
    </w:p>
    <w:p w14:paraId="39F52086"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Le Conseil municipal,</w:t>
      </w:r>
    </w:p>
    <w:p w14:paraId="0BED8E73"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Vu le Code général des collectivités territoriales,</w:t>
      </w:r>
    </w:p>
    <w:p w14:paraId="337E761E"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Vu les statuts de la Communauté d’agglomération du SAINT-QUENTINOIS,</w:t>
      </w:r>
    </w:p>
    <w:p w14:paraId="15863A69" w14:textId="77777777" w:rsidR="00501B1F" w:rsidRPr="001F2E35" w:rsidRDefault="00501B1F" w:rsidP="00501B1F">
      <w:pPr>
        <w:spacing w:after="0"/>
        <w:jc w:val="both"/>
        <w:rPr>
          <w:rFonts w:ascii="Arial" w:hAnsi="Arial" w:cs="Arial"/>
          <w:bCs/>
          <w:sz w:val="18"/>
          <w:szCs w:val="18"/>
        </w:rPr>
      </w:pPr>
      <w:r w:rsidRPr="001F2E35">
        <w:rPr>
          <w:rFonts w:ascii="Arial" w:hAnsi="Arial" w:cs="Arial"/>
          <w:bCs/>
          <w:sz w:val="18"/>
          <w:szCs w:val="18"/>
        </w:rPr>
        <w:t>Vu la délibération de la Communauté d’agglomération en date du 20 octobre 2021 procédant à la modification de l’article 8 relatif à la composition du bureau communautaire ;</w:t>
      </w:r>
    </w:p>
    <w:p w14:paraId="761C54E8" w14:textId="0B9BE196" w:rsidR="00501B1F" w:rsidRDefault="00501B1F" w:rsidP="00501B1F">
      <w:pPr>
        <w:spacing w:after="0"/>
        <w:jc w:val="both"/>
        <w:rPr>
          <w:sz w:val="26"/>
          <w:szCs w:val="26"/>
        </w:rPr>
      </w:pPr>
      <w:r w:rsidRPr="001F2E35">
        <w:rPr>
          <w:rFonts w:ascii="Arial" w:hAnsi="Arial" w:cs="Arial"/>
          <w:sz w:val="18"/>
          <w:szCs w:val="18"/>
        </w:rPr>
        <w:t>Décide à la majorité, d’approuver sans réserve, la modification statutaire visant à amender l’article 8 des statuts relatif</w:t>
      </w:r>
      <w:r>
        <w:rPr>
          <w:rFonts w:ascii="Arial" w:hAnsi="Arial" w:cs="Arial"/>
          <w:sz w:val="18"/>
          <w:szCs w:val="18"/>
        </w:rPr>
        <w:t>s</w:t>
      </w:r>
      <w:r w:rsidRPr="001F2E35">
        <w:rPr>
          <w:rFonts w:ascii="Arial" w:hAnsi="Arial" w:cs="Arial"/>
          <w:sz w:val="18"/>
          <w:szCs w:val="18"/>
        </w:rPr>
        <w:t xml:space="preserve"> à la composition du bureau communautaire de la Communauté d’agglomération du Saint-Quentinois, tel</w:t>
      </w:r>
      <w:r w:rsidRPr="00D949CF">
        <w:rPr>
          <w:sz w:val="18"/>
          <w:szCs w:val="18"/>
        </w:rPr>
        <w:t xml:space="preserve"> que rédigé dans le présent rapport</w:t>
      </w:r>
      <w:r>
        <w:rPr>
          <w:sz w:val="26"/>
          <w:szCs w:val="26"/>
        </w:rPr>
        <w:t>.</w:t>
      </w:r>
    </w:p>
    <w:p w14:paraId="7629EF29" w14:textId="77777777" w:rsidR="00A06D05" w:rsidRDefault="00A06D05" w:rsidP="00501B1F">
      <w:pPr>
        <w:spacing w:after="0"/>
        <w:jc w:val="both"/>
        <w:rPr>
          <w:sz w:val="26"/>
          <w:szCs w:val="26"/>
        </w:rPr>
      </w:pPr>
    </w:p>
    <w:p w14:paraId="636A5502" w14:textId="7E43D6FF" w:rsidR="00A06D05" w:rsidRPr="00AF60D2" w:rsidRDefault="00A06D05" w:rsidP="00A06D05">
      <w:pPr>
        <w:spacing w:after="0"/>
        <w:rPr>
          <w:rFonts w:ascii="Arial" w:hAnsi="Arial" w:cs="Arial"/>
          <w:b/>
          <w:bCs/>
          <w:color w:val="0070C0"/>
          <w:u w:val="single"/>
        </w:rPr>
      </w:pPr>
      <w:r w:rsidRPr="00AF60D2">
        <w:rPr>
          <w:rFonts w:ascii="Arial" w:hAnsi="Arial" w:cs="Arial"/>
          <w:b/>
          <w:bCs/>
          <w:color w:val="0070C0"/>
          <w:u w:val="single"/>
        </w:rPr>
        <w:t>Commission Locale d’évaluation des charges transférées : Désignation d’un membre titulaire et d’un membre suppléant</w:t>
      </w:r>
    </w:p>
    <w:p w14:paraId="36B6DE84"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Monsieur le Maire informe l'assemblée qu'en vertu de l'article 1609C nonies 1V du Code Général des Impôts, une commission locale d'évaluation des charges transférées doit être créée entre l'établissement public de coopération intercommunale et ses communes membres.</w:t>
      </w:r>
    </w:p>
    <w:p w14:paraId="20832CBF" w14:textId="77777777" w:rsidR="00A06D05" w:rsidRPr="00237388" w:rsidRDefault="00A06D05" w:rsidP="00AF60D2">
      <w:pPr>
        <w:spacing w:after="0"/>
        <w:jc w:val="both"/>
        <w:rPr>
          <w:rFonts w:ascii="Arial" w:hAnsi="Arial" w:cs="Arial"/>
          <w:color w:val="5B9BD5"/>
          <w:sz w:val="16"/>
          <w:szCs w:val="16"/>
        </w:rPr>
      </w:pPr>
      <w:r w:rsidRPr="00237388">
        <w:rPr>
          <w:rFonts w:ascii="Arial" w:hAnsi="Arial" w:cs="Arial"/>
          <w:sz w:val="16"/>
          <w:szCs w:val="16"/>
        </w:rPr>
        <w:t>La CLECT a pour objet d’évaluer le montant des charges transférées entre les communes et l’EPCI. Elle fournit une estimation prospective des charges susceptibles d’être transférées par les communes à l’EPCI ou par ce dernier aux communes, à la demande du conseil de la communauté mais aussi à la demande d’un tiers des conseils municipaux des communes membres.</w:t>
      </w:r>
    </w:p>
    <w:p w14:paraId="6358571A"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Cette commission est composée de membres des Conseils municipaux des communes concernées et chaque Conseil municipal dispose d'au moins un représentant titulaire et un représentant suppléant, désignés au sein et par les conseils municipaux des Communes membres.</w:t>
      </w:r>
    </w:p>
    <w:p w14:paraId="4F1277BB"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Le nombre de membres de la commission est lui déterminé par le Conseil Communautaire.</w:t>
      </w:r>
    </w:p>
    <w:p w14:paraId="1288215F"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Par délibération en date du 23 septembre 2020, le Conseil communautaire a fixé le nombre de délégués de la CLECT à deux membres par commune : un représentant titulaire et un représentant suppléant.</w:t>
      </w:r>
    </w:p>
    <w:p w14:paraId="0B74E439"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Aussi il est proposé de procéder à la désignation au sein du Conseil Municipal d’un représentant titulaire et d’un représentant suppléant pour siéger au sein de la CLECT.</w:t>
      </w:r>
    </w:p>
    <w:p w14:paraId="1E6426B7"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Dans la mesure où aucune disposition législative ou réglementaire ne prévoit expressément que les membres de la CLECT sont élus, il appartient au Conseil municipal de décider du mode de scrutin pour procéder à l'élection des membres de la CLECT.</w:t>
      </w:r>
    </w:p>
    <w:p w14:paraId="032E0351" w14:textId="77777777" w:rsidR="00A06D05" w:rsidRPr="00237388" w:rsidRDefault="00A06D05" w:rsidP="00AF60D2">
      <w:pPr>
        <w:spacing w:after="0"/>
        <w:jc w:val="both"/>
        <w:rPr>
          <w:rFonts w:ascii="Arial" w:hAnsi="Arial" w:cs="Arial"/>
          <w:sz w:val="16"/>
          <w:szCs w:val="16"/>
        </w:rPr>
      </w:pPr>
    </w:p>
    <w:p w14:paraId="1741DCD2"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 xml:space="preserve">Monsieur le Maire propose, qu'en application de l'article L.2121-21 du Code Général des collectivités territoriales, il soit procédé à cette désignation par un vote à main levée si le Conseil municipal en décide à l'unanimité. </w:t>
      </w:r>
    </w:p>
    <w:p w14:paraId="54C12614" w14:textId="77777777" w:rsidR="00A06D05" w:rsidRPr="00237388" w:rsidRDefault="00A06D05" w:rsidP="00AF60D2">
      <w:pPr>
        <w:spacing w:after="0"/>
        <w:ind w:firstLine="1134"/>
        <w:jc w:val="both"/>
        <w:rPr>
          <w:rFonts w:ascii="Arial" w:hAnsi="Arial" w:cs="Arial"/>
          <w:sz w:val="16"/>
          <w:szCs w:val="16"/>
        </w:rPr>
      </w:pPr>
    </w:p>
    <w:p w14:paraId="10DEAA2E" w14:textId="77777777" w:rsidR="00A06D05" w:rsidRPr="00237388" w:rsidRDefault="00A06D05" w:rsidP="00AF60D2">
      <w:pPr>
        <w:spacing w:after="0"/>
        <w:jc w:val="both"/>
        <w:rPr>
          <w:rFonts w:ascii="Arial" w:hAnsi="Arial" w:cs="Arial"/>
          <w:sz w:val="16"/>
          <w:szCs w:val="16"/>
        </w:rPr>
      </w:pPr>
      <w:r w:rsidRPr="00237388">
        <w:rPr>
          <w:rFonts w:ascii="Arial" w:hAnsi="Arial" w:cs="Arial"/>
          <w:sz w:val="16"/>
          <w:szCs w:val="16"/>
        </w:rPr>
        <w:t>Dans le cas contraire, il sera procédé à un vote à bulletin secret.</w:t>
      </w:r>
    </w:p>
    <w:p w14:paraId="68ECDF1B" w14:textId="77777777" w:rsidR="00AF60D2" w:rsidRDefault="00AF60D2" w:rsidP="00AF60D2">
      <w:pPr>
        <w:spacing w:after="0"/>
        <w:ind w:firstLine="708"/>
        <w:jc w:val="both"/>
        <w:rPr>
          <w:rFonts w:ascii="Arial" w:hAnsi="Arial" w:cs="Arial"/>
          <w:sz w:val="16"/>
          <w:szCs w:val="16"/>
        </w:rPr>
      </w:pPr>
    </w:p>
    <w:p w14:paraId="5370A597" w14:textId="508E7AFD" w:rsidR="00A06D05" w:rsidRPr="00237388" w:rsidRDefault="00A06D05" w:rsidP="00AF60D2">
      <w:pPr>
        <w:spacing w:after="0"/>
        <w:ind w:firstLine="708"/>
        <w:jc w:val="both"/>
        <w:rPr>
          <w:rFonts w:ascii="Arial" w:hAnsi="Arial" w:cs="Arial"/>
          <w:b/>
          <w:bCs/>
          <w:sz w:val="16"/>
          <w:szCs w:val="16"/>
        </w:rPr>
      </w:pPr>
      <w:r w:rsidRPr="00237388">
        <w:rPr>
          <w:rFonts w:ascii="Arial" w:hAnsi="Arial" w:cs="Arial"/>
          <w:sz w:val="16"/>
          <w:szCs w:val="16"/>
        </w:rPr>
        <w:t xml:space="preserve">Se porte candidat pour être membre titulaire : </w:t>
      </w:r>
      <w:r w:rsidRPr="00237388">
        <w:rPr>
          <w:rFonts w:ascii="Arial" w:hAnsi="Arial" w:cs="Arial"/>
          <w:b/>
          <w:bCs/>
          <w:sz w:val="16"/>
          <w:szCs w:val="16"/>
        </w:rPr>
        <w:t>Monsieur BIBAUT Frédéric</w:t>
      </w:r>
      <w:r w:rsidR="00AF60D2">
        <w:rPr>
          <w:rFonts w:ascii="Arial" w:hAnsi="Arial" w:cs="Arial"/>
          <w:b/>
          <w:bCs/>
          <w:sz w:val="16"/>
          <w:szCs w:val="16"/>
        </w:rPr>
        <w:t>.</w:t>
      </w:r>
    </w:p>
    <w:p w14:paraId="238D6F71" w14:textId="05112A5C" w:rsidR="00A06D05" w:rsidRDefault="00A06D05" w:rsidP="00AF60D2">
      <w:pPr>
        <w:spacing w:after="0"/>
        <w:ind w:firstLine="708"/>
        <w:jc w:val="both"/>
        <w:rPr>
          <w:rFonts w:ascii="Arial" w:hAnsi="Arial" w:cs="Arial"/>
          <w:b/>
          <w:bCs/>
          <w:sz w:val="16"/>
          <w:szCs w:val="16"/>
        </w:rPr>
      </w:pPr>
      <w:r w:rsidRPr="00237388">
        <w:rPr>
          <w:rFonts w:ascii="Arial" w:hAnsi="Arial" w:cs="Arial"/>
          <w:sz w:val="16"/>
          <w:szCs w:val="16"/>
        </w:rPr>
        <w:t xml:space="preserve">Se porte candidat pour être membre suppléant : </w:t>
      </w:r>
      <w:r w:rsidRPr="00237388">
        <w:rPr>
          <w:rFonts w:ascii="Arial" w:hAnsi="Arial" w:cs="Arial"/>
          <w:b/>
          <w:bCs/>
          <w:sz w:val="16"/>
          <w:szCs w:val="16"/>
        </w:rPr>
        <w:t>Monsieur FACHEAUX Patrick</w:t>
      </w:r>
      <w:r w:rsidR="00AF60D2">
        <w:rPr>
          <w:rFonts w:ascii="Arial" w:hAnsi="Arial" w:cs="Arial"/>
          <w:b/>
          <w:bCs/>
          <w:sz w:val="16"/>
          <w:szCs w:val="16"/>
        </w:rPr>
        <w:t>.</w:t>
      </w:r>
    </w:p>
    <w:p w14:paraId="1A8DE44F" w14:textId="77777777" w:rsidR="00AF60D2" w:rsidRPr="00237388" w:rsidRDefault="00AF60D2" w:rsidP="00AF60D2">
      <w:pPr>
        <w:spacing w:after="0"/>
        <w:ind w:firstLine="708"/>
        <w:jc w:val="both"/>
        <w:rPr>
          <w:rFonts w:ascii="Arial" w:hAnsi="Arial" w:cs="Arial"/>
          <w:b/>
          <w:bCs/>
          <w:sz w:val="16"/>
          <w:szCs w:val="16"/>
        </w:rPr>
      </w:pPr>
    </w:p>
    <w:p w14:paraId="05EF342B" w14:textId="77777777" w:rsidR="00A06D05" w:rsidRPr="00237388" w:rsidRDefault="00A06D05" w:rsidP="00AF60D2">
      <w:pPr>
        <w:spacing w:after="0"/>
        <w:ind w:firstLine="1134"/>
        <w:jc w:val="both"/>
        <w:rPr>
          <w:rFonts w:ascii="Arial" w:hAnsi="Arial" w:cs="Arial"/>
          <w:sz w:val="16"/>
          <w:szCs w:val="16"/>
        </w:rPr>
      </w:pPr>
      <w:r w:rsidRPr="00237388">
        <w:rPr>
          <w:rFonts w:ascii="Arial" w:hAnsi="Arial" w:cs="Arial"/>
          <w:sz w:val="16"/>
          <w:szCs w:val="16"/>
        </w:rPr>
        <w:t>Vu le code général des collectivités territoriales ;</w:t>
      </w:r>
    </w:p>
    <w:p w14:paraId="44B11037" w14:textId="77777777" w:rsidR="00A06D05" w:rsidRPr="00237388" w:rsidRDefault="00A06D05" w:rsidP="00AF60D2">
      <w:pPr>
        <w:spacing w:after="0"/>
        <w:ind w:firstLine="1134"/>
        <w:jc w:val="both"/>
        <w:rPr>
          <w:rFonts w:ascii="Arial" w:hAnsi="Arial" w:cs="Arial"/>
          <w:sz w:val="16"/>
          <w:szCs w:val="16"/>
        </w:rPr>
      </w:pPr>
      <w:r w:rsidRPr="00237388">
        <w:rPr>
          <w:rFonts w:ascii="Arial" w:hAnsi="Arial" w:cs="Arial"/>
          <w:sz w:val="16"/>
          <w:szCs w:val="16"/>
        </w:rPr>
        <w:t>Vu l'article 1609 nonies C du code général des impôts ;</w:t>
      </w:r>
    </w:p>
    <w:p w14:paraId="57C7E977" w14:textId="77777777" w:rsidR="00A06D05" w:rsidRPr="00237388" w:rsidRDefault="00A06D05" w:rsidP="00AF60D2">
      <w:pPr>
        <w:spacing w:after="0"/>
        <w:ind w:firstLine="1134"/>
        <w:jc w:val="both"/>
        <w:rPr>
          <w:rFonts w:ascii="Arial" w:hAnsi="Arial" w:cs="Arial"/>
          <w:sz w:val="16"/>
          <w:szCs w:val="16"/>
        </w:rPr>
      </w:pPr>
      <w:r w:rsidRPr="00237388">
        <w:rPr>
          <w:rFonts w:ascii="Arial" w:hAnsi="Arial" w:cs="Arial"/>
          <w:sz w:val="16"/>
          <w:szCs w:val="16"/>
        </w:rPr>
        <w:t>Considérant qu’une commission locale d'évaluation des charges transférées (CLECT) doit être créée en application des dispositions de l'article 1609 nonies-1V du Code Général des Impôts ;</w:t>
      </w:r>
    </w:p>
    <w:p w14:paraId="2B54721E" w14:textId="77777777" w:rsidR="00A06D05" w:rsidRPr="00237388" w:rsidRDefault="00A06D05" w:rsidP="00AF60D2">
      <w:pPr>
        <w:spacing w:after="0"/>
        <w:ind w:firstLine="1134"/>
        <w:jc w:val="both"/>
        <w:rPr>
          <w:rFonts w:ascii="Arial" w:hAnsi="Arial" w:cs="Arial"/>
          <w:sz w:val="16"/>
          <w:szCs w:val="16"/>
        </w:rPr>
      </w:pPr>
      <w:r w:rsidRPr="00237388">
        <w:rPr>
          <w:rFonts w:ascii="Arial" w:hAnsi="Arial" w:cs="Arial"/>
          <w:sz w:val="16"/>
          <w:szCs w:val="16"/>
        </w:rPr>
        <w:t>Considérant que chaque commune doit être représentée par un représentant titulaire et un représentant suppléant,</w:t>
      </w:r>
    </w:p>
    <w:p w14:paraId="61AAB459" w14:textId="77777777" w:rsidR="00A06D05" w:rsidRPr="00237388" w:rsidRDefault="00A06D05" w:rsidP="00AF60D2">
      <w:pPr>
        <w:spacing w:after="0"/>
        <w:ind w:firstLine="1134"/>
        <w:jc w:val="both"/>
        <w:rPr>
          <w:rFonts w:ascii="Arial" w:hAnsi="Arial" w:cs="Arial"/>
          <w:sz w:val="16"/>
          <w:szCs w:val="16"/>
        </w:rPr>
      </w:pPr>
      <w:r w:rsidRPr="00237388">
        <w:rPr>
          <w:rFonts w:ascii="Arial" w:hAnsi="Arial" w:cs="Arial"/>
          <w:sz w:val="16"/>
          <w:szCs w:val="16"/>
        </w:rPr>
        <w:t>Il est demandé au Conseil de se prononcer quant à ces désignations.</w:t>
      </w:r>
    </w:p>
    <w:p w14:paraId="6CD5B729" w14:textId="45C9AF33" w:rsidR="00A06D05" w:rsidRPr="00237388" w:rsidRDefault="00A06D05" w:rsidP="00AF60D2">
      <w:pPr>
        <w:spacing w:after="0"/>
        <w:rPr>
          <w:rFonts w:ascii="Arial" w:hAnsi="Arial" w:cs="Arial"/>
          <w:sz w:val="16"/>
          <w:szCs w:val="16"/>
        </w:rPr>
      </w:pPr>
      <w:r w:rsidRPr="00237388">
        <w:rPr>
          <w:rFonts w:ascii="Arial" w:hAnsi="Arial" w:cs="Arial"/>
          <w:sz w:val="16"/>
          <w:szCs w:val="16"/>
        </w:rPr>
        <w:t xml:space="preserve">Vote à l’unanimité membre titulaire : Monsieur BIBAUT Frédéric. Membre suppléant : Monsieur FACHEAUX </w:t>
      </w:r>
      <w:r w:rsidR="00AF60D2">
        <w:rPr>
          <w:rFonts w:ascii="Arial" w:hAnsi="Arial" w:cs="Arial"/>
          <w:sz w:val="16"/>
          <w:szCs w:val="16"/>
        </w:rPr>
        <w:t>Patrick.</w:t>
      </w:r>
    </w:p>
    <w:p w14:paraId="53510A2E" w14:textId="77777777" w:rsidR="008726F5" w:rsidRDefault="00A06D05" w:rsidP="00C53BF6">
      <w:pPr>
        <w:spacing w:after="0"/>
        <w:jc w:val="both"/>
        <w:rPr>
          <w:rFonts w:ascii="Arial" w:hAnsi="Arial" w:cs="Arial"/>
        </w:rPr>
      </w:pPr>
      <w:r w:rsidRPr="00237388">
        <w:rPr>
          <w:rFonts w:ascii="Arial" w:hAnsi="Arial" w:cs="Arial"/>
        </w:rPr>
        <w:t xml:space="preserve">   </w:t>
      </w:r>
    </w:p>
    <w:p w14:paraId="38F21C8F" w14:textId="2648D646" w:rsidR="00C53BF6" w:rsidRPr="00C53BF6" w:rsidRDefault="00C53BF6" w:rsidP="00C53BF6">
      <w:pPr>
        <w:spacing w:after="0"/>
        <w:jc w:val="both"/>
        <w:rPr>
          <w:rFonts w:ascii="Arial" w:hAnsi="Arial" w:cs="Arial"/>
          <w:u w:val="single"/>
        </w:rPr>
      </w:pPr>
      <w:r w:rsidRPr="00C53BF6">
        <w:rPr>
          <w:rFonts w:ascii="Arial" w:hAnsi="Arial" w:cs="Arial"/>
          <w:b/>
          <w:color w:val="0070C0"/>
          <w:u w:val="single"/>
        </w:rPr>
        <w:lastRenderedPageBreak/>
        <w:t>APPROBATION SUBVENTION FONDS DE CONCOURS</w:t>
      </w:r>
      <w:r w:rsidR="00A06D05" w:rsidRPr="00C53BF6">
        <w:rPr>
          <w:rFonts w:ascii="Arial" w:hAnsi="Arial" w:cs="Arial"/>
          <w:color w:val="0070C0"/>
          <w:u w:val="single"/>
        </w:rPr>
        <w:t xml:space="preserve">       </w:t>
      </w:r>
    </w:p>
    <w:p w14:paraId="34E0F91F" w14:textId="56B355DE" w:rsidR="00C53BF6" w:rsidRPr="00EE634C" w:rsidRDefault="00A06D05" w:rsidP="00C53BF6">
      <w:pPr>
        <w:spacing w:after="0"/>
        <w:jc w:val="both"/>
        <w:rPr>
          <w:rFonts w:ascii="Arial" w:hAnsi="Arial" w:cs="Arial"/>
          <w:sz w:val="20"/>
          <w:szCs w:val="20"/>
        </w:rPr>
      </w:pPr>
      <w:r w:rsidRPr="00237388">
        <w:rPr>
          <w:rFonts w:ascii="Arial" w:hAnsi="Arial" w:cs="Arial"/>
        </w:rPr>
        <w:t xml:space="preserve"> </w:t>
      </w:r>
      <w:r w:rsidR="00C53BF6" w:rsidRPr="00EE634C">
        <w:rPr>
          <w:rFonts w:ascii="Arial" w:hAnsi="Arial" w:cs="Arial"/>
          <w:sz w:val="20"/>
          <w:szCs w:val="20"/>
        </w:rPr>
        <w:t>Monsieur Le Maire expose à l’assemblée que dans le cadre des demandes de subvention auprès du Fonds De Concours, les subventions ci-dessous ont été octroyées :</w:t>
      </w:r>
    </w:p>
    <w:p w14:paraId="6CF4F8A8" w14:textId="38E477B2" w:rsidR="00C53BF6" w:rsidRPr="00EE634C" w:rsidRDefault="00C53BF6" w:rsidP="00C53BF6">
      <w:pPr>
        <w:numPr>
          <w:ilvl w:val="0"/>
          <w:numId w:val="22"/>
        </w:numPr>
        <w:spacing w:after="0" w:line="240" w:lineRule="auto"/>
        <w:jc w:val="both"/>
        <w:rPr>
          <w:rFonts w:ascii="Arial" w:hAnsi="Arial" w:cs="Arial"/>
          <w:sz w:val="20"/>
          <w:szCs w:val="20"/>
        </w:rPr>
      </w:pPr>
      <w:r w:rsidRPr="00EE634C">
        <w:rPr>
          <w:rFonts w:ascii="Arial" w:hAnsi="Arial" w:cs="Arial"/>
          <w:sz w:val="20"/>
          <w:szCs w:val="20"/>
        </w:rPr>
        <w:t xml:space="preserve">Remise en état de fonctionnement de l’horloge de la Mairie :    </w:t>
      </w:r>
      <w:r w:rsidRPr="00EE634C">
        <w:rPr>
          <w:rFonts w:ascii="Arial" w:hAnsi="Arial" w:cs="Arial"/>
          <w:b/>
          <w:bCs/>
          <w:sz w:val="20"/>
          <w:szCs w:val="20"/>
        </w:rPr>
        <w:t>4986€</w:t>
      </w:r>
    </w:p>
    <w:p w14:paraId="0CF44337" w14:textId="77777777" w:rsidR="00C53BF6" w:rsidRPr="00EE634C" w:rsidRDefault="00C53BF6" w:rsidP="00C53BF6">
      <w:pPr>
        <w:numPr>
          <w:ilvl w:val="0"/>
          <w:numId w:val="22"/>
        </w:numPr>
        <w:spacing w:after="0" w:line="240" w:lineRule="auto"/>
        <w:jc w:val="both"/>
        <w:rPr>
          <w:rFonts w:ascii="Arial" w:hAnsi="Arial" w:cs="Arial"/>
          <w:sz w:val="20"/>
          <w:szCs w:val="20"/>
        </w:rPr>
      </w:pPr>
      <w:r w:rsidRPr="00EE634C">
        <w:rPr>
          <w:rFonts w:ascii="Arial" w:hAnsi="Arial" w:cs="Arial"/>
          <w:sz w:val="20"/>
          <w:szCs w:val="20"/>
        </w:rPr>
        <w:t xml:space="preserve">Remplacement de la cabine de douche logement Communal : </w:t>
      </w:r>
      <w:r w:rsidRPr="00EE634C">
        <w:rPr>
          <w:rFonts w:ascii="Arial" w:hAnsi="Arial" w:cs="Arial"/>
          <w:b/>
          <w:bCs/>
          <w:sz w:val="20"/>
          <w:szCs w:val="20"/>
        </w:rPr>
        <w:t>1700€</w:t>
      </w:r>
    </w:p>
    <w:p w14:paraId="11C343F7" w14:textId="77777777" w:rsidR="00C53BF6" w:rsidRPr="00EE634C" w:rsidRDefault="00C53BF6" w:rsidP="00C53BF6">
      <w:pPr>
        <w:spacing w:after="0"/>
        <w:ind w:left="720"/>
        <w:jc w:val="both"/>
        <w:rPr>
          <w:rFonts w:ascii="Arial" w:hAnsi="Arial" w:cs="Arial"/>
          <w:sz w:val="20"/>
          <w:szCs w:val="20"/>
        </w:rPr>
      </w:pPr>
      <w:r w:rsidRPr="00EE634C">
        <w:rPr>
          <w:rFonts w:ascii="Arial" w:hAnsi="Arial" w:cs="Arial"/>
          <w:sz w:val="20"/>
          <w:szCs w:val="20"/>
        </w:rPr>
        <w:t>4 rue de la Mairie</w:t>
      </w:r>
    </w:p>
    <w:p w14:paraId="0B1309F0" w14:textId="5BF55196" w:rsidR="00C53BF6" w:rsidRPr="00EE634C" w:rsidRDefault="00C53BF6" w:rsidP="00C53BF6">
      <w:pPr>
        <w:numPr>
          <w:ilvl w:val="0"/>
          <w:numId w:val="22"/>
        </w:numPr>
        <w:spacing w:after="0" w:line="240" w:lineRule="auto"/>
        <w:jc w:val="both"/>
        <w:rPr>
          <w:rFonts w:ascii="Arial" w:hAnsi="Arial" w:cs="Arial"/>
          <w:sz w:val="20"/>
          <w:szCs w:val="20"/>
        </w:rPr>
      </w:pPr>
      <w:r w:rsidRPr="00EE634C">
        <w:rPr>
          <w:rFonts w:ascii="Arial" w:hAnsi="Arial" w:cs="Arial"/>
          <w:sz w:val="20"/>
          <w:szCs w:val="20"/>
        </w:rPr>
        <w:t xml:space="preserve">Réhabilitation des toitures :                                                         </w:t>
      </w:r>
      <w:r w:rsidRPr="00EE634C">
        <w:rPr>
          <w:rFonts w:ascii="Arial" w:hAnsi="Arial" w:cs="Arial"/>
          <w:b/>
          <w:bCs/>
          <w:sz w:val="20"/>
          <w:szCs w:val="20"/>
        </w:rPr>
        <w:t>2055€</w:t>
      </w:r>
    </w:p>
    <w:p w14:paraId="2E2541B9" w14:textId="5255D699" w:rsidR="00C53BF6" w:rsidRPr="00EE634C" w:rsidRDefault="00C53BF6" w:rsidP="00C53BF6">
      <w:pPr>
        <w:spacing w:after="0"/>
        <w:rPr>
          <w:rFonts w:ascii="Arial" w:hAnsi="Arial" w:cs="Arial"/>
          <w:sz w:val="20"/>
          <w:szCs w:val="20"/>
        </w:rPr>
      </w:pPr>
      <w:r w:rsidRPr="00EE634C">
        <w:rPr>
          <w:rFonts w:ascii="Arial" w:hAnsi="Arial" w:cs="Arial"/>
          <w:sz w:val="20"/>
          <w:szCs w:val="20"/>
        </w:rPr>
        <w:t>Le Conseil Municipal approuve et vote à l’unanimité.</w:t>
      </w:r>
    </w:p>
    <w:p w14:paraId="42167D07" w14:textId="77777777" w:rsidR="00A76AAE" w:rsidRDefault="00A76AAE" w:rsidP="00C53BF6">
      <w:pPr>
        <w:spacing w:after="0"/>
        <w:rPr>
          <w:rFonts w:ascii="Arial" w:hAnsi="Arial" w:cs="Arial"/>
        </w:rPr>
      </w:pPr>
    </w:p>
    <w:p w14:paraId="4200885D" w14:textId="2C4549A0" w:rsidR="00C16AB9" w:rsidRPr="00C16AB9" w:rsidRDefault="00A76AAE" w:rsidP="000D6999">
      <w:pPr>
        <w:spacing w:after="0"/>
        <w:rPr>
          <w:rFonts w:ascii="Arial" w:hAnsi="Arial" w:cs="Arial"/>
          <w:b/>
          <w:color w:val="0070C0"/>
          <w:u w:val="single"/>
        </w:rPr>
      </w:pPr>
      <w:r w:rsidRPr="00C16AB9">
        <w:rPr>
          <w:rFonts w:ascii="Arial" w:hAnsi="Arial" w:cs="Arial"/>
          <w:b/>
          <w:color w:val="0070C0"/>
          <w:u w:val="single"/>
        </w:rPr>
        <w:t>PARTICIPATION de la COMMUNE aux FRAIS D’ACCUEIL DES ELEVES D’ANNOIS au SERVICE DE CANTINE et de GARDERIE PERISCOLAIRE ORGANISES par la COMMUNE de FLAVY LE MARTEL</w:t>
      </w:r>
      <w:r w:rsidR="00C16AB9" w:rsidRPr="00C16AB9">
        <w:rPr>
          <w:rFonts w:ascii="Arial" w:hAnsi="Arial" w:cs="Arial"/>
          <w:b/>
          <w:color w:val="0070C0"/>
          <w:u w:val="single"/>
        </w:rPr>
        <w:t xml:space="preserve"> ANNEE 2020-2021</w:t>
      </w:r>
    </w:p>
    <w:p w14:paraId="364D6DBD" w14:textId="297C1F91" w:rsidR="00A76AAE" w:rsidRPr="00EE634C" w:rsidRDefault="00A76AAE" w:rsidP="000D6999">
      <w:pPr>
        <w:pStyle w:val="Paragraphedeliste"/>
        <w:tabs>
          <w:tab w:val="left" w:pos="1548"/>
        </w:tabs>
        <w:spacing w:after="0"/>
        <w:ind w:left="0"/>
        <w:rPr>
          <w:rFonts w:ascii="Arial" w:hAnsi="Arial" w:cs="Arial"/>
          <w:sz w:val="20"/>
          <w:szCs w:val="20"/>
        </w:rPr>
      </w:pPr>
      <w:r w:rsidRPr="00EE634C">
        <w:rPr>
          <w:rFonts w:ascii="Arial" w:hAnsi="Arial" w:cs="Arial"/>
          <w:sz w:val="20"/>
          <w:szCs w:val="20"/>
        </w:rPr>
        <w:t xml:space="preserve">Monsieur le Maire expose au Conseil Municipal le décompte des </w:t>
      </w:r>
    </w:p>
    <w:p w14:paraId="5377C426" w14:textId="77777777" w:rsidR="00A76AAE" w:rsidRPr="00EE634C" w:rsidRDefault="00A76AAE" w:rsidP="000D6999">
      <w:pPr>
        <w:pStyle w:val="Paragraphedeliste"/>
        <w:tabs>
          <w:tab w:val="left" w:pos="1548"/>
        </w:tabs>
        <w:spacing w:after="0"/>
        <w:ind w:left="0"/>
        <w:rPr>
          <w:rFonts w:ascii="Arial" w:hAnsi="Arial" w:cs="Arial"/>
          <w:sz w:val="20"/>
          <w:szCs w:val="20"/>
        </w:rPr>
      </w:pPr>
      <w:r w:rsidRPr="00EE634C">
        <w:rPr>
          <w:rFonts w:ascii="Arial" w:hAnsi="Arial" w:cs="Arial"/>
          <w:sz w:val="20"/>
          <w:szCs w:val="20"/>
        </w:rPr>
        <w:t>Charges Financières :</w:t>
      </w:r>
    </w:p>
    <w:p w14:paraId="653AAC57" w14:textId="79264568" w:rsidR="00A76AAE" w:rsidRPr="00EE634C" w:rsidRDefault="00A76AAE" w:rsidP="000D6999">
      <w:pPr>
        <w:pStyle w:val="Paragraphedeliste"/>
        <w:tabs>
          <w:tab w:val="left" w:pos="1548"/>
        </w:tabs>
        <w:spacing w:after="0"/>
        <w:ind w:left="0"/>
        <w:rPr>
          <w:rFonts w:ascii="Arial" w:hAnsi="Arial" w:cs="Arial"/>
          <w:b/>
          <w:bCs/>
          <w:sz w:val="20"/>
          <w:szCs w:val="20"/>
          <w:u w:val="single"/>
        </w:rPr>
      </w:pPr>
      <w:r w:rsidRPr="00EE634C">
        <w:rPr>
          <w:rFonts w:ascii="Arial" w:hAnsi="Arial" w:cs="Arial"/>
          <w:sz w:val="20"/>
          <w:szCs w:val="20"/>
        </w:rPr>
        <w:tab/>
      </w:r>
      <w:r w:rsidRPr="00EE634C">
        <w:rPr>
          <w:rFonts w:ascii="Arial" w:hAnsi="Arial" w:cs="Arial"/>
          <w:sz w:val="20"/>
          <w:szCs w:val="20"/>
        </w:rPr>
        <w:tab/>
      </w:r>
      <w:r w:rsidRPr="00EE634C">
        <w:rPr>
          <w:rFonts w:ascii="Arial" w:hAnsi="Arial" w:cs="Arial"/>
          <w:b/>
          <w:bCs/>
          <w:sz w:val="20"/>
          <w:szCs w:val="20"/>
          <w:u w:val="single"/>
        </w:rPr>
        <w:t>RECAPITULATIF :</w:t>
      </w:r>
    </w:p>
    <w:p w14:paraId="16F27374" w14:textId="77777777" w:rsidR="00A76AAE" w:rsidRPr="00EE634C" w:rsidRDefault="00A76AAE" w:rsidP="000D6999">
      <w:pPr>
        <w:pStyle w:val="Paragraphedeliste"/>
        <w:numPr>
          <w:ilvl w:val="0"/>
          <w:numId w:val="23"/>
        </w:numPr>
        <w:tabs>
          <w:tab w:val="left" w:pos="1548"/>
        </w:tabs>
        <w:spacing w:after="0" w:line="240" w:lineRule="auto"/>
        <w:contextualSpacing w:val="0"/>
        <w:rPr>
          <w:rFonts w:ascii="Arial" w:hAnsi="Arial" w:cs="Arial"/>
          <w:sz w:val="20"/>
          <w:szCs w:val="20"/>
        </w:rPr>
      </w:pPr>
      <w:r w:rsidRPr="00EE634C">
        <w:rPr>
          <w:rFonts w:ascii="Arial" w:hAnsi="Arial" w:cs="Arial"/>
          <w:sz w:val="20"/>
          <w:szCs w:val="20"/>
        </w:rPr>
        <w:t>Période du 09/10/2020 au 31/10/2020 =       212,00 €</w:t>
      </w:r>
    </w:p>
    <w:p w14:paraId="6E43E78E" w14:textId="77777777" w:rsidR="00A76AAE" w:rsidRPr="00EE634C" w:rsidRDefault="00A76AAE" w:rsidP="000D6999">
      <w:pPr>
        <w:pStyle w:val="Paragraphedeliste"/>
        <w:numPr>
          <w:ilvl w:val="0"/>
          <w:numId w:val="23"/>
        </w:numPr>
        <w:tabs>
          <w:tab w:val="left" w:pos="1548"/>
        </w:tabs>
        <w:spacing w:after="0" w:line="240" w:lineRule="auto"/>
        <w:contextualSpacing w:val="0"/>
        <w:rPr>
          <w:rFonts w:ascii="Arial" w:hAnsi="Arial" w:cs="Arial"/>
          <w:sz w:val="20"/>
          <w:szCs w:val="20"/>
        </w:rPr>
      </w:pPr>
      <w:r w:rsidRPr="00EE634C">
        <w:rPr>
          <w:rFonts w:ascii="Arial" w:hAnsi="Arial" w:cs="Arial"/>
          <w:sz w:val="20"/>
          <w:szCs w:val="20"/>
        </w:rPr>
        <w:t>Période du 01/11/2020 au 31/12/2020 =       574,00 €</w:t>
      </w:r>
    </w:p>
    <w:p w14:paraId="3E171830" w14:textId="77777777" w:rsidR="00A76AAE" w:rsidRPr="00EE634C" w:rsidRDefault="00A76AAE" w:rsidP="000D6999">
      <w:pPr>
        <w:pStyle w:val="Paragraphedeliste"/>
        <w:numPr>
          <w:ilvl w:val="0"/>
          <w:numId w:val="23"/>
        </w:numPr>
        <w:tabs>
          <w:tab w:val="left" w:pos="1548"/>
        </w:tabs>
        <w:spacing w:after="0" w:line="240" w:lineRule="auto"/>
        <w:contextualSpacing w:val="0"/>
        <w:rPr>
          <w:rFonts w:ascii="Arial" w:hAnsi="Arial" w:cs="Arial"/>
          <w:sz w:val="20"/>
          <w:szCs w:val="20"/>
        </w:rPr>
      </w:pPr>
      <w:r w:rsidRPr="00EE634C">
        <w:rPr>
          <w:rFonts w:ascii="Arial" w:hAnsi="Arial" w:cs="Arial"/>
          <w:sz w:val="20"/>
          <w:szCs w:val="20"/>
        </w:rPr>
        <w:t>Période du 01/01/2021 au 30/09/2021 =    2 637,00 €</w:t>
      </w:r>
    </w:p>
    <w:p w14:paraId="6DF9D190" w14:textId="13949FE3" w:rsidR="00A76AAE" w:rsidRPr="00EE634C" w:rsidRDefault="00A76AAE" w:rsidP="000D6999">
      <w:pPr>
        <w:pStyle w:val="Paragraphedeliste"/>
        <w:numPr>
          <w:ilvl w:val="0"/>
          <w:numId w:val="23"/>
        </w:numPr>
        <w:tabs>
          <w:tab w:val="left" w:pos="1548"/>
        </w:tabs>
        <w:spacing w:after="0" w:line="240" w:lineRule="auto"/>
        <w:contextualSpacing w:val="0"/>
        <w:rPr>
          <w:rFonts w:ascii="Arial" w:hAnsi="Arial" w:cs="Arial"/>
          <w:sz w:val="20"/>
          <w:szCs w:val="20"/>
          <w:u w:val="single"/>
        </w:rPr>
      </w:pPr>
      <w:r w:rsidRPr="00EE634C">
        <w:rPr>
          <w:rFonts w:ascii="Arial" w:hAnsi="Arial" w:cs="Arial"/>
          <w:sz w:val="20"/>
          <w:szCs w:val="20"/>
        </w:rPr>
        <w:t xml:space="preserve">Période du 01/10/2021 au 08/10/2021 </w:t>
      </w:r>
      <w:r w:rsidRPr="00EE634C">
        <w:rPr>
          <w:rFonts w:ascii="Arial" w:hAnsi="Arial" w:cs="Arial"/>
          <w:sz w:val="20"/>
          <w:szCs w:val="20"/>
          <w:u w:val="single"/>
        </w:rPr>
        <w:t>=         62,00 €</w:t>
      </w:r>
      <w:r w:rsidRPr="00EE634C">
        <w:rPr>
          <w:rFonts w:ascii="Arial" w:hAnsi="Arial" w:cs="Arial"/>
          <w:sz w:val="20"/>
          <w:szCs w:val="20"/>
        </w:rPr>
        <w:t xml:space="preserve">                                                     </w:t>
      </w:r>
      <w:r w:rsidR="00C16AB9" w:rsidRPr="00EE634C">
        <w:rPr>
          <w:rFonts w:ascii="Arial" w:hAnsi="Arial" w:cs="Arial"/>
          <w:sz w:val="20"/>
          <w:szCs w:val="20"/>
        </w:rPr>
        <w:t xml:space="preserve">    </w:t>
      </w:r>
      <w:r w:rsidRPr="00EE634C">
        <w:rPr>
          <w:rFonts w:ascii="Arial" w:hAnsi="Arial" w:cs="Arial"/>
          <w:b/>
          <w:bCs/>
          <w:sz w:val="20"/>
          <w:szCs w:val="20"/>
        </w:rPr>
        <w:t>Soit au total la somme de =</w:t>
      </w:r>
      <w:r w:rsidRPr="00EE634C">
        <w:rPr>
          <w:rFonts w:ascii="Arial" w:hAnsi="Arial" w:cs="Arial"/>
          <w:sz w:val="20"/>
          <w:szCs w:val="20"/>
        </w:rPr>
        <w:tab/>
      </w:r>
      <w:r w:rsidR="00C16AB9" w:rsidRPr="00EE634C">
        <w:rPr>
          <w:rFonts w:ascii="Arial" w:hAnsi="Arial" w:cs="Arial"/>
          <w:sz w:val="20"/>
          <w:szCs w:val="20"/>
        </w:rPr>
        <w:t xml:space="preserve">           </w:t>
      </w:r>
      <w:r w:rsidR="003A3B7D">
        <w:rPr>
          <w:rFonts w:ascii="Arial" w:hAnsi="Arial" w:cs="Arial"/>
          <w:sz w:val="20"/>
          <w:szCs w:val="20"/>
        </w:rPr>
        <w:t xml:space="preserve">        </w:t>
      </w:r>
      <w:r w:rsidR="00C16AB9" w:rsidRPr="00EE634C">
        <w:rPr>
          <w:rFonts w:ascii="Arial" w:hAnsi="Arial" w:cs="Arial"/>
          <w:sz w:val="20"/>
          <w:szCs w:val="20"/>
        </w:rPr>
        <w:t xml:space="preserve"> </w:t>
      </w:r>
      <w:r w:rsidRPr="00EE634C">
        <w:rPr>
          <w:rFonts w:ascii="Arial" w:hAnsi="Arial" w:cs="Arial"/>
          <w:b/>
          <w:bCs/>
          <w:sz w:val="20"/>
          <w:szCs w:val="20"/>
        </w:rPr>
        <w:t>3 485,00 €</w:t>
      </w:r>
    </w:p>
    <w:p w14:paraId="5E1D4EAA" w14:textId="5661FE33" w:rsidR="00C16AB9" w:rsidRPr="00EE634C" w:rsidRDefault="00C16AB9" w:rsidP="000D6999">
      <w:pPr>
        <w:spacing w:after="0"/>
        <w:rPr>
          <w:rFonts w:ascii="Arial" w:hAnsi="Arial" w:cs="Arial"/>
          <w:sz w:val="20"/>
          <w:szCs w:val="20"/>
        </w:rPr>
      </w:pPr>
      <w:r w:rsidRPr="00EE634C">
        <w:rPr>
          <w:rFonts w:ascii="Arial" w:hAnsi="Arial" w:cs="Arial"/>
          <w:sz w:val="20"/>
          <w:szCs w:val="20"/>
        </w:rPr>
        <w:t>Le Conseil Municipal approuve et vote à l’unanimité.</w:t>
      </w:r>
    </w:p>
    <w:p w14:paraId="0861DC7F" w14:textId="77777777" w:rsidR="000D6999" w:rsidRDefault="000D6999" w:rsidP="000D6999">
      <w:pPr>
        <w:spacing w:after="0"/>
        <w:rPr>
          <w:rFonts w:ascii="Arial" w:hAnsi="Arial" w:cs="Arial"/>
        </w:rPr>
      </w:pPr>
    </w:p>
    <w:p w14:paraId="732C22D5" w14:textId="32E88909" w:rsidR="000D6999" w:rsidRDefault="000D6999" w:rsidP="000D6999">
      <w:pPr>
        <w:spacing w:after="0"/>
        <w:rPr>
          <w:rFonts w:ascii="Arial" w:hAnsi="Arial" w:cs="Arial"/>
          <w:b/>
          <w:color w:val="0070C0"/>
          <w:u w:val="single"/>
        </w:rPr>
      </w:pPr>
      <w:r w:rsidRPr="000D6999">
        <w:rPr>
          <w:rFonts w:ascii="Arial" w:hAnsi="Arial" w:cs="Arial"/>
          <w:b/>
          <w:color w:val="0070C0"/>
          <w:u w:val="single"/>
        </w:rPr>
        <w:t>SUBVENTION EN FAVEUR DE L’ASSOCIATION : « L’ATELIER DES GUERNOULES »</w:t>
      </w:r>
    </w:p>
    <w:p w14:paraId="0AA3BF18" w14:textId="77777777" w:rsidR="000D6999" w:rsidRPr="00EE634C" w:rsidRDefault="000D6999" w:rsidP="000D6999">
      <w:pPr>
        <w:pStyle w:val="Paragraphedeliste"/>
        <w:tabs>
          <w:tab w:val="left" w:pos="1548"/>
        </w:tabs>
        <w:spacing w:after="0"/>
        <w:ind w:left="0"/>
        <w:rPr>
          <w:rFonts w:ascii="Arial" w:hAnsi="Arial" w:cs="Arial"/>
          <w:sz w:val="20"/>
          <w:szCs w:val="20"/>
        </w:rPr>
      </w:pPr>
      <w:r w:rsidRPr="00EE634C">
        <w:rPr>
          <w:rFonts w:ascii="Arial" w:hAnsi="Arial" w:cs="Arial"/>
          <w:sz w:val="20"/>
          <w:szCs w:val="20"/>
        </w:rPr>
        <w:t>Monsieur le Maire expose au Conseil Municipal qu’une association s’est fondée au sein de la Commune « L’ATELIER DES GUERNOULES », spécialisée dans les loisirs créatifs.</w:t>
      </w:r>
    </w:p>
    <w:p w14:paraId="1B5A5D26" w14:textId="77777777" w:rsidR="000D6999" w:rsidRPr="00EE634C" w:rsidRDefault="000D6999" w:rsidP="000D6999">
      <w:pPr>
        <w:pStyle w:val="Paragraphedeliste"/>
        <w:tabs>
          <w:tab w:val="left" w:pos="1548"/>
        </w:tabs>
        <w:spacing w:after="0"/>
        <w:ind w:left="0"/>
        <w:rPr>
          <w:rFonts w:ascii="Arial" w:hAnsi="Arial" w:cs="Arial"/>
          <w:sz w:val="20"/>
          <w:szCs w:val="20"/>
        </w:rPr>
      </w:pPr>
      <w:r w:rsidRPr="00EE634C">
        <w:rPr>
          <w:rFonts w:ascii="Arial" w:hAnsi="Arial" w:cs="Arial"/>
          <w:sz w:val="20"/>
          <w:szCs w:val="20"/>
        </w:rPr>
        <w:t>Par courrier du 02 novembre 2021, la Présidente a sollicité la Commune à une éventuelle subvention.</w:t>
      </w:r>
    </w:p>
    <w:p w14:paraId="40E18080" w14:textId="48938B20" w:rsidR="000D6999" w:rsidRPr="00EE634C" w:rsidRDefault="000D6999" w:rsidP="000D6999">
      <w:pPr>
        <w:pStyle w:val="Paragraphedeliste"/>
        <w:tabs>
          <w:tab w:val="left" w:pos="1548"/>
        </w:tabs>
        <w:spacing w:after="0"/>
        <w:ind w:left="0"/>
        <w:rPr>
          <w:rFonts w:ascii="Arial" w:hAnsi="Arial" w:cs="Arial"/>
          <w:sz w:val="20"/>
          <w:szCs w:val="20"/>
        </w:rPr>
      </w:pPr>
      <w:r w:rsidRPr="00EE634C">
        <w:rPr>
          <w:rFonts w:ascii="Arial" w:hAnsi="Arial" w:cs="Arial"/>
          <w:sz w:val="20"/>
          <w:szCs w:val="20"/>
        </w:rPr>
        <w:t>Après délibération, le Conseil Municipal a octroyé une subvention pour la somme de 260€ en faveur de l’association.</w:t>
      </w:r>
    </w:p>
    <w:p w14:paraId="7DBAF7DA" w14:textId="3BFF632D" w:rsidR="000D6999" w:rsidRPr="00EE634C" w:rsidRDefault="000D6999" w:rsidP="000D6999">
      <w:pPr>
        <w:pStyle w:val="Paragraphedeliste"/>
        <w:tabs>
          <w:tab w:val="left" w:pos="1548"/>
        </w:tabs>
        <w:spacing w:after="0"/>
        <w:ind w:left="0"/>
        <w:rPr>
          <w:rFonts w:ascii="Arial" w:hAnsi="Arial" w:cs="Arial"/>
          <w:sz w:val="20"/>
          <w:szCs w:val="20"/>
        </w:rPr>
      </w:pPr>
      <w:r w:rsidRPr="00EE634C">
        <w:rPr>
          <w:rFonts w:ascii="Arial" w:hAnsi="Arial" w:cs="Arial"/>
          <w:sz w:val="20"/>
          <w:szCs w:val="20"/>
        </w:rPr>
        <w:t>L’achat d’une armoire en faveur de l’association « L’ATELIER DES GUERNOULES » est en cours de discussion.</w:t>
      </w:r>
    </w:p>
    <w:p w14:paraId="4F8C957B" w14:textId="77777777" w:rsidR="000D6999" w:rsidRDefault="000D6999" w:rsidP="000D6999">
      <w:pPr>
        <w:pStyle w:val="Paragraphedeliste"/>
        <w:tabs>
          <w:tab w:val="left" w:pos="1548"/>
        </w:tabs>
        <w:spacing w:after="0"/>
        <w:ind w:left="0"/>
        <w:rPr>
          <w:rFonts w:ascii="Arial" w:hAnsi="Arial" w:cs="Arial"/>
        </w:rPr>
      </w:pPr>
    </w:p>
    <w:p w14:paraId="13BA832C" w14:textId="5F4F823F" w:rsidR="000D6999" w:rsidRDefault="000D6999" w:rsidP="000D6999">
      <w:pPr>
        <w:pStyle w:val="Paragraphedeliste"/>
        <w:tabs>
          <w:tab w:val="left" w:pos="1548"/>
        </w:tabs>
        <w:spacing w:after="0"/>
        <w:ind w:left="0"/>
        <w:rPr>
          <w:rFonts w:ascii="Arial" w:hAnsi="Arial" w:cs="Arial"/>
          <w:b/>
          <w:color w:val="0070C0"/>
          <w:u w:val="single"/>
        </w:rPr>
      </w:pPr>
      <w:r w:rsidRPr="000D6999">
        <w:rPr>
          <w:rFonts w:ascii="Arial" w:hAnsi="Arial" w:cs="Arial"/>
          <w:b/>
          <w:color w:val="0070C0"/>
          <w:u w:val="single"/>
        </w:rPr>
        <w:t>DECISION MODIFICATIVE</w:t>
      </w:r>
    </w:p>
    <w:p w14:paraId="096A69E3" w14:textId="77777777" w:rsidR="000D6999" w:rsidRPr="00EE634C" w:rsidRDefault="000D6999" w:rsidP="000D6999">
      <w:pPr>
        <w:spacing w:after="0"/>
        <w:jc w:val="both"/>
        <w:rPr>
          <w:rFonts w:ascii="Arial" w:hAnsi="Arial" w:cs="Arial"/>
          <w:sz w:val="20"/>
          <w:szCs w:val="20"/>
        </w:rPr>
      </w:pPr>
      <w:r w:rsidRPr="00EE634C">
        <w:rPr>
          <w:rFonts w:ascii="Arial" w:hAnsi="Arial" w:cs="Arial"/>
          <w:sz w:val="20"/>
          <w:szCs w:val="20"/>
        </w:rPr>
        <w:t>Monsieur Le Maire expose au Conseil Municipal qu’il y a lieu de prendre une décision modificative en faveur du compte 739211 chapitre 014 pour la somme de 1266.00 € afin d’honorer la facture « attribution de compensation contribution 2021 » de la Communauté d’Agglomération du Saint-Quentinois comme suit :</w:t>
      </w:r>
    </w:p>
    <w:p w14:paraId="339BCFC9" w14:textId="77777777" w:rsidR="000D6999" w:rsidRPr="00EE634C" w:rsidRDefault="000D6999" w:rsidP="000D6999">
      <w:pPr>
        <w:spacing w:after="0"/>
        <w:jc w:val="both"/>
        <w:rPr>
          <w:rFonts w:ascii="Arial" w:hAnsi="Arial" w:cs="Arial"/>
          <w:sz w:val="20"/>
          <w:szCs w:val="20"/>
        </w:rPr>
      </w:pPr>
      <w:r w:rsidRPr="00EE634C">
        <w:rPr>
          <w:rFonts w:ascii="Arial" w:hAnsi="Arial" w:cs="Arial"/>
          <w:sz w:val="20"/>
          <w:szCs w:val="20"/>
        </w:rPr>
        <w:t xml:space="preserve">Chapitre 14 article </w:t>
      </w:r>
      <w:proofErr w:type="gramStart"/>
      <w:r w:rsidRPr="00EE634C">
        <w:rPr>
          <w:rFonts w:ascii="Arial" w:hAnsi="Arial" w:cs="Arial"/>
          <w:sz w:val="20"/>
          <w:szCs w:val="20"/>
        </w:rPr>
        <w:t>739211  :</w:t>
      </w:r>
      <w:proofErr w:type="gramEnd"/>
      <w:r w:rsidRPr="00EE634C">
        <w:rPr>
          <w:rFonts w:ascii="Arial" w:hAnsi="Arial" w:cs="Arial"/>
          <w:sz w:val="20"/>
          <w:szCs w:val="20"/>
        </w:rPr>
        <w:t xml:space="preserve">   + 1266.00€</w:t>
      </w:r>
    </w:p>
    <w:p w14:paraId="7B7F2E7A" w14:textId="77777777" w:rsidR="000D6999" w:rsidRPr="00EE634C" w:rsidRDefault="000D6999" w:rsidP="000D6999">
      <w:pPr>
        <w:spacing w:after="0"/>
        <w:jc w:val="both"/>
        <w:rPr>
          <w:rFonts w:ascii="Arial" w:hAnsi="Arial" w:cs="Arial"/>
          <w:sz w:val="20"/>
          <w:szCs w:val="20"/>
        </w:rPr>
      </w:pPr>
      <w:r w:rsidRPr="00EE634C">
        <w:rPr>
          <w:rFonts w:ascii="Arial" w:hAnsi="Arial" w:cs="Arial"/>
          <w:sz w:val="20"/>
          <w:szCs w:val="20"/>
        </w:rPr>
        <w:t xml:space="preserve">Chapitre 11 article 615232 :    </w:t>
      </w:r>
      <w:proofErr w:type="gramStart"/>
      <w:r w:rsidRPr="00EE634C">
        <w:rPr>
          <w:rFonts w:ascii="Arial" w:hAnsi="Arial" w:cs="Arial"/>
          <w:sz w:val="20"/>
          <w:szCs w:val="20"/>
        </w:rPr>
        <w:t>-  1</w:t>
      </w:r>
      <w:proofErr w:type="gramEnd"/>
      <w:r w:rsidRPr="00EE634C">
        <w:rPr>
          <w:rFonts w:ascii="Arial" w:hAnsi="Arial" w:cs="Arial"/>
          <w:sz w:val="20"/>
          <w:szCs w:val="20"/>
        </w:rPr>
        <w:t xml:space="preserve"> 266.00€ </w:t>
      </w:r>
    </w:p>
    <w:p w14:paraId="690C45C3" w14:textId="29DB472A" w:rsidR="000D6999" w:rsidRPr="00EE634C" w:rsidRDefault="000D6999" w:rsidP="000D6999">
      <w:pPr>
        <w:jc w:val="both"/>
        <w:rPr>
          <w:rFonts w:ascii="Arial" w:hAnsi="Arial" w:cs="Arial"/>
          <w:sz w:val="20"/>
          <w:szCs w:val="20"/>
        </w:rPr>
      </w:pPr>
      <w:r w:rsidRPr="00EE634C">
        <w:rPr>
          <w:rFonts w:ascii="Arial" w:hAnsi="Arial" w:cs="Arial"/>
          <w:sz w:val="20"/>
          <w:szCs w:val="20"/>
        </w:rPr>
        <w:t>Après délibération, le Conseil Municipal vote à l’unanimité</w:t>
      </w:r>
      <w:r w:rsidR="00F52F35" w:rsidRPr="00EE634C">
        <w:rPr>
          <w:rFonts w:ascii="Arial" w:hAnsi="Arial" w:cs="Arial"/>
          <w:sz w:val="20"/>
          <w:szCs w:val="20"/>
        </w:rPr>
        <w:t>.</w:t>
      </w:r>
    </w:p>
    <w:p w14:paraId="7B76E091" w14:textId="77777777" w:rsidR="008726F5" w:rsidRPr="008726F5" w:rsidRDefault="008726F5" w:rsidP="008726F5">
      <w:pPr>
        <w:spacing w:after="0"/>
        <w:rPr>
          <w:rFonts w:ascii="Arial" w:hAnsi="Arial" w:cs="Arial"/>
          <w:b/>
          <w:color w:val="0070C0"/>
          <w:u w:val="single"/>
        </w:rPr>
      </w:pPr>
      <w:r w:rsidRPr="008726F5">
        <w:rPr>
          <w:rFonts w:ascii="Arial" w:hAnsi="Arial" w:cs="Arial"/>
          <w:b/>
          <w:color w:val="0070C0"/>
          <w:u w:val="single"/>
        </w:rPr>
        <w:t>DEVIS FOURNITURE ARBUSTES – PEPINIERES LEQUEUX 02760 FRANCILLY-SELENCY</w:t>
      </w:r>
    </w:p>
    <w:p w14:paraId="1A921CAE" w14:textId="266F62D0" w:rsidR="008726F5" w:rsidRDefault="008726F5" w:rsidP="008726F5">
      <w:pPr>
        <w:spacing w:after="0"/>
        <w:rPr>
          <w:rFonts w:ascii="Arial" w:hAnsi="Arial" w:cs="Arial"/>
          <w:b/>
          <w:color w:val="0070C0"/>
          <w:u w:val="single"/>
        </w:rPr>
      </w:pPr>
      <w:r w:rsidRPr="008726F5">
        <w:rPr>
          <w:rFonts w:ascii="Arial" w:hAnsi="Arial" w:cs="Arial"/>
          <w:b/>
          <w:color w:val="0070C0"/>
          <w:u w:val="single"/>
        </w:rPr>
        <w:t xml:space="preserve">PLAN ARBRES EN HAUTS DE </w:t>
      </w:r>
      <w:r>
        <w:rPr>
          <w:rFonts w:ascii="Arial" w:hAnsi="Arial" w:cs="Arial"/>
          <w:b/>
          <w:color w:val="0070C0"/>
          <w:u w:val="single"/>
        </w:rPr>
        <w:t>France</w:t>
      </w:r>
    </w:p>
    <w:p w14:paraId="16F5D1EE" w14:textId="735C6AF8" w:rsidR="008726F5" w:rsidRPr="00EE634C" w:rsidRDefault="008726F5" w:rsidP="008726F5">
      <w:pPr>
        <w:spacing w:after="0"/>
        <w:jc w:val="both"/>
        <w:rPr>
          <w:rFonts w:ascii="Arial" w:hAnsi="Arial" w:cs="Arial"/>
          <w:sz w:val="20"/>
          <w:szCs w:val="20"/>
        </w:rPr>
      </w:pPr>
      <w:r w:rsidRPr="00EE634C">
        <w:rPr>
          <w:rFonts w:ascii="Arial" w:hAnsi="Arial" w:cs="Arial"/>
          <w:sz w:val="20"/>
          <w:szCs w:val="20"/>
        </w:rPr>
        <w:t xml:space="preserve">Monsieur Le Maire présente au Conseil Municipal le devis de la Pépinière </w:t>
      </w:r>
      <w:proofErr w:type="spellStart"/>
      <w:r w:rsidRPr="00EE634C">
        <w:rPr>
          <w:rFonts w:ascii="Arial" w:hAnsi="Arial" w:cs="Arial"/>
          <w:sz w:val="20"/>
          <w:szCs w:val="20"/>
        </w:rPr>
        <w:t>Lequeux</w:t>
      </w:r>
      <w:proofErr w:type="spellEnd"/>
      <w:r w:rsidRPr="00EE634C">
        <w:rPr>
          <w:rFonts w:ascii="Arial" w:hAnsi="Arial" w:cs="Arial"/>
          <w:sz w:val="20"/>
          <w:szCs w:val="20"/>
        </w:rPr>
        <w:t xml:space="preserve"> 02760 Francilly-Selency dans le cadre de la continuité du projet PLAN ARBRES EN HAUTS DE FRANCE :</w:t>
      </w:r>
    </w:p>
    <w:p w14:paraId="1B37C6DA" w14:textId="77777777" w:rsidR="008726F5" w:rsidRPr="00EE634C" w:rsidRDefault="008726F5" w:rsidP="008726F5">
      <w:pPr>
        <w:spacing w:after="0"/>
        <w:ind w:firstLine="708"/>
        <w:jc w:val="both"/>
        <w:rPr>
          <w:rFonts w:ascii="Arial" w:hAnsi="Arial" w:cs="Arial"/>
          <w:sz w:val="20"/>
          <w:szCs w:val="20"/>
        </w:rPr>
      </w:pPr>
      <w:r w:rsidRPr="00EE634C">
        <w:rPr>
          <w:rFonts w:ascii="Arial" w:hAnsi="Arial" w:cs="Arial"/>
          <w:sz w:val="20"/>
          <w:szCs w:val="20"/>
        </w:rPr>
        <w:t>Devis :</w:t>
      </w:r>
    </w:p>
    <w:p w14:paraId="45D465FF" w14:textId="77777777" w:rsidR="008726F5" w:rsidRPr="00EE634C" w:rsidRDefault="008726F5" w:rsidP="008726F5">
      <w:pPr>
        <w:spacing w:after="0"/>
        <w:ind w:left="720"/>
        <w:jc w:val="both"/>
        <w:rPr>
          <w:rFonts w:ascii="Arial" w:hAnsi="Arial" w:cs="Arial"/>
          <w:sz w:val="20"/>
          <w:szCs w:val="20"/>
        </w:rPr>
      </w:pPr>
      <w:r w:rsidRPr="00EE634C">
        <w:rPr>
          <w:rFonts w:ascii="Arial" w:hAnsi="Arial" w:cs="Arial"/>
          <w:sz w:val="20"/>
          <w:szCs w:val="20"/>
        </w:rPr>
        <w:t xml:space="preserve">Fourniture d’arbustes Ribes </w:t>
      </w:r>
      <w:proofErr w:type="spellStart"/>
      <w:r w:rsidRPr="00EE634C">
        <w:rPr>
          <w:rFonts w:ascii="Arial" w:hAnsi="Arial" w:cs="Arial"/>
          <w:sz w:val="20"/>
          <w:szCs w:val="20"/>
        </w:rPr>
        <w:t>Rubrum</w:t>
      </w:r>
      <w:proofErr w:type="spellEnd"/>
      <w:r w:rsidRPr="00EE634C">
        <w:rPr>
          <w:rFonts w:ascii="Arial" w:hAnsi="Arial" w:cs="Arial"/>
          <w:sz w:val="20"/>
          <w:szCs w:val="20"/>
        </w:rPr>
        <w:t xml:space="preserve"> </w:t>
      </w:r>
    </w:p>
    <w:p w14:paraId="0059C873" w14:textId="77777777" w:rsidR="008726F5" w:rsidRPr="00EE634C" w:rsidRDefault="008726F5" w:rsidP="008726F5">
      <w:pPr>
        <w:spacing w:after="0"/>
        <w:ind w:left="720"/>
        <w:jc w:val="both"/>
        <w:rPr>
          <w:rFonts w:ascii="Arial" w:hAnsi="Arial" w:cs="Arial"/>
          <w:sz w:val="20"/>
          <w:szCs w:val="20"/>
        </w:rPr>
      </w:pPr>
      <w:r w:rsidRPr="00EE634C">
        <w:rPr>
          <w:rFonts w:ascii="Arial" w:hAnsi="Arial" w:cs="Arial"/>
          <w:sz w:val="20"/>
          <w:szCs w:val="20"/>
        </w:rPr>
        <w:t>Fourniture d’arbustes :</w:t>
      </w:r>
    </w:p>
    <w:p w14:paraId="0F6B8AF8" w14:textId="77777777" w:rsidR="008726F5" w:rsidRPr="00EE634C" w:rsidRDefault="008726F5" w:rsidP="008726F5">
      <w:pPr>
        <w:spacing w:after="0"/>
        <w:ind w:left="720"/>
        <w:jc w:val="both"/>
        <w:rPr>
          <w:rFonts w:ascii="Arial" w:hAnsi="Arial" w:cs="Arial"/>
          <w:sz w:val="20"/>
          <w:szCs w:val="20"/>
        </w:rPr>
      </w:pPr>
      <w:r w:rsidRPr="00EE634C">
        <w:rPr>
          <w:rFonts w:ascii="Arial" w:hAnsi="Arial" w:cs="Arial"/>
          <w:sz w:val="20"/>
          <w:szCs w:val="20"/>
        </w:rPr>
        <w:t>Plants ramifiés dans les variétés suivantes :</w:t>
      </w:r>
    </w:p>
    <w:p w14:paraId="2BBEFF7F" w14:textId="77777777" w:rsidR="008726F5" w:rsidRPr="00EE634C" w:rsidRDefault="008726F5" w:rsidP="008726F5">
      <w:pPr>
        <w:spacing w:after="0"/>
        <w:ind w:left="720"/>
        <w:jc w:val="both"/>
        <w:rPr>
          <w:rFonts w:ascii="Arial" w:hAnsi="Arial" w:cs="Arial"/>
          <w:sz w:val="20"/>
          <w:szCs w:val="20"/>
        </w:rPr>
      </w:pPr>
      <w:proofErr w:type="spellStart"/>
      <w:r w:rsidRPr="00EE634C">
        <w:rPr>
          <w:rFonts w:ascii="Arial" w:hAnsi="Arial" w:cs="Arial"/>
          <w:sz w:val="20"/>
          <w:szCs w:val="20"/>
        </w:rPr>
        <w:t>Ligustrum</w:t>
      </w:r>
      <w:proofErr w:type="spellEnd"/>
      <w:r w:rsidRPr="00EE634C">
        <w:rPr>
          <w:rFonts w:ascii="Arial" w:hAnsi="Arial" w:cs="Arial"/>
          <w:sz w:val="20"/>
          <w:szCs w:val="20"/>
        </w:rPr>
        <w:t xml:space="preserve"> </w:t>
      </w:r>
      <w:proofErr w:type="spellStart"/>
      <w:r w:rsidRPr="00EE634C">
        <w:rPr>
          <w:rFonts w:ascii="Arial" w:hAnsi="Arial" w:cs="Arial"/>
          <w:sz w:val="20"/>
          <w:szCs w:val="20"/>
        </w:rPr>
        <w:t>Vulgare</w:t>
      </w:r>
      <w:proofErr w:type="spellEnd"/>
    </w:p>
    <w:p w14:paraId="595C8435" w14:textId="77777777" w:rsidR="008726F5" w:rsidRPr="00EE634C" w:rsidRDefault="008726F5" w:rsidP="008726F5">
      <w:pPr>
        <w:spacing w:after="0"/>
        <w:ind w:left="720"/>
        <w:jc w:val="both"/>
        <w:rPr>
          <w:rFonts w:ascii="Arial" w:hAnsi="Arial" w:cs="Arial"/>
          <w:sz w:val="20"/>
          <w:szCs w:val="20"/>
        </w:rPr>
      </w:pPr>
      <w:r w:rsidRPr="00EE634C">
        <w:rPr>
          <w:rFonts w:ascii="Arial" w:hAnsi="Arial" w:cs="Arial"/>
          <w:sz w:val="20"/>
          <w:szCs w:val="20"/>
        </w:rPr>
        <w:t xml:space="preserve">Viburnum </w:t>
      </w:r>
      <w:proofErr w:type="spellStart"/>
      <w:r w:rsidRPr="00EE634C">
        <w:rPr>
          <w:rFonts w:ascii="Arial" w:hAnsi="Arial" w:cs="Arial"/>
          <w:sz w:val="20"/>
          <w:szCs w:val="20"/>
        </w:rPr>
        <w:t>Opulus</w:t>
      </w:r>
      <w:proofErr w:type="spellEnd"/>
    </w:p>
    <w:p w14:paraId="4D48C5D6" w14:textId="77777777" w:rsidR="008726F5" w:rsidRPr="00EE634C" w:rsidRDefault="008726F5" w:rsidP="008726F5">
      <w:pPr>
        <w:spacing w:after="0"/>
        <w:ind w:left="720"/>
        <w:jc w:val="both"/>
        <w:rPr>
          <w:rFonts w:ascii="Arial" w:hAnsi="Arial" w:cs="Arial"/>
          <w:sz w:val="20"/>
          <w:szCs w:val="20"/>
        </w:rPr>
      </w:pPr>
      <w:r w:rsidRPr="00EE634C">
        <w:rPr>
          <w:rFonts w:ascii="Arial" w:hAnsi="Arial" w:cs="Arial"/>
          <w:sz w:val="20"/>
          <w:szCs w:val="20"/>
        </w:rPr>
        <w:t>Balles de Miscanthus</w:t>
      </w:r>
    </w:p>
    <w:p w14:paraId="7BDA81BF" w14:textId="77777777" w:rsidR="008726F5" w:rsidRPr="00EE634C" w:rsidRDefault="008726F5" w:rsidP="008726F5">
      <w:pPr>
        <w:spacing w:after="0"/>
        <w:ind w:left="720"/>
        <w:jc w:val="both"/>
        <w:rPr>
          <w:rFonts w:ascii="Arial" w:hAnsi="Arial" w:cs="Arial"/>
          <w:b/>
          <w:bCs/>
          <w:sz w:val="20"/>
          <w:szCs w:val="20"/>
        </w:rPr>
      </w:pPr>
      <w:r w:rsidRPr="00EE634C">
        <w:rPr>
          <w:rFonts w:ascii="Arial" w:hAnsi="Arial" w:cs="Arial"/>
          <w:b/>
          <w:bCs/>
          <w:sz w:val="20"/>
          <w:szCs w:val="20"/>
        </w:rPr>
        <w:t>Montant total de fourniture arbustes et divers total HT               995.60</w:t>
      </w:r>
    </w:p>
    <w:p w14:paraId="08B088E2" w14:textId="77777777" w:rsidR="008726F5" w:rsidRPr="00EE634C" w:rsidRDefault="008726F5" w:rsidP="008726F5">
      <w:pPr>
        <w:spacing w:after="0"/>
        <w:ind w:left="720"/>
        <w:jc w:val="both"/>
        <w:rPr>
          <w:rFonts w:ascii="Arial" w:hAnsi="Arial" w:cs="Arial"/>
          <w:b/>
          <w:bCs/>
          <w:sz w:val="20"/>
          <w:szCs w:val="20"/>
        </w:rPr>
      </w:pPr>
      <w:r w:rsidRPr="00EE634C">
        <w:rPr>
          <w:rFonts w:ascii="Arial" w:hAnsi="Arial" w:cs="Arial"/>
          <w:b/>
          <w:bCs/>
          <w:sz w:val="20"/>
          <w:szCs w:val="20"/>
        </w:rPr>
        <w:t xml:space="preserve">                                                                        TVA 10%                     99.56</w:t>
      </w:r>
    </w:p>
    <w:p w14:paraId="777FE964" w14:textId="77777777" w:rsidR="008726F5" w:rsidRPr="00EE634C" w:rsidRDefault="008726F5" w:rsidP="008726F5">
      <w:pPr>
        <w:spacing w:after="0"/>
        <w:ind w:left="720"/>
        <w:jc w:val="both"/>
        <w:rPr>
          <w:rFonts w:ascii="Arial" w:hAnsi="Arial" w:cs="Arial"/>
          <w:b/>
          <w:bCs/>
          <w:sz w:val="20"/>
          <w:szCs w:val="20"/>
        </w:rPr>
      </w:pPr>
      <w:r w:rsidRPr="00EE634C">
        <w:rPr>
          <w:rFonts w:ascii="Arial" w:hAnsi="Arial" w:cs="Arial"/>
          <w:b/>
          <w:bCs/>
          <w:sz w:val="20"/>
          <w:szCs w:val="20"/>
        </w:rPr>
        <w:t xml:space="preserve">                                                                     TOTAL TTC                 1095.16</w:t>
      </w:r>
    </w:p>
    <w:p w14:paraId="01299060" w14:textId="77777777" w:rsidR="008726F5" w:rsidRPr="00EE634C" w:rsidRDefault="008726F5" w:rsidP="008726F5">
      <w:pPr>
        <w:jc w:val="both"/>
        <w:rPr>
          <w:rFonts w:ascii="Arial" w:hAnsi="Arial" w:cs="Arial"/>
          <w:sz w:val="20"/>
          <w:szCs w:val="20"/>
        </w:rPr>
      </w:pPr>
    </w:p>
    <w:p w14:paraId="32946DD8" w14:textId="087FB4D4" w:rsidR="008726F5" w:rsidRPr="00EE634C" w:rsidRDefault="008726F5" w:rsidP="008726F5">
      <w:pPr>
        <w:framePr w:hSpace="141" w:wrap="around" w:hAnchor="margin" w:xAlign="center" w:y="-543"/>
        <w:jc w:val="both"/>
        <w:rPr>
          <w:rFonts w:ascii="Arial" w:hAnsi="Arial" w:cs="Arial"/>
          <w:sz w:val="20"/>
          <w:szCs w:val="20"/>
        </w:rPr>
      </w:pPr>
      <w:r w:rsidRPr="00EE634C">
        <w:rPr>
          <w:rFonts w:ascii="Arial" w:hAnsi="Arial" w:cs="Arial"/>
          <w:sz w:val="20"/>
          <w:szCs w:val="20"/>
        </w:rPr>
        <w:t xml:space="preserve">      </w:t>
      </w:r>
    </w:p>
    <w:p w14:paraId="67005CE0" w14:textId="2B212FF1" w:rsidR="008726F5" w:rsidRPr="00EE634C" w:rsidRDefault="008726F5" w:rsidP="008726F5">
      <w:pPr>
        <w:jc w:val="both"/>
        <w:rPr>
          <w:rFonts w:ascii="Arial" w:hAnsi="Arial" w:cs="Arial"/>
          <w:sz w:val="20"/>
          <w:szCs w:val="20"/>
        </w:rPr>
      </w:pPr>
      <w:r w:rsidRPr="00EE634C">
        <w:rPr>
          <w:rFonts w:ascii="Arial" w:hAnsi="Arial" w:cs="Arial"/>
          <w:sz w:val="20"/>
          <w:szCs w:val="20"/>
        </w:rPr>
        <w:t xml:space="preserve">           Après délibération, le Conseil Municipal vote à l’unanimité.</w:t>
      </w:r>
    </w:p>
    <w:p w14:paraId="3338EC6B" w14:textId="77777777" w:rsidR="008726F5" w:rsidRDefault="008726F5" w:rsidP="008726F5">
      <w:pPr>
        <w:jc w:val="both"/>
        <w:rPr>
          <w:rFonts w:ascii="Arial" w:hAnsi="Arial" w:cs="Arial"/>
        </w:rPr>
      </w:pPr>
    </w:p>
    <w:p w14:paraId="081C327F" w14:textId="7C33F603" w:rsidR="008726F5" w:rsidRDefault="008726F5" w:rsidP="008726F5">
      <w:pPr>
        <w:spacing w:after="0"/>
        <w:rPr>
          <w:rFonts w:ascii="Arial" w:hAnsi="Arial" w:cs="Arial"/>
          <w:b/>
          <w:color w:val="0070C0"/>
          <w:u w:val="single"/>
        </w:rPr>
      </w:pPr>
      <w:r w:rsidRPr="008726F5">
        <w:rPr>
          <w:rFonts w:ascii="Arial" w:hAnsi="Arial" w:cs="Arial"/>
          <w:b/>
          <w:color w:val="0070C0"/>
          <w:u w:val="single"/>
        </w:rPr>
        <w:lastRenderedPageBreak/>
        <w:t>PRISE EN CHARGE A HAUTEUR DE 90% PAR LES HAUTS DE FRANCE CONCERNANT LA FOURNITURE « PLAN ARBRES HDF » PLAFOND 10€ PAR PLANT</w:t>
      </w:r>
    </w:p>
    <w:p w14:paraId="48D5D14C" w14:textId="77777777" w:rsidR="008726F5" w:rsidRPr="00EE634C" w:rsidRDefault="008726F5" w:rsidP="008726F5">
      <w:pPr>
        <w:spacing w:after="0"/>
        <w:jc w:val="both"/>
        <w:rPr>
          <w:rFonts w:ascii="Arial" w:hAnsi="Arial" w:cs="Arial"/>
          <w:sz w:val="20"/>
          <w:szCs w:val="20"/>
        </w:rPr>
      </w:pPr>
      <w:r w:rsidRPr="00EE634C">
        <w:rPr>
          <w:rFonts w:ascii="Arial" w:hAnsi="Arial" w:cs="Arial"/>
          <w:sz w:val="20"/>
          <w:szCs w:val="20"/>
        </w:rPr>
        <w:t>Monsieur Le Maire expose au Conseil Municipal qu’une prise en charge à la hauteur de 90% des plants et fournitures sera appliquée par les HAUTS DE FRANCE concernant le projet 1 MILLIONS D’ARBRES en HAUTS DE France.</w:t>
      </w:r>
    </w:p>
    <w:p w14:paraId="0647EE08" w14:textId="77777777" w:rsidR="008726F5" w:rsidRPr="00EE634C" w:rsidRDefault="008726F5" w:rsidP="008726F5">
      <w:pPr>
        <w:spacing w:after="0"/>
        <w:jc w:val="both"/>
        <w:rPr>
          <w:rFonts w:ascii="Arial" w:hAnsi="Arial" w:cs="Arial"/>
          <w:sz w:val="20"/>
          <w:szCs w:val="20"/>
        </w:rPr>
      </w:pPr>
      <w:r w:rsidRPr="00EE634C">
        <w:rPr>
          <w:rFonts w:ascii="Arial" w:hAnsi="Arial" w:cs="Arial"/>
          <w:sz w:val="20"/>
          <w:szCs w:val="20"/>
        </w:rPr>
        <w:t xml:space="preserve">Cependant, le montant des dépenses éligibles </w:t>
      </w:r>
      <w:r w:rsidRPr="00EE634C">
        <w:rPr>
          <w:rFonts w:ascii="Arial" w:hAnsi="Arial" w:cs="Arial"/>
          <w:b/>
          <w:bCs/>
          <w:sz w:val="20"/>
          <w:szCs w:val="20"/>
        </w:rPr>
        <w:t>est plafonné à 10€ par plant</w:t>
      </w:r>
      <w:r w:rsidRPr="00EE634C">
        <w:rPr>
          <w:rFonts w:ascii="Arial" w:hAnsi="Arial" w:cs="Arial"/>
          <w:sz w:val="20"/>
          <w:szCs w:val="20"/>
        </w:rPr>
        <w:t xml:space="preserve"> comprenant fourniture du plant, protections, tuteurs, paillage.</w:t>
      </w:r>
    </w:p>
    <w:p w14:paraId="195F5A14" w14:textId="6E597D1E" w:rsidR="008726F5" w:rsidRDefault="008726F5" w:rsidP="008726F5">
      <w:pPr>
        <w:spacing w:after="0"/>
        <w:jc w:val="both"/>
        <w:rPr>
          <w:rFonts w:ascii="Arial" w:hAnsi="Arial" w:cs="Arial"/>
          <w:sz w:val="20"/>
          <w:szCs w:val="20"/>
        </w:rPr>
      </w:pPr>
      <w:r w:rsidRPr="00EE634C">
        <w:rPr>
          <w:rFonts w:ascii="Arial" w:hAnsi="Arial" w:cs="Arial"/>
          <w:sz w:val="20"/>
          <w:szCs w:val="20"/>
        </w:rPr>
        <w:t>Le Conseil Municipal vote à l’unanimité la prise en charge à la hauteur de 90% et le plafond à 10€.</w:t>
      </w:r>
    </w:p>
    <w:p w14:paraId="7A21EC4B" w14:textId="0272F7F4" w:rsidR="00A34749" w:rsidRDefault="00A34749" w:rsidP="008726F5">
      <w:pPr>
        <w:spacing w:after="0"/>
        <w:jc w:val="both"/>
        <w:rPr>
          <w:rFonts w:ascii="Arial" w:hAnsi="Arial" w:cs="Arial"/>
          <w:sz w:val="20"/>
          <w:szCs w:val="20"/>
        </w:rPr>
      </w:pPr>
    </w:p>
    <w:p w14:paraId="0F9F051D" w14:textId="6CAE902F" w:rsidR="00A34749" w:rsidRDefault="00A34749" w:rsidP="008726F5">
      <w:pPr>
        <w:spacing w:after="0"/>
        <w:jc w:val="both"/>
        <w:rPr>
          <w:rFonts w:ascii="Arial" w:hAnsi="Arial" w:cs="Arial"/>
          <w:b/>
          <w:bCs/>
          <w:color w:val="0070C0"/>
          <w:sz w:val="20"/>
          <w:szCs w:val="20"/>
          <w:u w:val="single"/>
        </w:rPr>
      </w:pPr>
      <w:r w:rsidRPr="00A34749">
        <w:rPr>
          <w:rFonts w:ascii="Arial" w:hAnsi="Arial" w:cs="Arial"/>
          <w:b/>
          <w:bCs/>
          <w:color w:val="0070C0"/>
          <w:sz w:val="20"/>
          <w:szCs w:val="20"/>
          <w:u w:val="single"/>
        </w:rPr>
        <w:t>FETES DE FIN D’ANNEE</w:t>
      </w:r>
    </w:p>
    <w:p w14:paraId="7FDE526E" w14:textId="40FEEF73" w:rsidR="00A34749" w:rsidRDefault="00A34749" w:rsidP="008726F5">
      <w:pPr>
        <w:spacing w:after="0"/>
        <w:jc w:val="both"/>
        <w:rPr>
          <w:rFonts w:ascii="Arial" w:hAnsi="Arial" w:cs="Arial"/>
          <w:sz w:val="20"/>
          <w:szCs w:val="20"/>
        </w:rPr>
      </w:pPr>
      <w:r w:rsidRPr="00A34749">
        <w:rPr>
          <w:rFonts w:ascii="Arial" w:hAnsi="Arial" w:cs="Arial"/>
          <w:sz w:val="20"/>
          <w:szCs w:val="20"/>
        </w:rPr>
        <w:t>Le</w:t>
      </w:r>
      <w:r w:rsidRPr="00A34749">
        <w:rPr>
          <w:rFonts w:ascii="Arial" w:hAnsi="Arial" w:cs="Arial"/>
          <w:color w:val="0070C0"/>
          <w:sz w:val="20"/>
          <w:szCs w:val="20"/>
        </w:rPr>
        <w:t xml:space="preserve"> </w:t>
      </w:r>
      <w:r w:rsidRPr="00A34749">
        <w:rPr>
          <w:rFonts w:ascii="Arial" w:hAnsi="Arial" w:cs="Arial"/>
          <w:sz w:val="20"/>
          <w:szCs w:val="20"/>
        </w:rPr>
        <w:t>Conseil Municipal</w:t>
      </w:r>
      <w:r>
        <w:rPr>
          <w:rFonts w:ascii="Arial" w:hAnsi="Arial" w:cs="Arial"/>
          <w:sz w:val="20"/>
          <w:szCs w:val="20"/>
        </w:rPr>
        <w:t xml:space="preserve"> décide que les festivités de fin d’année pour les enfants de 3 à 10 ans animées par l’Association Conte et Raconte se dérouleront à l’Eglise d’Annois.</w:t>
      </w:r>
    </w:p>
    <w:p w14:paraId="0F34F6A2" w14:textId="77777777" w:rsidR="00A34749" w:rsidRPr="00A34749" w:rsidRDefault="00A34749" w:rsidP="008726F5">
      <w:pPr>
        <w:spacing w:after="0"/>
        <w:jc w:val="both"/>
        <w:rPr>
          <w:rFonts w:ascii="Arial" w:hAnsi="Arial" w:cs="Arial"/>
          <w:sz w:val="20"/>
          <w:szCs w:val="20"/>
        </w:rPr>
      </w:pPr>
    </w:p>
    <w:p w14:paraId="06054E1E" w14:textId="3CC9E038" w:rsidR="008726F5" w:rsidRPr="008726F5" w:rsidRDefault="008726F5" w:rsidP="008726F5">
      <w:pPr>
        <w:spacing w:after="0"/>
        <w:rPr>
          <w:rFonts w:ascii="Arial" w:hAnsi="Arial" w:cs="Arial"/>
          <w:b/>
          <w:color w:val="0070C0"/>
          <w:u w:val="single"/>
        </w:rPr>
      </w:pPr>
    </w:p>
    <w:p w14:paraId="5C45CC5B" w14:textId="77777777" w:rsidR="00F52F35" w:rsidRDefault="00F52F35" w:rsidP="000D6999">
      <w:pPr>
        <w:jc w:val="both"/>
        <w:rPr>
          <w:rFonts w:ascii="Arial" w:hAnsi="Arial" w:cs="Arial"/>
        </w:rPr>
      </w:pPr>
    </w:p>
    <w:p w14:paraId="59270411" w14:textId="7924B796" w:rsidR="000D6999" w:rsidRDefault="000D6999" w:rsidP="000D6999">
      <w:pPr>
        <w:jc w:val="both"/>
        <w:rPr>
          <w:rFonts w:ascii="Arial" w:hAnsi="Arial" w:cs="Arial"/>
        </w:rPr>
      </w:pPr>
    </w:p>
    <w:p w14:paraId="10A3E164" w14:textId="77777777" w:rsidR="000D6999" w:rsidRDefault="000D6999" w:rsidP="000D6999">
      <w:pPr>
        <w:jc w:val="both"/>
        <w:rPr>
          <w:rFonts w:ascii="Arial" w:hAnsi="Arial" w:cs="Arial"/>
        </w:rPr>
      </w:pPr>
    </w:p>
    <w:p w14:paraId="260B78C1" w14:textId="77777777" w:rsidR="000D6999" w:rsidRPr="000D6999" w:rsidRDefault="000D6999" w:rsidP="000D6999">
      <w:pPr>
        <w:pStyle w:val="Paragraphedeliste"/>
        <w:tabs>
          <w:tab w:val="left" w:pos="1548"/>
        </w:tabs>
        <w:spacing w:after="0"/>
        <w:ind w:left="0"/>
        <w:rPr>
          <w:rFonts w:ascii="Arial" w:hAnsi="Arial" w:cs="Arial"/>
        </w:rPr>
      </w:pPr>
    </w:p>
    <w:p w14:paraId="1DDDE694" w14:textId="77777777" w:rsidR="000D6999" w:rsidRPr="000D6999" w:rsidRDefault="000D6999" w:rsidP="000D6999">
      <w:pPr>
        <w:rPr>
          <w:rFonts w:ascii="Arial" w:hAnsi="Arial" w:cs="Arial"/>
          <w:color w:val="0070C0"/>
          <w:u w:val="single"/>
        </w:rPr>
      </w:pPr>
    </w:p>
    <w:p w14:paraId="3836C1E4" w14:textId="7F4132D8" w:rsidR="000D6999" w:rsidRDefault="000D6999" w:rsidP="000D6999">
      <w:pPr>
        <w:rPr>
          <w:rFonts w:ascii="Arial" w:hAnsi="Arial" w:cs="Arial"/>
          <w:b/>
        </w:rPr>
      </w:pPr>
    </w:p>
    <w:p w14:paraId="255FB12B" w14:textId="77777777" w:rsidR="00C16AB9" w:rsidRPr="00AD042B" w:rsidRDefault="00C16AB9" w:rsidP="00C16AB9">
      <w:pPr>
        <w:rPr>
          <w:rFonts w:ascii="Arial" w:hAnsi="Arial" w:cs="Arial"/>
        </w:rPr>
      </w:pPr>
    </w:p>
    <w:p w14:paraId="527498F8" w14:textId="77777777" w:rsidR="00C16AB9" w:rsidRDefault="00C16AB9" w:rsidP="00A76AAE">
      <w:pPr>
        <w:jc w:val="center"/>
        <w:rPr>
          <w:rFonts w:ascii="Arial" w:hAnsi="Arial" w:cs="Arial"/>
          <w:b/>
        </w:rPr>
      </w:pPr>
    </w:p>
    <w:p w14:paraId="77770D07" w14:textId="77777777" w:rsidR="00C53BF6" w:rsidRPr="00AD042B" w:rsidRDefault="00C53BF6" w:rsidP="00C53BF6">
      <w:pPr>
        <w:spacing w:after="0"/>
        <w:rPr>
          <w:rFonts w:ascii="Arial" w:hAnsi="Arial" w:cs="Arial"/>
        </w:rPr>
      </w:pPr>
    </w:p>
    <w:p w14:paraId="5DE09142" w14:textId="66570F13" w:rsidR="00A06D05" w:rsidRPr="00237388" w:rsidRDefault="00A06D05" w:rsidP="00AF60D2">
      <w:pPr>
        <w:spacing w:after="0"/>
        <w:rPr>
          <w:rFonts w:ascii="Arial" w:hAnsi="Arial" w:cs="Arial"/>
        </w:rPr>
      </w:pPr>
      <w:r w:rsidRPr="00237388">
        <w:rPr>
          <w:rFonts w:ascii="Arial" w:hAnsi="Arial" w:cs="Arial"/>
        </w:rPr>
        <w:t xml:space="preserve">                                                                     </w:t>
      </w:r>
    </w:p>
    <w:p w14:paraId="27CE81B4" w14:textId="35156A2B" w:rsidR="00A87C12" w:rsidRDefault="00A87C12" w:rsidP="00A87C12">
      <w:pPr>
        <w:spacing w:after="0"/>
        <w:ind w:right="72"/>
        <w:rPr>
          <w:rFonts w:ascii="Arial" w:hAnsi="Arial" w:cs="Arial"/>
        </w:rPr>
      </w:pPr>
    </w:p>
    <w:p w14:paraId="1196BC01" w14:textId="5EB737AC" w:rsidR="00F25C4D" w:rsidRDefault="00F25C4D" w:rsidP="00A87C12">
      <w:pPr>
        <w:spacing w:after="0"/>
        <w:ind w:right="72"/>
        <w:rPr>
          <w:rFonts w:ascii="Arial" w:hAnsi="Arial" w:cs="Arial"/>
        </w:rPr>
      </w:pPr>
    </w:p>
    <w:p w14:paraId="35DF9C00" w14:textId="5E706FA9" w:rsidR="00F25C4D" w:rsidRDefault="00F25C4D" w:rsidP="00A87C12">
      <w:pPr>
        <w:spacing w:after="0"/>
        <w:ind w:right="72"/>
        <w:rPr>
          <w:rFonts w:ascii="Arial" w:hAnsi="Arial" w:cs="Arial"/>
        </w:rPr>
      </w:pPr>
    </w:p>
    <w:p w14:paraId="1A78810F" w14:textId="1BFBEE0C" w:rsidR="00F25C4D" w:rsidRDefault="00F25C4D" w:rsidP="00A87C12">
      <w:pPr>
        <w:spacing w:after="0"/>
        <w:ind w:right="72"/>
        <w:rPr>
          <w:rFonts w:ascii="Arial" w:hAnsi="Arial" w:cs="Arial"/>
        </w:rPr>
      </w:pPr>
    </w:p>
    <w:p w14:paraId="2AE814C8" w14:textId="24720F01" w:rsidR="00F25C4D" w:rsidRDefault="00F25C4D" w:rsidP="00A87C12">
      <w:pPr>
        <w:spacing w:after="0"/>
        <w:ind w:right="72"/>
        <w:rPr>
          <w:rFonts w:ascii="Arial" w:hAnsi="Arial" w:cs="Arial"/>
        </w:rPr>
      </w:pPr>
    </w:p>
    <w:p w14:paraId="46B664BE" w14:textId="5E439C85" w:rsidR="00F25C4D" w:rsidRDefault="00F25C4D" w:rsidP="00A87C12">
      <w:pPr>
        <w:spacing w:after="0"/>
        <w:ind w:right="72"/>
        <w:rPr>
          <w:rFonts w:ascii="Arial" w:hAnsi="Arial" w:cs="Arial"/>
        </w:rPr>
      </w:pPr>
    </w:p>
    <w:p w14:paraId="62D88FCD" w14:textId="77777777" w:rsidR="00F25C4D" w:rsidRPr="00A87C12" w:rsidRDefault="00F25C4D" w:rsidP="00A87C12">
      <w:pPr>
        <w:spacing w:after="0"/>
        <w:ind w:right="72"/>
        <w:rPr>
          <w:rFonts w:ascii="Arial" w:hAnsi="Arial" w:cs="Arial"/>
        </w:rPr>
      </w:pPr>
    </w:p>
    <w:p w14:paraId="1F18B504" w14:textId="77777777" w:rsidR="00A87C12" w:rsidRDefault="00A87C12" w:rsidP="000940B4">
      <w:pPr>
        <w:tabs>
          <w:tab w:val="left" w:pos="5860"/>
        </w:tabs>
        <w:spacing w:after="0" w:line="240" w:lineRule="auto"/>
        <w:rPr>
          <w:rFonts w:ascii="Bookman Old Style" w:hAnsi="Bookman Old Style" w:cs="Arial"/>
          <w:b/>
          <w:bCs/>
          <w:color w:val="0070C0"/>
          <w:sz w:val="18"/>
          <w:szCs w:val="18"/>
          <w:u w:val="single"/>
        </w:rPr>
      </w:pPr>
    </w:p>
    <w:tbl>
      <w:tblPr>
        <w:tblpPr w:leftFromText="141" w:rightFromText="141" w:horzAnchor="margin" w:tblpXSpec="center" w:tblpY="-543"/>
        <w:tblW w:w="11418" w:type="dxa"/>
        <w:tblLayout w:type="fixed"/>
        <w:tblLook w:val="01E0" w:firstRow="1" w:lastRow="1" w:firstColumn="1" w:lastColumn="1" w:noHBand="0" w:noVBand="0"/>
      </w:tblPr>
      <w:tblGrid>
        <w:gridCol w:w="108"/>
        <w:gridCol w:w="1134"/>
        <w:gridCol w:w="3978"/>
        <w:gridCol w:w="109"/>
        <w:gridCol w:w="5978"/>
        <w:gridCol w:w="111"/>
      </w:tblGrid>
      <w:tr w:rsidR="00A87C12" w:rsidRPr="00CE361D" w14:paraId="492F51FD" w14:textId="77777777" w:rsidTr="004F7006">
        <w:trPr>
          <w:gridAfter w:val="1"/>
          <w:wAfter w:w="111" w:type="dxa"/>
          <w:trHeight w:val="87"/>
        </w:trPr>
        <w:tc>
          <w:tcPr>
            <w:tcW w:w="1242" w:type="dxa"/>
            <w:gridSpan w:val="2"/>
          </w:tcPr>
          <w:p w14:paraId="6E9357A4" w14:textId="77777777" w:rsidR="00A87C12" w:rsidRPr="00CE361D" w:rsidRDefault="00A87C12" w:rsidP="004F7006">
            <w:pPr>
              <w:rPr>
                <w:sz w:val="20"/>
                <w:szCs w:val="20"/>
              </w:rPr>
            </w:pPr>
          </w:p>
          <w:p w14:paraId="259627AA" w14:textId="77777777" w:rsidR="00A87C12" w:rsidRPr="00CE361D" w:rsidRDefault="00A87C12" w:rsidP="004F7006">
            <w:pPr>
              <w:rPr>
                <w:sz w:val="20"/>
                <w:szCs w:val="20"/>
              </w:rPr>
            </w:pPr>
          </w:p>
          <w:p w14:paraId="0C7C6C9E" w14:textId="77777777" w:rsidR="00A87C12" w:rsidRPr="00CE361D" w:rsidRDefault="00A87C12" w:rsidP="004F7006">
            <w:pPr>
              <w:rPr>
                <w:sz w:val="20"/>
                <w:szCs w:val="20"/>
              </w:rPr>
            </w:pPr>
          </w:p>
          <w:p w14:paraId="1C5FA44B" w14:textId="77777777" w:rsidR="00A87C12" w:rsidRPr="00CE361D" w:rsidRDefault="00A87C12" w:rsidP="004F7006">
            <w:pPr>
              <w:rPr>
                <w:sz w:val="20"/>
                <w:szCs w:val="20"/>
              </w:rPr>
            </w:pPr>
          </w:p>
          <w:p w14:paraId="1C2EA23F" w14:textId="77777777" w:rsidR="00A87C12" w:rsidRPr="00CE361D" w:rsidRDefault="00A87C12" w:rsidP="004F7006">
            <w:pPr>
              <w:rPr>
                <w:sz w:val="20"/>
                <w:szCs w:val="20"/>
              </w:rPr>
            </w:pPr>
          </w:p>
          <w:p w14:paraId="44130BED" w14:textId="77777777" w:rsidR="00A87C12" w:rsidRPr="00CE361D" w:rsidRDefault="00A87C12" w:rsidP="004F7006">
            <w:pPr>
              <w:rPr>
                <w:sz w:val="20"/>
                <w:szCs w:val="20"/>
              </w:rPr>
            </w:pPr>
          </w:p>
        </w:tc>
        <w:tc>
          <w:tcPr>
            <w:tcW w:w="10065" w:type="dxa"/>
            <w:gridSpan w:val="3"/>
          </w:tcPr>
          <w:p w14:paraId="2466AE56" w14:textId="4AFE17F7" w:rsidR="00F25C4D" w:rsidRPr="00F25C4D" w:rsidRDefault="00F25C4D" w:rsidP="00F25C4D">
            <w:pPr>
              <w:tabs>
                <w:tab w:val="left" w:pos="1134"/>
                <w:tab w:val="left" w:pos="1418"/>
              </w:tabs>
              <w:jc w:val="both"/>
              <w:rPr>
                <w:sz w:val="20"/>
                <w:szCs w:val="20"/>
              </w:rPr>
            </w:pPr>
          </w:p>
          <w:p w14:paraId="7135EA80" w14:textId="77777777" w:rsidR="004C1961" w:rsidRPr="004C1961" w:rsidRDefault="004C1961" w:rsidP="00784BDD">
            <w:pPr>
              <w:jc w:val="both"/>
              <w:rPr>
                <w:rFonts w:ascii="Arial" w:hAnsi="Arial" w:cs="Arial"/>
                <w:sz w:val="20"/>
                <w:szCs w:val="20"/>
              </w:rPr>
            </w:pPr>
          </w:p>
          <w:p w14:paraId="62150F80" w14:textId="77777777" w:rsidR="00784BDD" w:rsidRPr="00784BDD" w:rsidRDefault="00784BDD" w:rsidP="00784BDD">
            <w:pPr>
              <w:rPr>
                <w:rFonts w:ascii="Arial" w:hAnsi="Arial" w:cs="Arial"/>
                <w:b/>
                <w:color w:val="0070C0"/>
                <w:u w:val="single"/>
              </w:rPr>
            </w:pPr>
          </w:p>
          <w:p w14:paraId="3D1050F0" w14:textId="77777777" w:rsidR="00784BDD" w:rsidRDefault="00784BDD" w:rsidP="00784BDD">
            <w:pPr>
              <w:jc w:val="both"/>
              <w:rPr>
                <w:rFonts w:ascii="Arial" w:hAnsi="Arial" w:cs="Arial"/>
              </w:rPr>
            </w:pPr>
          </w:p>
          <w:p w14:paraId="0C853A01" w14:textId="77777777" w:rsidR="00784BDD" w:rsidRPr="00784BDD" w:rsidRDefault="00784BDD" w:rsidP="00784BDD">
            <w:pPr>
              <w:rPr>
                <w:rFonts w:ascii="Arial" w:hAnsi="Arial" w:cs="Arial"/>
                <w:color w:val="0070C0"/>
                <w:u w:val="single"/>
              </w:rPr>
            </w:pPr>
          </w:p>
          <w:p w14:paraId="538ACC6C" w14:textId="77777777" w:rsidR="00784BDD" w:rsidRDefault="00784BDD" w:rsidP="00784BDD">
            <w:pPr>
              <w:jc w:val="both"/>
              <w:rPr>
                <w:rFonts w:ascii="Arial" w:hAnsi="Arial" w:cs="Arial"/>
              </w:rPr>
            </w:pPr>
          </w:p>
          <w:p w14:paraId="67DA805A" w14:textId="77777777" w:rsidR="00784BDD" w:rsidRPr="00784BDD" w:rsidRDefault="00784BDD" w:rsidP="00784BDD">
            <w:pPr>
              <w:rPr>
                <w:rFonts w:ascii="Arial" w:hAnsi="Arial" w:cs="Arial"/>
                <w:b/>
                <w:color w:val="0070C0"/>
                <w:u w:val="single"/>
              </w:rPr>
            </w:pPr>
          </w:p>
          <w:p w14:paraId="0379DEAC" w14:textId="77777777" w:rsidR="00784BDD" w:rsidRDefault="00784BDD" w:rsidP="00784BDD">
            <w:pPr>
              <w:jc w:val="both"/>
              <w:rPr>
                <w:rFonts w:ascii="Arial" w:hAnsi="Arial" w:cs="Arial"/>
              </w:rPr>
            </w:pPr>
          </w:p>
          <w:p w14:paraId="370C7AB8" w14:textId="77777777" w:rsidR="00784BDD" w:rsidRDefault="00784BDD" w:rsidP="00784BDD">
            <w:pPr>
              <w:jc w:val="both"/>
              <w:rPr>
                <w:rFonts w:ascii="Arial" w:hAnsi="Arial" w:cs="Arial"/>
              </w:rPr>
            </w:pPr>
          </w:p>
          <w:p w14:paraId="4C21EF73" w14:textId="78CDCBC4" w:rsidR="00784BDD" w:rsidRPr="00784BDD" w:rsidRDefault="00784BDD" w:rsidP="00784BDD">
            <w:pPr>
              <w:rPr>
                <w:rFonts w:ascii="Arial" w:hAnsi="Arial" w:cs="Arial"/>
                <w:b/>
                <w:color w:val="0070C0"/>
              </w:rPr>
            </w:pPr>
          </w:p>
          <w:p w14:paraId="063072E5" w14:textId="77777777" w:rsidR="00784BDD" w:rsidRPr="00FF1919" w:rsidRDefault="00784BDD" w:rsidP="00784BDD">
            <w:pPr>
              <w:jc w:val="both"/>
            </w:pPr>
          </w:p>
          <w:p w14:paraId="33BD854E" w14:textId="77777777" w:rsidR="002A6C3D" w:rsidRPr="00C566F0" w:rsidRDefault="002A6C3D" w:rsidP="002A6C3D">
            <w:pPr>
              <w:jc w:val="both"/>
              <w:rPr>
                <w:b/>
                <w:bCs/>
              </w:rPr>
            </w:pPr>
          </w:p>
          <w:p w14:paraId="27AED534" w14:textId="77777777" w:rsidR="002A6C3D" w:rsidRDefault="002A6C3D" w:rsidP="002A6C3D">
            <w:pPr>
              <w:jc w:val="both"/>
              <w:rPr>
                <w:rFonts w:ascii="Arial" w:hAnsi="Arial" w:cs="Arial"/>
              </w:rPr>
            </w:pPr>
          </w:p>
          <w:p w14:paraId="6CB63925" w14:textId="77777777" w:rsidR="002A6C3D" w:rsidRDefault="002A6C3D" w:rsidP="002A6C3D">
            <w:pPr>
              <w:jc w:val="both"/>
              <w:rPr>
                <w:rFonts w:ascii="Arial" w:hAnsi="Arial" w:cs="Arial"/>
              </w:rPr>
            </w:pPr>
          </w:p>
          <w:p w14:paraId="692B9CE8" w14:textId="1F68EA38" w:rsidR="002A6C3D" w:rsidRPr="00CE361D" w:rsidRDefault="002A6C3D" w:rsidP="002A6C3D">
            <w:pPr>
              <w:tabs>
                <w:tab w:val="left" w:pos="1134"/>
                <w:tab w:val="left" w:pos="1418"/>
              </w:tabs>
              <w:jc w:val="both"/>
              <w:rPr>
                <w:sz w:val="20"/>
                <w:szCs w:val="20"/>
              </w:rPr>
            </w:pPr>
          </w:p>
        </w:tc>
      </w:tr>
      <w:tr w:rsidR="00A87C12" w:rsidRPr="00CE361D" w14:paraId="1BDBCB80" w14:textId="77777777" w:rsidTr="004F7006">
        <w:trPr>
          <w:gridAfter w:val="1"/>
          <w:wAfter w:w="111" w:type="dxa"/>
          <w:trHeight w:val="236"/>
        </w:trPr>
        <w:tc>
          <w:tcPr>
            <w:tcW w:w="5220" w:type="dxa"/>
            <w:gridSpan w:val="3"/>
          </w:tcPr>
          <w:p w14:paraId="37692B5B" w14:textId="1B5897C3" w:rsidR="00A87C12" w:rsidRPr="00CE361D" w:rsidRDefault="00A87C12" w:rsidP="004F7006">
            <w:pPr>
              <w:rPr>
                <w:sz w:val="20"/>
                <w:szCs w:val="20"/>
              </w:rPr>
            </w:pPr>
          </w:p>
        </w:tc>
        <w:tc>
          <w:tcPr>
            <w:tcW w:w="6087" w:type="dxa"/>
            <w:gridSpan w:val="2"/>
          </w:tcPr>
          <w:p w14:paraId="58B110BB" w14:textId="02A55272" w:rsidR="00A87C12" w:rsidRPr="00CE361D" w:rsidRDefault="00A87C12" w:rsidP="004F7006">
            <w:pPr>
              <w:rPr>
                <w:sz w:val="20"/>
                <w:szCs w:val="20"/>
              </w:rPr>
            </w:pPr>
          </w:p>
        </w:tc>
      </w:tr>
      <w:tr w:rsidR="00A87C12" w:rsidRPr="00CE361D" w14:paraId="6F48457D" w14:textId="77777777" w:rsidTr="004F7006">
        <w:trPr>
          <w:gridAfter w:val="1"/>
          <w:wAfter w:w="111" w:type="dxa"/>
        </w:trPr>
        <w:tc>
          <w:tcPr>
            <w:tcW w:w="5220" w:type="dxa"/>
            <w:gridSpan w:val="3"/>
          </w:tcPr>
          <w:p w14:paraId="5A1AA0C0" w14:textId="7AA39544" w:rsidR="00A87C12" w:rsidRPr="00CE361D" w:rsidRDefault="002A6C3D" w:rsidP="004F7006">
            <w:pPr>
              <w:rPr>
                <w:sz w:val="20"/>
                <w:szCs w:val="20"/>
              </w:rPr>
            </w:pPr>
            <w:r>
              <w:rPr>
                <w:sz w:val="20"/>
                <w:szCs w:val="20"/>
              </w:rPr>
              <w:t xml:space="preserve">      </w:t>
            </w:r>
          </w:p>
        </w:tc>
        <w:tc>
          <w:tcPr>
            <w:tcW w:w="6087" w:type="dxa"/>
            <w:gridSpan w:val="2"/>
          </w:tcPr>
          <w:p w14:paraId="4A95C8E1" w14:textId="30C2DE19" w:rsidR="00A87C12" w:rsidRPr="00CE361D" w:rsidRDefault="00A87C12" w:rsidP="004F7006">
            <w:pPr>
              <w:rPr>
                <w:sz w:val="20"/>
                <w:szCs w:val="20"/>
              </w:rPr>
            </w:pPr>
          </w:p>
        </w:tc>
      </w:tr>
      <w:tr w:rsidR="00A87C12" w:rsidRPr="00CE361D" w14:paraId="29C9FBF8" w14:textId="77777777" w:rsidTr="004F7006">
        <w:trPr>
          <w:gridAfter w:val="1"/>
          <w:wAfter w:w="111" w:type="dxa"/>
        </w:trPr>
        <w:tc>
          <w:tcPr>
            <w:tcW w:w="5220" w:type="dxa"/>
            <w:gridSpan w:val="3"/>
          </w:tcPr>
          <w:p w14:paraId="60F6AB9A" w14:textId="3285A242" w:rsidR="00A87C12" w:rsidRPr="00CE361D" w:rsidRDefault="00A87C12" w:rsidP="004F7006">
            <w:pPr>
              <w:rPr>
                <w:sz w:val="20"/>
                <w:szCs w:val="20"/>
              </w:rPr>
            </w:pPr>
          </w:p>
        </w:tc>
        <w:tc>
          <w:tcPr>
            <w:tcW w:w="6087" w:type="dxa"/>
            <w:gridSpan w:val="2"/>
          </w:tcPr>
          <w:p w14:paraId="0B1117C8" w14:textId="2D690F88" w:rsidR="00A87C12" w:rsidRPr="00CE361D" w:rsidRDefault="00A87C12" w:rsidP="004F7006">
            <w:pPr>
              <w:rPr>
                <w:sz w:val="20"/>
                <w:szCs w:val="20"/>
              </w:rPr>
            </w:pPr>
          </w:p>
        </w:tc>
      </w:tr>
      <w:tr w:rsidR="00A87C12" w:rsidRPr="00CE361D" w14:paraId="0A4D410E" w14:textId="77777777" w:rsidTr="004F7006">
        <w:trPr>
          <w:gridAfter w:val="1"/>
          <w:wAfter w:w="111" w:type="dxa"/>
        </w:trPr>
        <w:tc>
          <w:tcPr>
            <w:tcW w:w="5220" w:type="dxa"/>
            <w:gridSpan w:val="3"/>
          </w:tcPr>
          <w:p w14:paraId="44D4284B" w14:textId="77777777" w:rsidR="00A87C12" w:rsidRPr="00CE361D" w:rsidRDefault="00A87C12" w:rsidP="004F7006">
            <w:pPr>
              <w:rPr>
                <w:sz w:val="20"/>
                <w:szCs w:val="20"/>
              </w:rPr>
            </w:pPr>
          </w:p>
        </w:tc>
        <w:tc>
          <w:tcPr>
            <w:tcW w:w="6087" w:type="dxa"/>
            <w:gridSpan w:val="2"/>
          </w:tcPr>
          <w:p w14:paraId="1A1A9EDD" w14:textId="77777777" w:rsidR="00A87C12" w:rsidRPr="00CE361D" w:rsidRDefault="00A87C12" w:rsidP="004F7006">
            <w:pPr>
              <w:rPr>
                <w:sz w:val="20"/>
                <w:szCs w:val="20"/>
              </w:rPr>
            </w:pPr>
          </w:p>
        </w:tc>
      </w:tr>
      <w:tr w:rsidR="00A87C12" w:rsidRPr="00CE361D" w14:paraId="0FEF838E" w14:textId="77777777" w:rsidTr="004F7006">
        <w:trPr>
          <w:gridAfter w:val="1"/>
          <w:wAfter w:w="111" w:type="dxa"/>
        </w:trPr>
        <w:tc>
          <w:tcPr>
            <w:tcW w:w="5220" w:type="dxa"/>
            <w:gridSpan w:val="3"/>
          </w:tcPr>
          <w:p w14:paraId="50C57579" w14:textId="77777777" w:rsidR="00A87C12" w:rsidRPr="00CE361D" w:rsidRDefault="00A87C12" w:rsidP="004F7006">
            <w:pPr>
              <w:rPr>
                <w:sz w:val="20"/>
                <w:szCs w:val="20"/>
              </w:rPr>
            </w:pPr>
          </w:p>
        </w:tc>
        <w:tc>
          <w:tcPr>
            <w:tcW w:w="6087" w:type="dxa"/>
            <w:gridSpan w:val="2"/>
          </w:tcPr>
          <w:p w14:paraId="4238966C" w14:textId="77777777" w:rsidR="00A87C12" w:rsidRPr="00CE361D" w:rsidRDefault="00A87C12" w:rsidP="004F7006">
            <w:pPr>
              <w:rPr>
                <w:i/>
                <w:sz w:val="20"/>
                <w:szCs w:val="20"/>
              </w:rPr>
            </w:pPr>
          </w:p>
        </w:tc>
      </w:tr>
      <w:tr w:rsidR="00A87C12" w:rsidRPr="00CE361D" w14:paraId="6507FD97" w14:textId="77777777" w:rsidTr="004F7006">
        <w:trPr>
          <w:gridAfter w:val="1"/>
          <w:wAfter w:w="111" w:type="dxa"/>
        </w:trPr>
        <w:tc>
          <w:tcPr>
            <w:tcW w:w="5220" w:type="dxa"/>
            <w:gridSpan w:val="3"/>
          </w:tcPr>
          <w:p w14:paraId="72969BA6" w14:textId="77777777" w:rsidR="00A87C12" w:rsidRPr="00CE361D" w:rsidRDefault="00A87C12" w:rsidP="004F7006">
            <w:pPr>
              <w:rPr>
                <w:sz w:val="20"/>
                <w:szCs w:val="20"/>
              </w:rPr>
            </w:pPr>
          </w:p>
        </w:tc>
        <w:tc>
          <w:tcPr>
            <w:tcW w:w="6087" w:type="dxa"/>
            <w:gridSpan w:val="2"/>
          </w:tcPr>
          <w:p w14:paraId="16DE30EF" w14:textId="77777777" w:rsidR="00A87C12" w:rsidRPr="00CE361D" w:rsidRDefault="00A87C12" w:rsidP="004F7006">
            <w:pPr>
              <w:rPr>
                <w:sz w:val="20"/>
                <w:szCs w:val="20"/>
              </w:rPr>
            </w:pPr>
          </w:p>
        </w:tc>
      </w:tr>
      <w:tr w:rsidR="00A87C12" w:rsidRPr="00CE361D" w14:paraId="169F0253" w14:textId="77777777" w:rsidTr="004F7006">
        <w:trPr>
          <w:gridBefore w:val="1"/>
          <w:wBefore w:w="108" w:type="dxa"/>
          <w:trHeight w:val="236"/>
        </w:trPr>
        <w:tc>
          <w:tcPr>
            <w:tcW w:w="5221" w:type="dxa"/>
            <w:gridSpan w:val="3"/>
          </w:tcPr>
          <w:p w14:paraId="7E986F9B" w14:textId="77777777" w:rsidR="00A87C12" w:rsidRPr="00CE361D" w:rsidRDefault="00A87C12" w:rsidP="004F7006">
            <w:pPr>
              <w:rPr>
                <w:sz w:val="20"/>
                <w:szCs w:val="20"/>
              </w:rPr>
            </w:pPr>
          </w:p>
        </w:tc>
        <w:tc>
          <w:tcPr>
            <w:tcW w:w="6089" w:type="dxa"/>
            <w:gridSpan w:val="2"/>
          </w:tcPr>
          <w:p w14:paraId="38FE80C6" w14:textId="77777777" w:rsidR="00A87C12" w:rsidRPr="00CE361D" w:rsidRDefault="00A87C12" w:rsidP="004F7006">
            <w:pPr>
              <w:rPr>
                <w:sz w:val="20"/>
                <w:szCs w:val="20"/>
              </w:rPr>
            </w:pPr>
          </w:p>
        </w:tc>
      </w:tr>
      <w:tr w:rsidR="00A87C12" w:rsidRPr="00CE361D" w14:paraId="6972D731" w14:textId="77777777" w:rsidTr="004F7006">
        <w:trPr>
          <w:gridBefore w:val="1"/>
          <w:wBefore w:w="108" w:type="dxa"/>
        </w:trPr>
        <w:tc>
          <w:tcPr>
            <w:tcW w:w="5221" w:type="dxa"/>
            <w:gridSpan w:val="3"/>
          </w:tcPr>
          <w:p w14:paraId="6D28EE2F" w14:textId="77777777" w:rsidR="00A87C12" w:rsidRPr="00CE361D" w:rsidRDefault="00A87C12" w:rsidP="004F7006">
            <w:pPr>
              <w:rPr>
                <w:sz w:val="20"/>
                <w:szCs w:val="20"/>
              </w:rPr>
            </w:pPr>
          </w:p>
        </w:tc>
        <w:tc>
          <w:tcPr>
            <w:tcW w:w="6089" w:type="dxa"/>
            <w:gridSpan w:val="2"/>
          </w:tcPr>
          <w:p w14:paraId="56467E94" w14:textId="77777777" w:rsidR="00A87C12" w:rsidRPr="00CE361D" w:rsidRDefault="00A87C12" w:rsidP="004F7006">
            <w:pPr>
              <w:rPr>
                <w:sz w:val="20"/>
                <w:szCs w:val="20"/>
              </w:rPr>
            </w:pPr>
          </w:p>
        </w:tc>
      </w:tr>
      <w:tr w:rsidR="00A87C12" w:rsidRPr="00CE361D" w14:paraId="76F571A7" w14:textId="77777777" w:rsidTr="004F7006">
        <w:trPr>
          <w:gridBefore w:val="1"/>
          <w:wBefore w:w="108" w:type="dxa"/>
        </w:trPr>
        <w:tc>
          <w:tcPr>
            <w:tcW w:w="5221" w:type="dxa"/>
            <w:gridSpan w:val="3"/>
          </w:tcPr>
          <w:p w14:paraId="75B6746C" w14:textId="77777777" w:rsidR="00A87C12" w:rsidRPr="00CE361D" w:rsidRDefault="00A87C12" w:rsidP="004F7006">
            <w:pPr>
              <w:rPr>
                <w:sz w:val="20"/>
                <w:szCs w:val="20"/>
              </w:rPr>
            </w:pPr>
          </w:p>
        </w:tc>
        <w:tc>
          <w:tcPr>
            <w:tcW w:w="6089" w:type="dxa"/>
            <w:gridSpan w:val="2"/>
          </w:tcPr>
          <w:p w14:paraId="739D5C93" w14:textId="77777777" w:rsidR="00A87C12" w:rsidRPr="00CE361D" w:rsidRDefault="00A87C12" w:rsidP="004F7006">
            <w:pPr>
              <w:rPr>
                <w:sz w:val="20"/>
                <w:szCs w:val="20"/>
              </w:rPr>
            </w:pPr>
          </w:p>
        </w:tc>
      </w:tr>
      <w:tr w:rsidR="00A87C12" w:rsidRPr="00CE361D" w14:paraId="1093BA1F" w14:textId="77777777" w:rsidTr="004F7006">
        <w:trPr>
          <w:gridBefore w:val="1"/>
          <w:wBefore w:w="108" w:type="dxa"/>
        </w:trPr>
        <w:tc>
          <w:tcPr>
            <w:tcW w:w="5221" w:type="dxa"/>
            <w:gridSpan w:val="3"/>
          </w:tcPr>
          <w:p w14:paraId="4116166B" w14:textId="77777777" w:rsidR="00A87C12" w:rsidRPr="00CE361D" w:rsidRDefault="00A87C12" w:rsidP="004F7006">
            <w:pPr>
              <w:rPr>
                <w:sz w:val="20"/>
                <w:szCs w:val="20"/>
              </w:rPr>
            </w:pPr>
          </w:p>
        </w:tc>
        <w:tc>
          <w:tcPr>
            <w:tcW w:w="6089" w:type="dxa"/>
            <w:gridSpan w:val="2"/>
          </w:tcPr>
          <w:p w14:paraId="0766DF5D" w14:textId="77777777" w:rsidR="00A87C12" w:rsidRPr="00CE361D" w:rsidRDefault="00A87C12" w:rsidP="004F7006">
            <w:pPr>
              <w:rPr>
                <w:sz w:val="20"/>
                <w:szCs w:val="20"/>
              </w:rPr>
            </w:pPr>
          </w:p>
        </w:tc>
      </w:tr>
      <w:tr w:rsidR="00A87C12" w:rsidRPr="00CE361D" w14:paraId="1A2BD8A5" w14:textId="77777777" w:rsidTr="004F7006">
        <w:trPr>
          <w:gridBefore w:val="1"/>
          <w:wBefore w:w="108" w:type="dxa"/>
        </w:trPr>
        <w:tc>
          <w:tcPr>
            <w:tcW w:w="5221" w:type="dxa"/>
            <w:gridSpan w:val="3"/>
          </w:tcPr>
          <w:p w14:paraId="0E57E7BE" w14:textId="77777777" w:rsidR="00A87C12" w:rsidRPr="00CE361D" w:rsidRDefault="00A87C12" w:rsidP="004F7006">
            <w:pPr>
              <w:rPr>
                <w:sz w:val="20"/>
                <w:szCs w:val="20"/>
              </w:rPr>
            </w:pPr>
          </w:p>
        </w:tc>
        <w:tc>
          <w:tcPr>
            <w:tcW w:w="6089" w:type="dxa"/>
            <w:gridSpan w:val="2"/>
          </w:tcPr>
          <w:p w14:paraId="5D622B81" w14:textId="77777777" w:rsidR="00A87C12" w:rsidRPr="00CE361D" w:rsidRDefault="00A87C12" w:rsidP="004F7006">
            <w:pPr>
              <w:rPr>
                <w:i/>
                <w:sz w:val="20"/>
                <w:szCs w:val="20"/>
              </w:rPr>
            </w:pPr>
          </w:p>
        </w:tc>
      </w:tr>
      <w:tr w:rsidR="00A87C12" w:rsidRPr="00CE361D" w14:paraId="6E9E9DB8" w14:textId="77777777" w:rsidTr="004F7006">
        <w:trPr>
          <w:gridBefore w:val="1"/>
          <w:wBefore w:w="108" w:type="dxa"/>
        </w:trPr>
        <w:tc>
          <w:tcPr>
            <w:tcW w:w="5221" w:type="dxa"/>
            <w:gridSpan w:val="3"/>
          </w:tcPr>
          <w:p w14:paraId="1F22F12F" w14:textId="77777777" w:rsidR="00A87C12" w:rsidRPr="00CE361D" w:rsidRDefault="00A87C12" w:rsidP="004F7006">
            <w:pPr>
              <w:rPr>
                <w:sz w:val="20"/>
                <w:szCs w:val="20"/>
              </w:rPr>
            </w:pPr>
          </w:p>
        </w:tc>
        <w:tc>
          <w:tcPr>
            <w:tcW w:w="6089" w:type="dxa"/>
            <w:gridSpan w:val="2"/>
          </w:tcPr>
          <w:p w14:paraId="1A8B573E" w14:textId="77777777" w:rsidR="00A87C12" w:rsidRPr="00CE361D" w:rsidRDefault="00A87C12" w:rsidP="004F7006">
            <w:pPr>
              <w:rPr>
                <w:sz w:val="20"/>
                <w:szCs w:val="20"/>
              </w:rPr>
            </w:pPr>
          </w:p>
        </w:tc>
      </w:tr>
    </w:tbl>
    <w:p w14:paraId="64CA0DCA" w14:textId="77777777" w:rsidR="00A87C12" w:rsidRPr="00CE361D" w:rsidRDefault="00A87C12" w:rsidP="00A87C12">
      <w:pPr>
        <w:tabs>
          <w:tab w:val="left" w:pos="1134"/>
          <w:tab w:val="left" w:pos="1418"/>
        </w:tabs>
        <w:jc w:val="both"/>
        <w:rPr>
          <w:sz w:val="20"/>
          <w:szCs w:val="20"/>
        </w:rPr>
      </w:pPr>
    </w:p>
    <w:p w14:paraId="367FE363" w14:textId="77777777" w:rsidR="00A87C12" w:rsidRPr="00CE361D" w:rsidRDefault="00A87C12" w:rsidP="00A87C12">
      <w:pPr>
        <w:tabs>
          <w:tab w:val="left" w:pos="1134"/>
          <w:tab w:val="left" w:pos="1418"/>
        </w:tabs>
        <w:jc w:val="both"/>
        <w:rPr>
          <w:sz w:val="20"/>
          <w:szCs w:val="20"/>
        </w:rPr>
      </w:pPr>
    </w:p>
    <w:p w14:paraId="6343211C" w14:textId="77777777" w:rsidR="00A87C12" w:rsidRPr="00356B1D" w:rsidRDefault="00A87C12" w:rsidP="00A87C12">
      <w:pPr>
        <w:tabs>
          <w:tab w:val="left" w:pos="1134"/>
          <w:tab w:val="left" w:pos="1418"/>
        </w:tabs>
        <w:jc w:val="both"/>
        <w:rPr>
          <w:sz w:val="20"/>
          <w:szCs w:val="20"/>
          <w:highlight w:val="red"/>
        </w:rPr>
      </w:pPr>
    </w:p>
    <w:p w14:paraId="5065AC0D" w14:textId="77777777" w:rsidR="00F2371E" w:rsidRPr="00FC12DD" w:rsidRDefault="00F2371E" w:rsidP="00FC12DD">
      <w:pPr>
        <w:tabs>
          <w:tab w:val="left" w:pos="2090"/>
        </w:tabs>
        <w:spacing w:after="0" w:line="240" w:lineRule="auto"/>
        <w:rPr>
          <w:rFonts w:eastAsia="Times New Roman" w:cstheme="minorHAnsi"/>
          <w:sz w:val="24"/>
          <w:szCs w:val="24"/>
          <w:lang w:eastAsia="fr-FR"/>
        </w:rPr>
      </w:pPr>
    </w:p>
    <w:p w14:paraId="5447BFAE" w14:textId="77777777" w:rsidR="00772C18" w:rsidRPr="00772C18" w:rsidRDefault="00772C18" w:rsidP="00772C18">
      <w:pPr>
        <w:spacing w:line="240" w:lineRule="auto"/>
        <w:jc w:val="both"/>
        <w:rPr>
          <w:rFonts w:cstheme="minorHAnsi"/>
        </w:rPr>
      </w:pPr>
    </w:p>
    <w:p w14:paraId="2CBC678D" w14:textId="52DD62C4" w:rsidR="00F2371E" w:rsidRPr="00772C18" w:rsidRDefault="00F2371E" w:rsidP="00FC12DD">
      <w:pPr>
        <w:jc w:val="both"/>
        <w:rPr>
          <w:rFonts w:ascii="Arial" w:hAnsi="Arial" w:cs="Arial"/>
        </w:rPr>
      </w:pPr>
    </w:p>
    <w:p w14:paraId="1222CB2E" w14:textId="77777777" w:rsidR="00F2371E" w:rsidRPr="00772C18" w:rsidRDefault="00F2371E" w:rsidP="00FC12DD">
      <w:pPr>
        <w:jc w:val="both"/>
        <w:rPr>
          <w:rFonts w:ascii="Arial" w:hAnsi="Arial" w:cs="Arial"/>
        </w:rPr>
      </w:pPr>
    </w:p>
    <w:p w14:paraId="2AF5552A" w14:textId="20D0ECEC" w:rsidR="00FC12DD" w:rsidRDefault="00FC12DD" w:rsidP="00FC12DD">
      <w:pPr>
        <w:jc w:val="both"/>
        <w:rPr>
          <w:rFonts w:ascii="Arial" w:hAnsi="Arial" w:cs="Arial"/>
        </w:rPr>
      </w:pPr>
    </w:p>
    <w:p w14:paraId="0A1DEA36" w14:textId="77777777" w:rsidR="00FC12DD" w:rsidRDefault="00FC12DD" w:rsidP="00FC12DD">
      <w:pPr>
        <w:jc w:val="both"/>
        <w:rPr>
          <w:rFonts w:ascii="Arial" w:hAnsi="Arial" w:cs="Arial"/>
        </w:rPr>
      </w:pPr>
    </w:p>
    <w:p w14:paraId="62C0D133" w14:textId="77777777" w:rsidR="00FC12DD" w:rsidRDefault="00FC12DD" w:rsidP="00FC12DD">
      <w:pPr>
        <w:jc w:val="both"/>
        <w:rPr>
          <w:rFonts w:ascii="Arial" w:hAnsi="Arial" w:cs="Arial"/>
        </w:rPr>
      </w:pPr>
    </w:p>
    <w:p w14:paraId="3EB50F6E" w14:textId="431DBB2A" w:rsidR="00FC12DD" w:rsidRDefault="00FC12DD" w:rsidP="000940B4">
      <w:pPr>
        <w:tabs>
          <w:tab w:val="left" w:pos="5860"/>
        </w:tabs>
        <w:spacing w:after="0" w:line="240" w:lineRule="auto"/>
        <w:rPr>
          <w:rFonts w:cstheme="minorHAnsi"/>
          <w:b/>
          <w:bCs/>
          <w:color w:val="0070C0"/>
          <w:sz w:val="18"/>
          <w:szCs w:val="18"/>
          <w:u w:val="single"/>
        </w:rPr>
      </w:pPr>
    </w:p>
    <w:p w14:paraId="66A209AE"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50C750CA" w14:textId="0973488D" w:rsidR="00FC12DD" w:rsidRPr="00FC12DD" w:rsidRDefault="00FC12DD" w:rsidP="000940B4">
      <w:pPr>
        <w:tabs>
          <w:tab w:val="left" w:pos="5860"/>
        </w:tabs>
        <w:spacing w:after="0" w:line="240" w:lineRule="auto"/>
        <w:rPr>
          <w:rFonts w:cstheme="minorHAnsi"/>
          <w:b/>
          <w:bCs/>
          <w:color w:val="0070C0"/>
          <w:sz w:val="18"/>
          <w:szCs w:val="18"/>
          <w:u w:val="single"/>
        </w:rPr>
      </w:pPr>
    </w:p>
    <w:p w14:paraId="26B303AB"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229D35E5" w14:textId="04295016" w:rsidR="0031494B" w:rsidRPr="00FC12DD" w:rsidRDefault="0031494B" w:rsidP="000940B4">
      <w:pPr>
        <w:tabs>
          <w:tab w:val="left" w:pos="5860"/>
        </w:tabs>
        <w:spacing w:after="0" w:line="240" w:lineRule="auto"/>
        <w:rPr>
          <w:rFonts w:cstheme="minorHAnsi"/>
          <w:b/>
          <w:bCs/>
          <w:color w:val="0070C0"/>
          <w:sz w:val="18"/>
          <w:szCs w:val="18"/>
          <w:u w:val="single"/>
        </w:rPr>
      </w:pPr>
    </w:p>
    <w:p w14:paraId="3FF210D1" w14:textId="447BFDF0" w:rsidR="0031494B" w:rsidRPr="00FC12DD" w:rsidRDefault="0031494B" w:rsidP="000940B4">
      <w:pPr>
        <w:tabs>
          <w:tab w:val="left" w:pos="5860"/>
        </w:tabs>
        <w:spacing w:after="0" w:line="240" w:lineRule="auto"/>
        <w:rPr>
          <w:rFonts w:cstheme="minorHAnsi"/>
          <w:b/>
          <w:bCs/>
          <w:color w:val="0070C0"/>
          <w:sz w:val="18"/>
          <w:szCs w:val="18"/>
          <w:u w:val="single"/>
        </w:rPr>
      </w:pPr>
    </w:p>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8"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22072E57"/>
    <w:multiLevelType w:val="hybridMultilevel"/>
    <w:tmpl w:val="20247D1C"/>
    <w:lvl w:ilvl="0" w:tplc="3B242F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2"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15:restartNumberingAfterBreak="0">
    <w:nsid w:val="4DFA4000"/>
    <w:multiLevelType w:val="hybridMultilevel"/>
    <w:tmpl w:val="027C8F4A"/>
    <w:lvl w:ilvl="0" w:tplc="040C0001">
      <w:start w:val="1"/>
      <w:numFmt w:val="bullet"/>
      <w:lvlText w:val=""/>
      <w:lvlJc w:val="left"/>
      <w:pPr>
        <w:ind w:left="2268" w:hanging="360"/>
      </w:pPr>
      <w:rPr>
        <w:rFonts w:ascii="Symbol" w:hAnsi="Symbol" w:hint="default"/>
      </w:rPr>
    </w:lvl>
    <w:lvl w:ilvl="1" w:tplc="040C0003">
      <w:start w:val="1"/>
      <w:numFmt w:val="bullet"/>
      <w:lvlText w:val="o"/>
      <w:lvlJc w:val="left"/>
      <w:pPr>
        <w:ind w:left="2988" w:hanging="360"/>
      </w:pPr>
      <w:rPr>
        <w:rFonts w:ascii="Courier New" w:hAnsi="Courier New" w:cs="Courier New" w:hint="default"/>
      </w:rPr>
    </w:lvl>
    <w:lvl w:ilvl="2" w:tplc="040C0005" w:tentative="1">
      <w:start w:val="1"/>
      <w:numFmt w:val="bullet"/>
      <w:lvlText w:val=""/>
      <w:lvlJc w:val="left"/>
      <w:pPr>
        <w:ind w:left="3708" w:hanging="360"/>
      </w:pPr>
      <w:rPr>
        <w:rFonts w:ascii="Wingdings" w:hAnsi="Wingdings" w:hint="default"/>
      </w:rPr>
    </w:lvl>
    <w:lvl w:ilvl="3" w:tplc="040C0001" w:tentative="1">
      <w:start w:val="1"/>
      <w:numFmt w:val="bullet"/>
      <w:lvlText w:val=""/>
      <w:lvlJc w:val="left"/>
      <w:pPr>
        <w:ind w:left="4428" w:hanging="360"/>
      </w:pPr>
      <w:rPr>
        <w:rFonts w:ascii="Symbol" w:hAnsi="Symbol" w:hint="default"/>
      </w:rPr>
    </w:lvl>
    <w:lvl w:ilvl="4" w:tplc="040C0003" w:tentative="1">
      <w:start w:val="1"/>
      <w:numFmt w:val="bullet"/>
      <w:lvlText w:val="o"/>
      <w:lvlJc w:val="left"/>
      <w:pPr>
        <w:ind w:left="5148" w:hanging="360"/>
      </w:pPr>
      <w:rPr>
        <w:rFonts w:ascii="Courier New" w:hAnsi="Courier New" w:cs="Courier New" w:hint="default"/>
      </w:rPr>
    </w:lvl>
    <w:lvl w:ilvl="5" w:tplc="040C0005" w:tentative="1">
      <w:start w:val="1"/>
      <w:numFmt w:val="bullet"/>
      <w:lvlText w:val=""/>
      <w:lvlJc w:val="left"/>
      <w:pPr>
        <w:ind w:left="5868" w:hanging="360"/>
      </w:pPr>
      <w:rPr>
        <w:rFonts w:ascii="Wingdings" w:hAnsi="Wingdings" w:hint="default"/>
      </w:rPr>
    </w:lvl>
    <w:lvl w:ilvl="6" w:tplc="040C0001" w:tentative="1">
      <w:start w:val="1"/>
      <w:numFmt w:val="bullet"/>
      <w:lvlText w:val=""/>
      <w:lvlJc w:val="left"/>
      <w:pPr>
        <w:ind w:left="6588" w:hanging="360"/>
      </w:pPr>
      <w:rPr>
        <w:rFonts w:ascii="Symbol" w:hAnsi="Symbol" w:hint="default"/>
      </w:rPr>
    </w:lvl>
    <w:lvl w:ilvl="7" w:tplc="040C0003" w:tentative="1">
      <w:start w:val="1"/>
      <w:numFmt w:val="bullet"/>
      <w:lvlText w:val="o"/>
      <w:lvlJc w:val="left"/>
      <w:pPr>
        <w:ind w:left="7308" w:hanging="360"/>
      </w:pPr>
      <w:rPr>
        <w:rFonts w:ascii="Courier New" w:hAnsi="Courier New" w:cs="Courier New" w:hint="default"/>
      </w:rPr>
    </w:lvl>
    <w:lvl w:ilvl="8" w:tplc="040C0005" w:tentative="1">
      <w:start w:val="1"/>
      <w:numFmt w:val="bullet"/>
      <w:lvlText w:val=""/>
      <w:lvlJc w:val="left"/>
      <w:pPr>
        <w:ind w:left="8028" w:hanging="360"/>
      </w:pPr>
      <w:rPr>
        <w:rFonts w:ascii="Wingdings" w:hAnsi="Wingdings" w:hint="default"/>
      </w:rPr>
    </w:lvl>
  </w:abstractNum>
  <w:abstractNum w:abstractNumId="16"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1"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8"/>
  </w:num>
  <w:num w:numId="4">
    <w:abstractNumId w:val="16"/>
  </w:num>
  <w:num w:numId="5">
    <w:abstractNumId w:val="1"/>
  </w:num>
  <w:num w:numId="6">
    <w:abstractNumId w:val="13"/>
  </w:num>
  <w:num w:numId="7">
    <w:abstractNumId w:val="11"/>
  </w:num>
  <w:num w:numId="8">
    <w:abstractNumId w:val="12"/>
  </w:num>
  <w:num w:numId="9">
    <w:abstractNumId w:val="21"/>
  </w:num>
  <w:num w:numId="10">
    <w:abstractNumId w:val="4"/>
  </w:num>
  <w:num w:numId="11">
    <w:abstractNumId w:val="0"/>
  </w:num>
  <w:num w:numId="12">
    <w:abstractNumId w:val="6"/>
  </w:num>
  <w:num w:numId="13">
    <w:abstractNumId w:val="2"/>
  </w:num>
  <w:num w:numId="14">
    <w:abstractNumId w:val="14"/>
  </w:num>
  <w:num w:numId="15">
    <w:abstractNumId w:val="3"/>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0"/>
  </w:num>
  <w:num w:numId="19">
    <w:abstractNumId w:val="19"/>
  </w:num>
  <w:num w:numId="20">
    <w:abstractNumId w:val="22"/>
  </w:num>
  <w:num w:numId="21">
    <w:abstractNumId w:val="10"/>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2665"/>
    <w:rsid w:val="00034B6B"/>
    <w:rsid w:val="00042229"/>
    <w:rsid w:val="00052F41"/>
    <w:rsid w:val="000873CE"/>
    <w:rsid w:val="000940B4"/>
    <w:rsid w:val="00096A18"/>
    <w:rsid w:val="000B636B"/>
    <w:rsid w:val="000D27DF"/>
    <w:rsid w:val="000D6999"/>
    <w:rsid w:val="00112E39"/>
    <w:rsid w:val="0015416D"/>
    <w:rsid w:val="00156FC7"/>
    <w:rsid w:val="001707D1"/>
    <w:rsid w:val="0017745A"/>
    <w:rsid w:val="0019272A"/>
    <w:rsid w:val="001C0A7D"/>
    <w:rsid w:val="001C4B59"/>
    <w:rsid w:val="001D1159"/>
    <w:rsid w:val="001D4646"/>
    <w:rsid w:val="001E4EC3"/>
    <w:rsid w:val="001E77AC"/>
    <w:rsid w:val="00203B87"/>
    <w:rsid w:val="002138FA"/>
    <w:rsid w:val="00226DE6"/>
    <w:rsid w:val="00272FF7"/>
    <w:rsid w:val="002740E0"/>
    <w:rsid w:val="00293488"/>
    <w:rsid w:val="00294309"/>
    <w:rsid w:val="002A2D8B"/>
    <w:rsid w:val="002A6C3D"/>
    <w:rsid w:val="002C3AF5"/>
    <w:rsid w:val="002C50B0"/>
    <w:rsid w:val="002C55F4"/>
    <w:rsid w:val="002D32BA"/>
    <w:rsid w:val="002E05D3"/>
    <w:rsid w:val="002F6997"/>
    <w:rsid w:val="00306280"/>
    <w:rsid w:val="0031494B"/>
    <w:rsid w:val="00317565"/>
    <w:rsid w:val="00321387"/>
    <w:rsid w:val="003230DC"/>
    <w:rsid w:val="003233F8"/>
    <w:rsid w:val="00325E4A"/>
    <w:rsid w:val="00344E43"/>
    <w:rsid w:val="003459CC"/>
    <w:rsid w:val="0036740E"/>
    <w:rsid w:val="00371916"/>
    <w:rsid w:val="003726DF"/>
    <w:rsid w:val="00382229"/>
    <w:rsid w:val="00387BF2"/>
    <w:rsid w:val="003978A0"/>
    <w:rsid w:val="003A1315"/>
    <w:rsid w:val="003A3B7D"/>
    <w:rsid w:val="003A465A"/>
    <w:rsid w:val="003C749E"/>
    <w:rsid w:val="003C74E9"/>
    <w:rsid w:val="003D2A4F"/>
    <w:rsid w:val="003D7DCA"/>
    <w:rsid w:val="00401FD0"/>
    <w:rsid w:val="004156CD"/>
    <w:rsid w:val="0041681F"/>
    <w:rsid w:val="00423BC3"/>
    <w:rsid w:val="0043711A"/>
    <w:rsid w:val="00442475"/>
    <w:rsid w:val="00451099"/>
    <w:rsid w:val="0045543F"/>
    <w:rsid w:val="004729C3"/>
    <w:rsid w:val="00486836"/>
    <w:rsid w:val="0049538A"/>
    <w:rsid w:val="004A3076"/>
    <w:rsid w:val="004A39EF"/>
    <w:rsid w:val="004A61D3"/>
    <w:rsid w:val="004C1961"/>
    <w:rsid w:val="004D4231"/>
    <w:rsid w:val="004E1EA9"/>
    <w:rsid w:val="004E34BE"/>
    <w:rsid w:val="004F75F6"/>
    <w:rsid w:val="00501B1F"/>
    <w:rsid w:val="00507475"/>
    <w:rsid w:val="0051382F"/>
    <w:rsid w:val="0051631E"/>
    <w:rsid w:val="0054063F"/>
    <w:rsid w:val="005409E6"/>
    <w:rsid w:val="0054473F"/>
    <w:rsid w:val="005551C8"/>
    <w:rsid w:val="00570CAC"/>
    <w:rsid w:val="0057196B"/>
    <w:rsid w:val="00573C16"/>
    <w:rsid w:val="00580691"/>
    <w:rsid w:val="005A138E"/>
    <w:rsid w:val="005A58F0"/>
    <w:rsid w:val="005A5EDF"/>
    <w:rsid w:val="00603CFF"/>
    <w:rsid w:val="006063F2"/>
    <w:rsid w:val="00606CAB"/>
    <w:rsid w:val="00624DA9"/>
    <w:rsid w:val="00643C10"/>
    <w:rsid w:val="00644888"/>
    <w:rsid w:val="00645225"/>
    <w:rsid w:val="006456CC"/>
    <w:rsid w:val="00650948"/>
    <w:rsid w:val="00676200"/>
    <w:rsid w:val="006B5C2A"/>
    <w:rsid w:val="006C4FB3"/>
    <w:rsid w:val="006D5168"/>
    <w:rsid w:val="006D6226"/>
    <w:rsid w:val="006D677F"/>
    <w:rsid w:val="006D7FF7"/>
    <w:rsid w:val="00745978"/>
    <w:rsid w:val="007575FA"/>
    <w:rsid w:val="00770C2F"/>
    <w:rsid w:val="00772C18"/>
    <w:rsid w:val="00784BDD"/>
    <w:rsid w:val="007C4EB3"/>
    <w:rsid w:val="007D3166"/>
    <w:rsid w:val="007D7469"/>
    <w:rsid w:val="007E426E"/>
    <w:rsid w:val="007E4489"/>
    <w:rsid w:val="007F3E2D"/>
    <w:rsid w:val="007F72FA"/>
    <w:rsid w:val="00820A0B"/>
    <w:rsid w:val="00826519"/>
    <w:rsid w:val="008367B6"/>
    <w:rsid w:val="00840C79"/>
    <w:rsid w:val="00843F6C"/>
    <w:rsid w:val="00870195"/>
    <w:rsid w:val="008726F5"/>
    <w:rsid w:val="00881AC7"/>
    <w:rsid w:val="008D303D"/>
    <w:rsid w:val="008F0398"/>
    <w:rsid w:val="008F142A"/>
    <w:rsid w:val="008F23BD"/>
    <w:rsid w:val="008F7132"/>
    <w:rsid w:val="00921AA9"/>
    <w:rsid w:val="00925900"/>
    <w:rsid w:val="00943B5E"/>
    <w:rsid w:val="00946947"/>
    <w:rsid w:val="0095278B"/>
    <w:rsid w:val="009573C9"/>
    <w:rsid w:val="00985327"/>
    <w:rsid w:val="00991C7D"/>
    <w:rsid w:val="009B4211"/>
    <w:rsid w:val="009D4F8A"/>
    <w:rsid w:val="009D7978"/>
    <w:rsid w:val="00A06D05"/>
    <w:rsid w:val="00A10B8A"/>
    <w:rsid w:val="00A153EF"/>
    <w:rsid w:val="00A265C7"/>
    <w:rsid w:val="00A34749"/>
    <w:rsid w:val="00A4526A"/>
    <w:rsid w:val="00A76AAE"/>
    <w:rsid w:val="00A77C66"/>
    <w:rsid w:val="00A87C12"/>
    <w:rsid w:val="00AB755A"/>
    <w:rsid w:val="00AC6FD0"/>
    <w:rsid w:val="00AC7FCA"/>
    <w:rsid w:val="00AD7EBA"/>
    <w:rsid w:val="00AE00E6"/>
    <w:rsid w:val="00AF298F"/>
    <w:rsid w:val="00AF2B19"/>
    <w:rsid w:val="00AF464C"/>
    <w:rsid w:val="00AF60D2"/>
    <w:rsid w:val="00B21901"/>
    <w:rsid w:val="00B51337"/>
    <w:rsid w:val="00B603CE"/>
    <w:rsid w:val="00B61243"/>
    <w:rsid w:val="00B63735"/>
    <w:rsid w:val="00B65E78"/>
    <w:rsid w:val="00B82AB4"/>
    <w:rsid w:val="00B91227"/>
    <w:rsid w:val="00B93891"/>
    <w:rsid w:val="00BA33F0"/>
    <w:rsid w:val="00BA3773"/>
    <w:rsid w:val="00BC62FE"/>
    <w:rsid w:val="00BC6DB5"/>
    <w:rsid w:val="00BD62B6"/>
    <w:rsid w:val="00BE6A7F"/>
    <w:rsid w:val="00BF040D"/>
    <w:rsid w:val="00BF4585"/>
    <w:rsid w:val="00BF51AC"/>
    <w:rsid w:val="00C16AB9"/>
    <w:rsid w:val="00C23CE9"/>
    <w:rsid w:val="00C53BF6"/>
    <w:rsid w:val="00C62CF0"/>
    <w:rsid w:val="00C65628"/>
    <w:rsid w:val="00C67C7D"/>
    <w:rsid w:val="00C75624"/>
    <w:rsid w:val="00C76CD4"/>
    <w:rsid w:val="00C9130C"/>
    <w:rsid w:val="00C93E12"/>
    <w:rsid w:val="00C95720"/>
    <w:rsid w:val="00C97D06"/>
    <w:rsid w:val="00CA70D9"/>
    <w:rsid w:val="00CB7F3E"/>
    <w:rsid w:val="00CD0235"/>
    <w:rsid w:val="00CD0A8A"/>
    <w:rsid w:val="00CD1FAA"/>
    <w:rsid w:val="00CD7622"/>
    <w:rsid w:val="00CE3B18"/>
    <w:rsid w:val="00D24452"/>
    <w:rsid w:val="00D25083"/>
    <w:rsid w:val="00D27187"/>
    <w:rsid w:val="00D32F28"/>
    <w:rsid w:val="00D703DF"/>
    <w:rsid w:val="00D7612A"/>
    <w:rsid w:val="00D87E76"/>
    <w:rsid w:val="00DB0A7B"/>
    <w:rsid w:val="00DC007A"/>
    <w:rsid w:val="00DC2603"/>
    <w:rsid w:val="00DC6CDE"/>
    <w:rsid w:val="00DE1288"/>
    <w:rsid w:val="00E013D0"/>
    <w:rsid w:val="00E17ECD"/>
    <w:rsid w:val="00E212A7"/>
    <w:rsid w:val="00E255C2"/>
    <w:rsid w:val="00E33704"/>
    <w:rsid w:val="00E57423"/>
    <w:rsid w:val="00E95E5A"/>
    <w:rsid w:val="00EA2D39"/>
    <w:rsid w:val="00EA34D5"/>
    <w:rsid w:val="00EB2CA5"/>
    <w:rsid w:val="00EB4903"/>
    <w:rsid w:val="00EC5230"/>
    <w:rsid w:val="00ED1BFB"/>
    <w:rsid w:val="00ED5F03"/>
    <w:rsid w:val="00EE1733"/>
    <w:rsid w:val="00EE634C"/>
    <w:rsid w:val="00EE6733"/>
    <w:rsid w:val="00EF2053"/>
    <w:rsid w:val="00F12EF6"/>
    <w:rsid w:val="00F2371E"/>
    <w:rsid w:val="00F25C4D"/>
    <w:rsid w:val="00F26108"/>
    <w:rsid w:val="00F405FE"/>
    <w:rsid w:val="00F40D1F"/>
    <w:rsid w:val="00F446BC"/>
    <w:rsid w:val="00F508AD"/>
    <w:rsid w:val="00F52F35"/>
    <w:rsid w:val="00F576CF"/>
    <w:rsid w:val="00F6265D"/>
    <w:rsid w:val="00F71239"/>
    <w:rsid w:val="00F7574E"/>
    <w:rsid w:val="00F84070"/>
    <w:rsid w:val="00F9638F"/>
    <w:rsid w:val="00FC12DD"/>
    <w:rsid w:val="00FD59CA"/>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433E1-11C6-4435-A807-2E380C1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7642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Richard Télatynski</cp:lastModifiedBy>
  <cp:revision>2</cp:revision>
  <cp:lastPrinted>2018-04-05T15:15:00Z</cp:lastPrinted>
  <dcterms:created xsi:type="dcterms:W3CDTF">2021-12-02T12:33:00Z</dcterms:created>
  <dcterms:modified xsi:type="dcterms:W3CDTF">2021-12-02T12:33:00Z</dcterms:modified>
</cp:coreProperties>
</file>