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307" w:rsidRPr="00955E51" w:rsidRDefault="002B1546" w:rsidP="00CA03E0">
      <w:pPr>
        <w:pStyle w:val="CorpsA"/>
        <w:jc w:val="center"/>
        <w:rPr>
          <w:rStyle w:val="Aucun"/>
          <w:rFonts w:ascii="Times New Roman" w:hAnsi="Times New Roman" w:cs="Times New Roman"/>
          <w:b/>
          <w:bCs/>
        </w:rPr>
      </w:pPr>
      <w:r w:rsidRPr="00955E51">
        <w:rPr>
          <w:rStyle w:val="Aucun"/>
          <w:rFonts w:ascii="Times New Roman" w:hAnsi="Times New Roman" w:cs="Times New Roman"/>
          <w:b/>
          <w:bCs/>
        </w:rPr>
        <w:t>Conseil M</w:t>
      </w:r>
      <w:r w:rsidR="00B776C9" w:rsidRPr="00955E51">
        <w:rPr>
          <w:rStyle w:val="Aucun"/>
          <w:rFonts w:ascii="Times New Roman" w:hAnsi="Times New Roman" w:cs="Times New Roman"/>
          <w:b/>
          <w:bCs/>
        </w:rPr>
        <w:t xml:space="preserve">unicipal du </w:t>
      </w:r>
      <w:r w:rsidR="00347D6E">
        <w:rPr>
          <w:rStyle w:val="Aucun"/>
          <w:rFonts w:ascii="Times New Roman" w:hAnsi="Times New Roman" w:cs="Times New Roman"/>
          <w:b/>
          <w:bCs/>
        </w:rPr>
        <w:t>29 mars 2021</w:t>
      </w:r>
    </w:p>
    <w:p w:rsidR="00034043" w:rsidRPr="00955E51" w:rsidRDefault="00034043" w:rsidP="00C868C1">
      <w:pPr>
        <w:pStyle w:val="CorpsA"/>
        <w:jc w:val="both"/>
        <w:rPr>
          <w:rStyle w:val="Aucun"/>
          <w:rFonts w:ascii="Times New Roman" w:eastAsia="Times New Roman" w:hAnsi="Times New Roman" w:cs="Times New Roman"/>
        </w:rPr>
      </w:pPr>
    </w:p>
    <w:p w:rsidR="00F35307" w:rsidRDefault="00B776C9" w:rsidP="00CA03E0">
      <w:pPr>
        <w:pStyle w:val="CorpsA"/>
        <w:spacing w:after="0" w:line="240" w:lineRule="auto"/>
        <w:jc w:val="both"/>
        <w:rPr>
          <w:rStyle w:val="Aucun"/>
          <w:rFonts w:ascii="Times New Roman" w:hAnsi="Times New Roman" w:cs="Times New Roman"/>
        </w:rPr>
      </w:pPr>
      <w:r w:rsidRPr="00955E51">
        <w:rPr>
          <w:rStyle w:val="Aucun"/>
          <w:rFonts w:ascii="Times New Roman" w:hAnsi="Times New Roman" w:cs="Times New Roman"/>
        </w:rPr>
        <w:t xml:space="preserve">Membres présents : Mesdames CARPENTIER Hélène, DOSSCHE Myriam, CHAMPIGNY Muriel, PRE Martine, </w:t>
      </w:r>
      <w:r w:rsidR="003A1D3A" w:rsidRPr="00955E51">
        <w:rPr>
          <w:rStyle w:val="Aucun"/>
          <w:rFonts w:ascii="Times New Roman" w:hAnsi="Times New Roman" w:cs="Times New Roman"/>
        </w:rPr>
        <w:t xml:space="preserve"> </w:t>
      </w:r>
      <w:r w:rsidRPr="00955E51">
        <w:rPr>
          <w:rStyle w:val="Aucun"/>
          <w:rFonts w:ascii="Times New Roman" w:hAnsi="Times New Roman" w:cs="Times New Roman"/>
        </w:rPr>
        <w:t>ABADIE Laureen</w:t>
      </w:r>
      <w:r w:rsidR="00F741AA" w:rsidRPr="00955E51">
        <w:rPr>
          <w:rStyle w:val="Aucun"/>
          <w:rFonts w:ascii="Times New Roman" w:hAnsi="Times New Roman" w:cs="Times New Roman"/>
        </w:rPr>
        <w:t xml:space="preserve">, </w:t>
      </w:r>
    </w:p>
    <w:p w:rsidR="00C81FCF" w:rsidRPr="00955E51" w:rsidRDefault="00C81FCF" w:rsidP="00CA03E0">
      <w:pPr>
        <w:pStyle w:val="CorpsA"/>
        <w:spacing w:after="0" w:line="240" w:lineRule="auto"/>
        <w:jc w:val="both"/>
        <w:rPr>
          <w:rStyle w:val="Aucun"/>
          <w:rFonts w:ascii="Times New Roman" w:eastAsia="Times New Roman" w:hAnsi="Times New Roman" w:cs="Times New Roman"/>
        </w:rPr>
      </w:pPr>
    </w:p>
    <w:p w:rsidR="000B6B29" w:rsidRPr="00955E51" w:rsidRDefault="00B776C9" w:rsidP="00CA03E0">
      <w:pPr>
        <w:pStyle w:val="CorpsA"/>
        <w:spacing w:after="0" w:line="240" w:lineRule="auto"/>
        <w:jc w:val="both"/>
        <w:rPr>
          <w:rStyle w:val="Aucun"/>
          <w:rFonts w:ascii="Times New Roman" w:hAnsi="Times New Roman" w:cs="Times New Roman"/>
        </w:rPr>
      </w:pPr>
      <w:r w:rsidRPr="00955E51">
        <w:rPr>
          <w:rStyle w:val="Aucun"/>
          <w:rFonts w:ascii="Times New Roman" w:hAnsi="Times New Roman" w:cs="Times New Roman"/>
        </w:rPr>
        <w:t>Messieurs MIGUET Denis, TERRET Thierry, V</w:t>
      </w:r>
      <w:r w:rsidR="00034043" w:rsidRPr="00955E51">
        <w:rPr>
          <w:rStyle w:val="Aucun"/>
          <w:rFonts w:ascii="Times New Roman" w:hAnsi="Times New Roman" w:cs="Times New Roman"/>
        </w:rPr>
        <w:t xml:space="preserve">AN ROSSEM Marc, SMORAG Philippe, </w:t>
      </w:r>
      <w:r w:rsidR="00F741AA" w:rsidRPr="00955E51">
        <w:rPr>
          <w:rStyle w:val="Aucun"/>
          <w:rFonts w:ascii="Times New Roman" w:hAnsi="Times New Roman" w:cs="Times New Roman"/>
        </w:rPr>
        <w:t xml:space="preserve">MARTI </w:t>
      </w:r>
    </w:p>
    <w:p w:rsidR="00F35307" w:rsidRDefault="00F741AA" w:rsidP="00CA03E0">
      <w:pPr>
        <w:pStyle w:val="CorpsA"/>
        <w:spacing w:after="0" w:line="240" w:lineRule="auto"/>
        <w:jc w:val="both"/>
        <w:rPr>
          <w:rStyle w:val="Aucun"/>
          <w:rFonts w:ascii="Times New Roman" w:hAnsi="Times New Roman" w:cs="Times New Roman"/>
        </w:rPr>
      </w:pPr>
      <w:r w:rsidRPr="00955E51">
        <w:rPr>
          <w:rStyle w:val="Aucun"/>
          <w:rFonts w:ascii="Times New Roman" w:hAnsi="Times New Roman" w:cs="Times New Roman"/>
        </w:rPr>
        <w:t xml:space="preserve">Michel, </w:t>
      </w:r>
      <w:r w:rsidR="005276A1" w:rsidRPr="00955E51">
        <w:rPr>
          <w:rStyle w:val="Aucun"/>
          <w:rFonts w:ascii="Times New Roman" w:hAnsi="Times New Roman" w:cs="Times New Roman"/>
        </w:rPr>
        <w:t>BATILLIOT Pierre</w:t>
      </w:r>
      <w:r w:rsidR="00042317" w:rsidRPr="00955E51">
        <w:rPr>
          <w:rStyle w:val="Aucun"/>
          <w:rFonts w:ascii="Times New Roman" w:hAnsi="Times New Roman" w:cs="Times New Roman"/>
        </w:rPr>
        <w:t xml:space="preserve">, MONTAY Benjamin, </w:t>
      </w:r>
    </w:p>
    <w:p w:rsidR="00C81FCF" w:rsidRPr="00955E51" w:rsidRDefault="00C81FCF" w:rsidP="00CA03E0">
      <w:pPr>
        <w:pStyle w:val="CorpsA"/>
        <w:spacing w:after="0" w:line="240" w:lineRule="auto"/>
        <w:jc w:val="both"/>
        <w:rPr>
          <w:rStyle w:val="Aucun"/>
          <w:rFonts w:ascii="Times New Roman" w:hAnsi="Times New Roman" w:cs="Times New Roman"/>
        </w:rPr>
      </w:pPr>
    </w:p>
    <w:p w:rsidR="00F35307" w:rsidRDefault="00B776C9" w:rsidP="00C868C1">
      <w:pPr>
        <w:pStyle w:val="CorpsA"/>
        <w:spacing w:after="0" w:line="240" w:lineRule="auto"/>
        <w:jc w:val="both"/>
        <w:rPr>
          <w:rStyle w:val="Aucun"/>
          <w:rFonts w:ascii="Times New Roman" w:hAnsi="Times New Roman" w:cs="Times New Roman"/>
          <w:b/>
          <w:bCs/>
          <w:i/>
          <w:iCs/>
          <w:u w:val="single"/>
        </w:rPr>
      </w:pPr>
      <w:r w:rsidRPr="00955E51">
        <w:rPr>
          <w:rStyle w:val="Aucun"/>
          <w:rFonts w:ascii="Times New Roman" w:hAnsi="Times New Roman" w:cs="Times New Roman"/>
          <w:b/>
          <w:bCs/>
          <w:i/>
          <w:iCs/>
          <w:u w:val="single"/>
        </w:rPr>
        <w:t xml:space="preserve">Absents (es) excusés (es) : </w:t>
      </w:r>
    </w:p>
    <w:p w:rsidR="00F741AA" w:rsidRDefault="00C81FCF" w:rsidP="00683932">
      <w:pPr>
        <w:pStyle w:val="CorpsA"/>
        <w:spacing w:after="0" w:line="240" w:lineRule="auto"/>
        <w:jc w:val="both"/>
        <w:rPr>
          <w:rStyle w:val="Aucun"/>
          <w:rFonts w:ascii="Times New Roman" w:hAnsi="Times New Roman" w:cs="Times New Roman"/>
        </w:rPr>
      </w:pPr>
      <w:r>
        <w:rPr>
          <w:rStyle w:val="Aucun"/>
          <w:rFonts w:ascii="Times New Roman" w:hAnsi="Times New Roman" w:cs="Times New Roman"/>
        </w:rPr>
        <w:t>M</w:t>
      </w:r>
      <w:r w:rsidR="00F741AA" w:rsidRPr="00955E51">
        <w:rPr>
          <w:rStyle w:val="Aucun"/>
          <w:rFonts w:ascii="Times New Roman" w:hAnsi="Times New Roman" w:cs="Times New Roman"/>
        </w:rPr>
        <w:t xml:space="preserve">adame </w:t>
      </w:r>
      <w:r w:rsidR="00347D6E">
        <w:rPr>
          <w:rStyle w:val="Aucun"/>
          <w:rFonts w:ascii="Times New Roman" w:hAnsi="Times New Roman" w:cs="Times New Roman"/>
        </w:rPr>
        <w:t>BOULET Sylvie</w:t>
      </w:r>
      <w:r w:rsidR="00F741AA" w:rsidRPr="00955E51">
        <w:rPr>
          <w:rStyle w:val="Aucun"/>
          <w:rFonts w:ascii="Times New Roman" w:hAnsi="Times New Roman" w:cs="Times New Roman"/>
        </w:rPr>
        <w:t xml:space="preserve"> a donné pouvoir à Monsieur </w:t>
      </w:r>
      <w:r w:rsidR="00347D6E">
        <w:rPr>
          <w:rStyle w:val="Aucun"/>
          <w:rFonts w:ascii="Times New Roman" w:hAnsi="Times New Roman" w:cs="Times New Roman"/>
        </w:rPr>
        <w:t>MIGUET Denis</w:t>
      </w:r>
    </w:p>
    <w:p w:rsidR="00C81FCF" w:rsidRDefault="00C81FCF" w:rsidP="00683932">
      <w:pPr>
        <w:pStyle w:val="CorpsA"/>
        <w:spacing w:after="0" w:line="240" w:lineRule="auto"/>
        <w:jc w:val="both"/>
        <w:rPr>
          <w:rStyle w:val="Aucun"/>
          <w:rFonts w:ascii="Times New Roman" w:hAnsi="Times New Roman" w:cs="Times New Roman"/>
        </w:rPr>
      </w:pPr>
      <w:r>
        <w:rPr>
          <w:rStyle w:val="Aucun"/>
          <w:rFonts w:ascii="Times New Roman" w:hAnsi="Times New Roman" w:cs="Times New Roman"/>
        </w:rPr>
        <w:t>Madame FRANCOISE Laurence a donné pouvoir à Monsieur TERRET Thierry</w:t>
      </w:r>
    </w:p>
    <w:p w:rsidR="00C87DEE" w:rsidRDefault="00C87DEE" w:rsidP="00683932">
      <w:pPr>
        <w:pStyle w:val="CorpsA"/>
        <w:spacing w:after="0" w:line="240" w:lineRule="auto"/>
        <w:jc w:val="both"/>
        <w:rPr>
          <w:rStyle w:val="Aucun"/>
          <w:rFonts w:ascii="Times New Roman" w:hAnsi="Times New Roman" w:cs="Times New Roman"/>
        </w:rPr>
      </w:pPr>
      <w:r>
        <w:rPr>
          <w:rStyle w:val="Aucun"/>
          <w:rFonts w:ascii="Times New Roman" w:hAnsi="Times New Roman" w:cs="Times New Roman"/>
        </w:rPr>
        <w:t>Madame GIRARD Elodie a donné pouvoir à Madame CARPENTIER Hélène</w:t>
      </w:r>
    </w:p>
    <w:p w:rsidR="00C81FCF" w:rsidRDefault="00C81FCF" w:rsidP="00683932">
      <w:pPr>
        <w:pStyle w:val="CorpsA"/>
        <w:spacing w:after="0" w:line="240" w:lineRule="auto"/>
        <w:jc w:val="both"/>
        <w:rPr>
          <w:rStyle w:val="Aucun"/>
          <w:rFonts w:ascii="Times New Roman" w:hAnsi="Times New Roman" w:cs="Times New Roman"/>
        </w:rPr>
      </w:pPr>
      <w:r>
        <w:rPr>
          <w:rStyle w:val="Aucun"/>
          <w:rFonts w:ascii="Times New Roman" w:hAnsi="Times New Roman" w:cs="Times New Roman"/>
        </w:rPr>
        <w:t>Madame BOLLOTTE Géraldine a donné pouvoir à Monsieur MARTI Michel</w:t>
      </w:r>
    </w:p>
    <w:p w:rsidR="00C81FCF" w:rsidRDefault="00C81FCF" w:rsidP="00683932">
      <w:pPr>
        <w:pStyle w:val="CorpsA"/>
        <w:spacing w:after="0" w:line="240" w:lineRule="auto"/>
        <w:jc w:val="both"/>
        <w:rPr>
          <w:rStyle w:val="Aucun"/>
          <w:rFonts w:ascii="Times New Roman" w:hAnsi="Times New Roman" w:cs="Times New Roman"/>
        </w:rPr>
      </w:pPr>
      <w:r>
        <w:rPr>
          <w:rStyle w:val="Aucun"/>
          <w:rFonts w:ascii="Times New Roman" w:hAnsi="Times New Roman" w:cs="Times New Roman"/>
        </w:rPr>
        <w:t>Monsieur BRUNEAU Eric a donné pouvoir à Monsieur VAN ROSSEM Marc</w:t>
      </w:r>
    </w:p>
    <w:p w:rsidR="00C81FCF" w:rsidRDefault="00C81FCF" w:rsidP="00683932">
      <w:pPr>
        <w:pStyle w:val="CorpsA"/>
        <w:spacing w:after="0" w:line="240" w:lineRule="auto"/>
        <w:jc w:val="both"/>
        <w:rPr>
          <w:rStyle w:val="Aucun"/>
          <w:rFonts w:ascii="Times New Roman" w:hAnsi="Times New Roman" w:cs="Times New Roman"/>
        </w:rPr>
      </w:pPr>
      <w:r>
        <w:rPr>
          <w:rStyle w:val="Aucun"/>
          <w:rFonts w:ascii="Times New Roman" w:hAnsi="Times New Roman" w:cs="Times New Roman"/>
        </w:rPr>
        <w:t>Monsieur LEMAUR Pascal a donné pouvoir à Monsieur BATILLIOT Pierre</w:t>
      </w:r>
    </w:p>
    <w:p w:rsidR="00FC2243" w:rsidRPr="00955E51" w:rsidRDefault="00FC2243" w:rsidP="00683932">
      <w:pPr>
        <w:pStyle w:val="CorpsA"/>
        <w:spacing w:after="0" w:line="240" w:lineRule="auto"/>
        <w:jc w:val="both"/>
        <w:rPr>
          <w:rStyle w:val="Aucun"/>
          <w:rFonts w:ascii="Times New Roman" w:eastAsia="Times New Roman" w:hAnsi="Times New Roman" w:cs="Times New Roman"/>
        </w:rPr>
      </w:pPr>
      <w:r>
        <w:rPr>
          <w:rStyle w:val="Aucun"/>
          <w:rFonts w:ascii="Times New Roman" w:hAnsi="Times New Roman" w:cs="Times New Roman"/>
        </w:rPr>
        <w:t>Monsieur DEMONT Florent a donné pouvoir à Monsieur SMORAG Philippe</w:t>
      </w:r>
    </w:p>
    <w:p w:rsidR="00C2732B" w:rsidRPr="00955E51" w:rsidRDefault="00C2732B" w:rsidP="00C868C1">
      <w:pPr>
        <w:pStyle w:val="CorpsA"/>
        <w:spacing w:after="0" w:line="240" w:lineRule="auto"/>
        <w:jc w:val="both"/>
        <w:rPr>
          <w:rStyle w:val="Aucun"/>
          <w:rFonts w:ascii="Times New Roman" w:eastAsia="Times New Roman" w:hAnsi="Times New Roman" w:cs="Times New Roman"/>
        </w:rPr>
      </w:pPr>
    </w:p>
    <w:p w:rsidR="000707F8" w:rsidRPr="00955E51" w:rsidRDefault="000707F8" w:rsidP="000707F8">
      <w:pPr>
        <w:jc w:val="both"/>
        <w:rPr>
          <w:sz w:val="22"/>
          <w:szCs w:val="22"/>
        </w:rPr>
      </w:pPr>
      <w:r w:rsidRPr="00955E51">
        <w:rPr>
          <w:sz w:val="22"/>
          <w:szCs w:val="22"/>
        </w:rPr>
        <w:t xml:space="preserve">Secrétaire de </w:t>
      </w:r>
      <w:r w:rsidR="000B6B29" w:rsidRPr="00955E51">
        <w:rPr>
          <w:sz w:val="22"/>
          <w:szCs w:val="22"/>
        </w:rPr>
        <w:t>séance:</w:t>
      </w:r>
      <w:r w:rsidRPr="00955E51">
        <w:rPr>
          <w:sz w:val="22"/>
          <w:szCs w:val="22"/>
        </w:rPr>
        <w:t xml:space="preserve"> </w:t>
      </w:r>
      <w:r w:rsidR="00347D6E">
        <w:rPr>
          <w:sz w:val="22"/>
          <w:szCs w:val="22"/>
        </w:rPr>
        <w:t>Madame CARPENTIER Hélène</w:t>
      </w:r>
    </w:p>
    <w:p w:rsidR="000707F8" w:rsidRPr="00955E51" w:rsidRDefault="000707F8" w:rsidP="000707F8">
      <w:pPr>
        <w:jc w:val="both"/>
        <w:rPr>
          <w:rFonts w:ascii="Gill Sans MT" w:hAnsi="Gill Sans MT"/>
          <w:sz w:val="22"/>
          <w:szCs w:val="22"/>
          <w:lang w:val="fr-FR" w:eastAsia="fr-FR"/>
        </w:rPr>
      </w:pPr>
    </w:p>
    <w:p w:rsidR="002B1546" w:rsidRDefault="002B1546" w:rsidP="00C868C1">
      <w:pPr>
        <w:pStyle w:val="CorpsA"/>
        <w:jc w:val="both"/>
        <w:rPr>
          <w:rStyle w:val="Aucun"/>
          <w:rFonts w:ascii="Times New Roman" w:hAnsi="Times New Roman" w:cs="Times New Roman"/>
        </w:rPr>
      </w:pPr>
      <w:r w:rsidRPr="00955E51">
        <w:rPr>
          <w:rStyle w:val="Aucun"/>
          <w:rFonts w:ascii="Times New Roman" w:hAnsi="Times New Roman" w:cs="Times New Roman"/>
        </w:rPr>
        <w:t xml:space="preserve">Le compte-rendu de la précédente réunion du conseil municipal en date du </w:t>
      </w:r>
      <w:r w:rsidR="00347D6E">
        <w:rPr>
          <w:rStyle w:val="Aucun"/>
          <w:rFonts w:ascii="Times New Roman" w:hAnsi="Times New Roman" w:cs="Times New Roman"/>
        </w:rPr>
        <w:t>8 février 2021</w:t>
      </w:r>
      <w:r w:rsidRPr="00955E51">
        <w:rPr>
          <w:rStyle w:val="Aucun"/>
          <w:rFonts w:ascii="Times New Roman" w:hAnsi="Times New Roman" w:cs="Times New Roman"/>
        </w:rPr>
        <w:t xml:space="preserve"> est approuvé </w:t>
      </w:r>
      <w:r w:rsidR="00E47E79">
        <w:rPr>
          <w:rStyle w:val="Aucun"/>
          <w:rFonts w:ascii="Times New Roman" w:hAnsi="Times New Roman" w:cs="Times New Roman"/>
        </w:rPr>
        <w:t xml:space="preserve">à </w:t>
      </w:r>
      <w:r w:rsidR="00D4081A">
        <w:rPr>
          <w:rStyle w:val="Aucun"/>
          <w:rFonts w:ascii="Times New Roman" w:hAnsi="Times New Roman" w:cs="Times New Roman"/>
        </w:rPr>
        <w:t>l’unanimité</w:t>
      </w:r>
      <w:r w:rsidRPr="00955E51">
        <w:rPr>
          <w:rStyle w:val="Aucun"/>
          <w:rFonts w:ascii="Times New Roman" w:hAnsi="Times New Roman" w:cs="Times New Roman"/>
        </w:rPr>
        <w:t xml:space="preserve"> des </w:t>
      </w:r>
      <w:r w:rsidR="00D4081A">
        <w:rPr>
          <w:rStyle w:val="Aucun"/>
          <w:rFonts w:ascii="Times New Roman" w:hAnsi="Times New Roman" w:cs="Times New Roman"/>
        </w:rPr>
        <w:t>membres présents et représentés</w:t>
      </w:r>
    </w:p>
    <w:p w:rsidR="00D4081A" w:rsidRDefault="00D4081A" w:rsidP="00C868C1">
      <w:pPr>
        <w:pStyle w:val="CorpsA"/>
        <w:jc w:val="both"/>
        <w:rPr>
          <w:rStyle w:val="Aucun"/>
          <w:rFonts w:ascii="Times New Roman" w:hAnsi="Times New Roman" w:cs="Times New Roman"/>
        </w:rPr>
      </w:pPr>
      <w:r>
        <w:rPr>
          <w:rStyle w:val="Aucun"/>
          <w:rFonts w:ascii="Times New Roman" w:hAnsi="Times New Roman" w:cs="Times New Roman"/>
        </w:rPr>
        <w:t>Le Maire informe de l’ajout de décisions à prendre si le conseil est d’accord :</w:t>
      </w:r>
    </w:p>
    <w:p w:rsidR="00D4081A" w:rsidRDefault="00D4081A" w:rsidP="00D4081A">
      <w:pPr>
        <w:pStyle w:val="CorpsA"/>
        <w:spacing w:after="0" w:line="240" w:lineRule="auto"/>
        <w:jc w:val="both"/>
        <w:rPr>
          <w:rStyle w:val="Aucun"/>
          <w:rFonts w:ascii="Times New Roman" w:hAnsi="Times New Roman" w:cs="Times New Roman"/>
        </w:rPr>
      </w:pPr>
      <w:r>
        <w:rPr>
          <w:rStyle w:val="Aucun"/>
          <w:rFonts w:ascii="Times New Roman" w:hAnsi="Times New Roman" w:cs="Times New Roman"/>
        </w:rPr>
        <w:tab/>
        <w:t>- IHTS (Indemnité</w:t>
      </w:r>
      <w:r w:rsidR="00FC2243">
        <w:rPr>
          <w:rStyle w:val="Aucun"/>
          <w:rFonts w:ascii="Times New Roman" w:hAnsi="Times New Roman" w:cs="Times New Roman"/>
        </w:rPr>
        <w:t>s</w:t>
      </w:r>
      <w:r>
        <w:rPr>
          <w:rStyle w:val="Aucun"/>
          <w:rFonts w:ascii="Times New Roman" w:hAnsi="Times New Roman" w:cs="Times New Roman"/>
        </w:rPr>
        <w:t xml:space="preserve"> Horaire</w:t>
      </w:r>
      <w:r w:rsidR="00FC2243">
        <w:rPr>
          <w:rStyle w:val="Aucun"/>
          <w:rFonts w:ascii="Times New Roman" w:hAnsi="Times New Roman" w:cs="Times New Roman"/>
        </w:rPr>
        <w:t>s</w:t>
      </w:r>
      <w:r>
        <w:rPr>
          <w:rStyle w:val="Aucun"/>
          <w:rFonts w:ascii="Times New Roman" w:hAnsi="Times New Roman" w:cs="Times New Roman"/>
        </w:rPr>
        <w:t xml:space="preserve"> pour Travaux Supplémentaires</w:t>
      </w:r>
    </w:p>
    <w:p w:rsidR="00D4081A" w:rsidRPr="00955E51" w:rsidRDefault="00D4081A" w:rsidP="00D4081A">
      <w:pPr>
        <w:pStyle w:val="CorpsA"/>
        <w:spacing w:after="0" w:line="240" w:lineRule="auto"/>
        <w:jc w:val="both"/>
        <w:rPr>
          <w:rStyle w:val="Aucun"/>
          <w:rFonts w:ascii="Times New Roman" w:hAnsi="Times New Roman" w:cs="Times New Roman"/>
        </w:rPr>
      </w:pPr>
      <w:r>
        <w:rPr>
          <w:rStyle w:val="Aucun"/>
          <w:rFonts w:ascii="Times New Roman" w:hAnsi="Times New Roman" w:cs="Times New Roman"/>
        </w:rPr>
        <w:tab/>
        <w:t>- Amortissement des subventions d’équipements versées</w:t>
      </w:r>
    </w:p>
    <w:p w:rsidR="00FC2243" w:rsidRDefault="00FC2243" w:rsidP="004775E4">
      <w:pPr>
        <w:pStyle w:val="Paragraphedeliste"/>
        <w:ind w:left="0"/>
        <w:jc w:val="both"/>
        <w:rPr>
          <w:rFonts w:ascii="Times New Roman" w:hAnsi="Times New Roman" w:cs="Times New Roman"/>
        </w:rPr>
      </w:pPr>
    </w:p>
    <w:p w:rsidR="00C60BE5" w:rsidRDefault="00C60BE5" w:rsidP="004775E4">
      <w:pPr>
        <w:pStyle w:val="Paragraphedeliste"/>
        <w:ind w:left="0"/>
        <w:jc w:val="both"/>
        <w:rPr>
          <w:rFonts w:ascii="Times New Roman" w:hAnsi="Times New Roman" w:cs="Times New Roman"/>
        </w:rPr>
      </w:pPr>
      <w:r>
        <w:rPr>
          <w:rFonts w:ascii="Times New Roman" w:hAnsi="Times New Roman" w:cs="Times New Roman"/>
        </w:rPr>
        <w:t>Le Maire précise qu’il a des informations à communiquer à la fin du conseil</w:t>
      </w:r>
    </w:p>
    <w:p w:rsidR="00CC65AC" w:rsidRDefault="00CC65AC" w:rsidP="00C60BE5">
      <w:pPr>
        <w:pStyle w:val="Paragraphedeliste"/>
        <w:spacing w:after="0" w:line="240" w:lineRule="auto"/>
        <w:ind w:left="0"/>
        <w:jc w:val="both"/>
        <w:rPr>
          <w:rFonts w:ascii="Times New Roman" w:hAnsi="Times New Roman" w:cs="Times New Roman"/>
        </w:rPr>
      </w:pPr>
      <w:r>
        <w:rPr>
          <w:rFonts w:ascii="Times New Roman" w:hAnsi="Times New Roman" w:cs="Times New Roman"/>
        </w:rPr>
        <w:tab/>
        <w:t>- Motion caserne des sapeurs-pompiers</w:t>
      </w:r>
    </w:p>
    <w:p w:rsidR="00CC65AC" w:rsidRDefault="00CC65AC" w:rsidP="00C60BE5">
      <w:pPr>
        <w:pStyle w:val="Paragraphedeliste"/>
        <w:spacing w:after="0" w:line="240" w:lineRule="auto"/>
        <w:ind w:left="0"/>
        <w:jc w:val="both"/>
        <w:rPr>
          <w:rFonts w:ascii="Times New Roman" w:hAnsi="Times New Roman" w:cs="Times New Roman"/>
        </w:rPr>
      </w:pPr>
      <w:r>
        <w:rPr>
          <w:rFonts w:ascii="Times New Roman" w:hAnsi="Times New Roman" w:cs="Times New Roman"/>
        </w:rPr>
        <w:tab/>
        <w:t xml:space="preserve">- </w:t>
      </w:r>
      <w:r w:rsidR="00C60BE5">
        <w:rPr>
          <w:rFonts w:ascii="Times New Roman" w:hAnsi="Times New Roman" w:cs="Times New Roman"/>
        </w:rPr>
        <w:t>Commerce Autonome d’Appoint</w:t>
      </w:r>
    </w:p>
    <w:p w:rsidR="00C60BE5" w:rsidRDefault="00C60BE5" w:rsidP="00C60BE5">
      <w:pPr>
        <w:pStyle w:val="Paragraphedeliste"/>
        <w:spacing w:after="0" w:line="240" w:lineRule="auto"/>
        <w:ind w:left="0"/>
        <w:jc w:val="both"/>
        <w:rPr>
          <w:rFonts w:ascii="Times New Roman" w:hAnsi="Times New Roman" w:cs="Times New Roman"/>
        </w:rPr>
      </w:pPr>
      <w:r>
        <w:rPr>
          <w:rFonts w:ascii="Times New Roman" w:hAnsi="Times New Roman" w:cs="Times New Roman"/>
        </w:rPr>
        <w:tab/>
        <w:t>- Labellisation « Terre de Jeux 2024 »</w:t>
      </w:r>
    </w:p>
    <w:p w:rsidR="00C60BE5" w:rsidRDefault="00C60BE5" w:rsidP="00C60BE5">
      <w:pPr>
        <w:pStyle w:val="Paragraphedeliste"/>
        <w:spacing w:after="0" w:line="240" w:lineRule="auto"/>
        <w:ind w:left="0"/>
        <w:jc w:val="both"/>
        <w:rPr>
          <w:rFonts w:ascii="Times New Roman" w:hAnsi="Times New Roman" w:cs="Times New Roman"/>
        </w:rPr>
      </w:pPr>
    </w:p>
    <w:p w:rsidR="00F453D7" w:rsidRDefault="00FC2243" w:rsidP="004775E4">
      <w:pPr>
        <w:pStyle w:val="Paragraphedeliste"/>
        <w:ind w:left="0"/>
        <w:jc w:val="both"/>
        <w:rPr>
          <w:rFonts w:ascii="Times New Roman" w:hAnsi="Times New Roman" w:cs="Times New Roman"/>
        </w:rPr>
      </w:pPr>
      <w:r>
        <w:rPr>
          <w:rFonts w:ascii="Times New Roman" w:hAnsi="Times New Roman" w:cs="Times New Roman"/>
        </w:rPr>
        <w:t>Les membres du conseil municipal approuvent les décisions ci-dessous :</w:t>
      </w:r>
    </w:p>
    <w:p w:rsidR="006F7F9E" w:rsidRDefault="006F7F9E" w:rsidP="004775E4">
      <w:pPr>
        <w:pStyle w:val="Paragraphedeliste"/>
        <w:ind w:left="0"/>
        <w:jc w:val="both"/>
        <w:rPr>
          <w:rFonts w:ascii="Times New Roman" w:hAnsi="Times New Roman" w:cs="Times New Roman"/>
        </w:rPr>
      </w:pPr>
    </w:p>
    <w:p w:rsidR="00652C58" w:rsidRDefault="00F453D7" w:rsidP="00652C58">
      <w:pPr>
        <w:pStyle w:val="Paragraphedeliste"/>
        <w:numPr>
          <w:ilvl w:val="0"/>
          <w:numId w:val="2"/>
        </w:numPr>
        <w:jc w:val="both"/>
        <w:rPr>
          <w:rFonts w:ascii="Times New Roman" w:hAnsi="Times New Roman" w:cs="Times New Roman"/>
          <w:b/>
          <w:bCs/>
          <w:u w:val="single"/>
        </w:rPr>
      </w:pPr>
      <w:r>
        <w:rPr>
          <w:rStyle w:val="Aucun"/>
          <w:rFonts w:ascii="Times New Roman" w:hAnsi="Times New Roman" w:cs="Times New Roman"/>
          <w:b/>
          <w:bCs/>
          <w:u w:val="single"/>
        </w:rPr>
        <w:t xml:space="preserve">Vote du </w:t>
      </w:r>
      <w:r w:rsidR="001E7581" w:rsidRPr="00F453D7">
        <w:rPr>
          <w:rStyle w:val="Aucun"/>
          <w:rFonts w:ascii="Times New Roman" w:hAnsi="Times New Roman" w:cs="Times New Roman"/>
          <w:b/>
          <w:bCs/>
          <w:u w:val="single"/>
        </w:rPr>
        <w:t>Compte de Gestion</w:t>
      </w:r>
    </w:p>
    <w:p w:rsidR="00FC2243" w:rsidRPr="00652C58" w:rsidRDefault="00FC2243" w:rsidP="00652C58">
      <w:pPr>
        <w:pStyle w:val="Paragraphedeliste"/>
        <w:ind w:left="0"/>
        <w:jc w:val="both"/>
        <w:rPr>
          <w:rFonts w:ascii="Times New Roman" w:hAnsi="Times New Roman" w:cs="Times New Roman"/>
          <w:b/>
          <w:bCs/>
          <w:u w:val="single"/>
        </w:rPr>
      </w:pPr>
      <w:r w:rsidRPr="00652C58">
        <w:rPr>
          <w:rFonts w:ascii="Times New Roman" w:hAnsi="Times New Roman" w:cs="Times New Roman"/>
        </w:rPr>
        <w:t xml:space="preserve"> Le Compte de Gestion (CG) 2020 dressé par Mme le receveur principal de la Trésorerie de Montereau comme suit. </w:t>
      </w:r>
    </w:p>
    <w:p w:rsidR="00FC2243" w:rsidRDefault="00FC2243" w:rsidP="00FC2243">
      <w:pPr>
        <w:pStyle w:val="Paragraphedeliste"/>
        <w:spacing w:after="0" w:line="240" w:lineRule="auto"/>
        <w:ind w:left="0"/>
        <w:jc w:val="both"/>
        <w:rPr>
          <w:rFonts w:ascii="Times New Roman" w:hAnsi="Times New Roman" w:cs="Times New Roman"/>
        </w:rPr>
      </w:pPr>
      <w:r>
        <w:rPr>
          <w:rFonts w:ascii="Times New Roman" w:hAnsi="Times New Roman" w:cs="Times New Roman"/>
        </w:rPr>
        <w:tab/>
        <w:t>Excédent d’investissement :</w:t>
      </w:r>
      <w:r>
        <w:rPr>
          <w:rFonts w:ascii="Times New Roman" w:hAnsi="Times New Roman" w:cs="Times New Roman"/>
        </w:rPr>
        <w:tab/>
      </w:r>
      <w:r w:rsidR="00BC65C5">
        <w:rPr>
          <w:rFonts w:ascii="Times New Roman" w:hAnsi="Times New Roman" w:cs="Times New Roman"/>
        </w:rPr>
        <w:t>416 294.86€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FC2243" w:rsidRDefault="00FC2243" w:rsidP="00FC2243">
      <w:pPr>
        <w:pStyle w:val="Paragraphedeliste"/>
        <w:spacing w:after="0" w:line="240" w:lineRule="auto"/>
        <w:ind w:left="0"/>
        <w:jc w:val="both"/>
        <w:rPr>
          <w:rFonts w:ascii="Times New Roman" w:hAnsi="Times New Roman" w:cs="Times New Roman"/>
        </w:rPr>
      </w:pPr>
      <w:r>
        <w:rPr>
          <w:rFonts w:ascii="Times New Roman" w:hAnsi="Times New Roman" w:cs="Times New Roman"/>
        </w:rPr>
        <w:tab/>
        <w:t>Excédent de fonctionnement :</w:t>
      </w:r>
      <w:r w:rsidR="00BC65C5">
        <w:rPr>
          <w:rFonts w:ascii="Times New Roman" w:hAnsi="Times New Roman" w:cs="Times New Roman"/>
        </w:rPr>
        <w:tab/>
        <w:t>338 500.54€</w:t>
      </w:r>
    </w:p>
    <w:p w:rsidR="00FC2243" w:rsidRDefault="00FC2243" w:rsidP="00FC2243">
      <w:pPr>
        <w:pStyle w:val="Paragraphedeliste"/>
        <w:spacing w:after="0" w:line="240" w:lineRule="auto"/>
        <w:ind w:left="0"/>
        <w:jc w:val="both"/>
        <w:rPr>
          <w:rFonts w:ascii="Times New Roman" w:hAnsi="Times New Roman" w:cs="Times New Roman"/>
        </w:rPr>
      </w:pPr>
      <w:r>
        <w:rPr>
          <w:rFonts w:ascii="Times New Roman" w:hAnsi="Times New Roman" w:cs="Times New Roman"/>
        </w:rPr>
        <w:tab/>
        <w:t>Résultat global (excédent)</w:t>
      </w:r>
      <w:r w:rsidR="00BC65C5">
        <w:rPr>
          <w:rFonts w:ascii="Times New Roman" w:hAnsi="Times New Roman" w:cs="Times New Roman"/>
        </w:rPr>
        <w:t> :</w:t>
      </w:r>
      <w:r w:rsidR="00BC65C5">
        <w:rPr>
          <w:rFonts w:ascii="Times New Roman" w:hAnsi="Times New Roman" w:cs="Times New Roman"/>
        </w:rPr>
        <w:tab/>
        <w:t>754 795.40€</w:t>
      </w:r>
    </w:p>
    <w:p w:rsidR="00444422" w:rsidRDefault="00444422" w:rsidP="00FC2243">
      <w:pPr>
        <w:pStyle w:val="Paragraphedeliste"/>
        <w:spacing w:after="0" w:line="240" w:lineRule="auto"/>
        <w:ind w:left="0"/>
        <w:jc w:val="both"/>
        <w:rPr>
          <w:rFonts w:ascii="Times New Roman" w:hAnsi="Times New Roman" w:cs="Times New Roman"/>
        </w:rPr>
      </w:pPr>
    </w:p>
    <w:p w:rsidR="00444422" w:rsidRDefault="00444422" w:rsidP="00FC2243">
      <w:pPr>
        <w:pStyle w:val="Paragraphedeliste"/>
        <w:spacing w:after="0" w:line="240" w:lineRule="auto"/>
        <w:ind w:left="0"/>
        <w:jc w:val="both"/>
        <w:rPr>
          <w:rFonts w:ascii="Times New Roman" w:hAnsi="Times New Roman" w:cs="Times New Roman"/>
        </w:rPr>
      </w:pPr>
      <w:r>
        <w:rPr>
          <w:rFonts w:ascii="Times New Roman" w:hAnsi="Times New Roman" w:cs="Times New Roman"/>
        </w:rPr>
        <w:t>Le Conseil Municipal à l’unanimité des membres présents et représentés APPROUVE le Compte de Gestion</w:t>
      </w:r>
    </w:p>
    <w:p w:rsidR="00FC2243" w:rsidRDefault="00FC2243" w:rsidP="00FC2243">
      <w:pPr>
        <w:pStyle w:val="Paragraphedeliste"/>
        <w:spacing w:after="0" w:line="240" w:lineRule="auto"/>
        <w:ind w:left="0"/>
        <w:jc w:val="both"/>
        <w:rPr>
          <w:rFonts w:ascii="Times New Roman" w:hAnsi="Times New Roman" w:cs="Times New Roman"/>
        </w:rPr>
      </w:pPr>
    </w:p>
    <w:p w:rsidR="00F453D7" w:rsidRPr="00F453D7" w:rsidRDefault="00F453D7" w:rsidP="00F453D7">
      <w:pPr>
        <w:pStyle w:val="Paragraphedeliste"/>
        <w:numPr>
          <w:ilvl w:val="0"/>
          <w:numId w:val="2"/>
        </w:numPr>
        <w:jc w:val="both"/>
        <w:rPr>
          <w:rFonts w:ascii="Times New Roman" w:hAnsi="Times New Roman" w:cs="Times New Roman"/>
          <w:b/>
          <w:bCs/>
          <w:u w:val="single"/>
        </w:rPr>
      </w:pPr>
      <w:r>
        <w:rPr>
          <w:rStyle w:val="Aucun"/>
          <w:rFonts w:ascii="Times New Roman" w:hAnsi="Times New Roman" w:cs="Times New Roman"/>
          <w:b/>
          <w:bCs/>
          <w:u w:val="single"/>
        </w:rPr>
        <w:t>Vote du Compte Administratif</w:t>
      </w:r>
    </w:p>
    <w:p w:rsidR="00444422" w:rsidRDefault="00347D6E" w:rsidP="00DA1577">
      <w:pPr>
        <w:pStyle w:val="Paragraphedeliste"/>
        <w:ind w:left="0"/>
        <w:jc w:val="both"/>
        <w:rPr>
          <w:rFonts w:ascii="Times New Roman" w:hAnsi="Times New Roman" w:cs="Times New Roman"/>
        </w:rPr>
      </w:pPr>
      <w:r w:rsidRPr="00A13F1A">
        <w:rPr>
          <w:rFonts w:ascii="Times New Roman" w:hAnsi="Times New Roman" w:cs="Times New Roman"/>
        </w:rPr>
        <w:t>Madame CARPENTIER Hélène</w:t>
      </w:r>
      <w:r w:rsidR="00105B59">
        <w:rPr>
          <w:rFonts w:ascii="Times New Roman" w:hAnsi="Times New Roman" w:cs="Times New Roman"/>
        </w:rPr>
        <w:t>, présente le Compte Administratif (CA) 2020 en explicitant les données budgétaires par chapitre et précise que la CA est identique CG. Le M</w:t>
      </w:r>
      <w:r w:rsidR="00DA1577">
        <w:rPr>
          <w:rFonts w:ascii="Times New Roman" w:hAnsi="Times New Roman" w:cs="Times New Roman"/>
        </w:rPr>
        <w:t>aire ne prend pas part au vote.</w:t>
      </w:r>
    </w:p>
    <w:p w:rsidR="00DA1577" w:rsidRDefault="00DA1577" w:rsidP="00DA1577">
      <w:pPr>
        <w:pStyle w:val="Paragraphedeliste"/>
        <w:ind w:left="0"/>
        <w:jc w:val="both"/>
        <w:rPr>
          <w:rFonts w:ascii="Times New Roman" w:hAnsi="Times New Roman" w:cs="Times New Roman"/>
        </w:rPr>
      </w:pPr>
    </w:p>
    <w:p w:rsidR="00DA1577" w:rsidRDefault="00DA1577" w:rsidP="00DA1577">
      <w:pPr>
        <w:pStyle w:val="Paragraphedeliste"/>
        <w:ind w:left="0"/>
        <w:jc w:val="both"/>
        <w:rPr>
          <w:rFonts w:ascii="Times New Roman" w:hAnsi="Times New Roman" w:cs="Times New Roman"/>
        </w:rPr>
      </w:pPr>
    </w:p>
    <w:p w:rsidR="00444422" w:rsidRPr="00105B59" w:rsidRDefault="00444422" w:rsidP="00444422">
      <w:pPr>
        <w:pStyle w:val="Paragraphedeliste"/>
        <w:spacing w:after="0" w:line="240" w:lineRule="auto"/>
        <w:ind w:left="0"/>
        <w:jc w:val="both"/>
        <w:rPr>
          <w:rFonts w:ascii="Times New Roman" w:hAnsi="Times New Roman" w:cs="Times New Roman"/>
        </w:rPr>
      </w:pPr>
    </w:p>
    <w:p w:rsidR="00347D6E" w:rsidRPr="00A13F1A" w:rsidRDefault="00347D6E" w:rsidP="004775E4">
      <w:pPr>
        <w:pStyle w:val="Paragraphedeliste"/>
        <w:ind w:left="0"/>
        <w:jc w:val="both"/>
        <w:rPr>
          <w:rFonts w:ascii="Times New Roman" w:hAnsi="Times New Roman" w:cs="Times New Roman"/>
          <w:b/>
          <w:u w:val="single"/>
        </w:rPr>
      </w:pPr>
      <w:r w:rsidRPr="00A13F1A">
        <w:rPr>
          <w:rFonts w:ascii="Times New Roman" w:hAnsi="Times New Roman" w:cs="Times New Roman"/>
          <w:b/>
          <w:u w:val="single"/>
        </w:rPr>
        <w:t>Section Fonctionnement :</w:t>
      </w:r>
    </w:p>
    <w:p w:rsidR="00347D6E" w:rsidRPr="00A13F1A" w:rsidRDefault="00347D6E" w:rsidP="00347D6E">
      <w:pPr>
        <w:pStyle w:val="Paragraphedeliste"/>
        <w:spacing w:after="0" w:line="240" w:lineRule="auto"/>
        <w:ind w:left="357"/>
        <w:jc w:val="both"/>
        <w:rPr>
          <w:rFonts w:ascii="Times New Roman" w:hAnsi="Times New Roman" w:cs="Times New Roman"/>
        </w:rPr>
      </w:pPr>
      <w:r w:rsidRPr="00A13F1A">
        <w:rPr>
          <w:rFonts w:ascii="Times New Roman" w:hAnsi="Times New Roman" w:cs="Times New Roman"/>
        </w:rPr>
        <w:t>Recettes</w:t>
      </w:r>
      <w:r w:rsidRPr="00A13F1A">
        <w:rPr>
          <w:rFonts w:ascii="Times New Roman" w:hAnsi="Times New Roman" w:cs="Times New Roman"/>
        </w:rPr>
        <w:tab/>
      </w:r>
      <w:r w:rsidRPr="00A13F1A">
        <w:rPr>
          <w:rFonts w:ascii="Times New Roman" w:hAnsi="Times New Roman" w:cs="Times New Roman"/>
        </w:rPr>
        <w:tab/>
      </w:r>
      <w:r w:rsidRPr="00A13F1A">
        <w:rPr>
          <w:rFonts w:ascii="Times New Roman" w:hAnsi="Times New Roman" w:cs="Times New Roman"/>
        </w:rPr>
        <w:tab/>
      </w:r>
      <w:r w:rsidRPr="00A13F1A">
        <w:rPr>
          <w:rFonts w:ascii="Times New Roman" w:hAnsi="Times New Roman" w:cs="Times New Roman"/>
        </w:rPr>
        <w:tab/>
        <w:t>2 650 831.62 € </w:t>
      </w:r>
    </w:p>
    <w:p w:rsidR="00347D6E" w:rsidRPr="00A13F1A" w:rsidRDefault="00347D6E" w:rsidP="00347D6E">
      <w:pPr>
        <w:pStyle w:val="Paragraphedeliste"/>
        <w:spacing w:after="0" w:line="240" w:lineRule="auto"/>
        <w:ind w:left="357"/>
        <w:jc w:val="both"/>
        <w:rPr>
          <w:rFonts w:ascii="Times New Roman" w:hAnsi="Times New Roman" w:cs="Times New Roman"/>
        </w:rPr>
      </w:pPr>
      <w:r w:rsidRPr="00A13F1A">
        <w:rPr>
          <w:rFonts w:ascii="Times New Roman" w:hAnsi="Times New Roman" w:cs="Times New Roman"/>
        </w:rPr>
        <w:t>Dépenses</w:t>
      </w:r>
      <w:r w:rsidRPr="00A13F1A">
        <w:rPr>
          <w:rFonts w:ascii="Times New Roman" w:hAnsi="Times New Roman" w:cs="Times New Roman"/>
        </w:rPr>
        <w:tab/>
      </w:r>
      <w:r w:rsidRPr="00A13F1A">
        <w:rPr>
          <w:rFonts w:ascii="Times New Roman" w:hAnsi="Times New Roman" w:cs="Times New Roman"/>
        </w:rPr>
        <w:tab/>
      </w:r>
      <w:r w:rsidRPr="00A13F1A">
        <w:rPr>
          <w:rFonts w:ascii="Times New Roman" w:hAnsi="Times New Roman" w:cs="Times New Roman"/>
        </w:rPr>
        <w:tab/>
      </w:r>
      <w:r w:rsidRPr="00A13F1A">
        <w:rPr>
          <w:rFonts w:ascii="Times New Roman" w:hAnsi="Times New Roman" w:cs="Times New Roman"/>
        </w:rPr>
        <w:tab/>
        <w:t>2 492 085.76 €</w:t>
      </w:r>
      <w:r w:rsidRPr="00A13F1A">
        <w:rPr>
          <w:rFonts w:ascii="Times New Roman" w:hAnsi="Times New Roman" w:cs="Times New Roman"/>
        </w:rPr>
        <w:tab/>
      </w:r>
      <w:r w:rsidRPr="00A13F1A">
        <w:rPr>
          <w:rFonts w:ascii="Times New Roman" w:hAnsi="Times New Roman" w:cs="Times New Roman"/>
        </w:rPr>
        <w:tab/>
      </w:r>
      <w:r w:rsidRPr="00A13F1A">
        <w:rPr>
          <w:rFonts w:ascii="Times New Roman" w:hAnsi="Times New Roman" w:cs="Times New Roman"/>
        </w:rPr>
        <w:tab/>
      </w:r>
      <w:r w:rsidRPr="00A13F1A">
        <w:rPr>
          <w:rFonts w:ascii="Times New Roman" w:hAnsi="Times New Roman" w:cs="Times New Roman"/>
        </w:rPr>
        <w:tab/>
        <w:t xml:space="preserve"> </w:t>
      </w:r>
    </w:p>
    <w:p w:rsidR="00347D6E" w:rsidRPr="00A13F1A" w:rsidRDefault="00347D6E" w:rsidP="00347D6E">
      <w:pPr>
        <w:pStyle w:val="Paragraphedeliste"/>
        <w:spacing w:after="0" w:line="240" w:lineRule="auto"/>
        <w:ind w:left="357"/>
        <w:rPr>
          <w:rFonts w:ascii="Times New Roman" w:hAnsi="Times New Roman" w:cs="Times New Roman"/>
        </w:rPr>
      </w:pPr>
      <w:r w:rsidRPr="00A13F1A">
        <w:rPr>
          <w:rFonts w:ascii="Times New Roman" w:hAnsi="Times New Roman" w:cs="Times New Roman"/>
        </w:rPr>
        <w:t>Report de l’exercice précédent</w:t>
      </w:r>
      <w:r w:rsidRPr="00A13F1A">
        <w:rPr>
          <w:rFonts w:ascii="Times New Roman" w:hAnsi="Times New Roman" w:cs="Times New Roman"/>
        </w:rPr>
        <w:tab/>
        <w:t xml:space="preserve">   179 754.68 €</w:t>
      </w:r>
    </w:p>
    <w:p w:rsidR="00347D6E" w:rsidRPr="00A13F1A" w:rsidRDefault="00347D6E" w:rsidP="00347D6E">
      <w:pPr>
        <w:pStyle w:val="Paragraphedeliste"/>
        <w:spacing w:after="0" w:line="240" w:lineRule="auto"/>
        <w:ind w:left="357"/>
        <w:rPr>
          <w:rFonts w:ascii="Times New Roman" w:hAnsi="Times New Roman" w:cs="Times New Roman"/>
        </w:rPr>
      </w:pPr>
      <w:r w:rsidRPr="00A13F1A">
        <w:rPr>
          <w:rFonts w:ascii="Times New Roman" w:hAnsi="Times New Roman" w:cs="Times New Roman"/>
        </w:rPr>
        <w:t>Excédent dégagé sur l’exercice</w:t>
      </w:r>
      <w:r w:rsidRPr="00A13F1A">
        <w:rPr>
          <w:rFonts w:ascii="Times New Roman" w:hAnsi="Times New Roman" w:cs="Times New Roman"/>
        </w:rPr>
        <w:tab/>
        <w:t xml:space="preserve">   338 500.54 €</w:t>
      </w:r>
    </w:p>
    <w:p w:rsidR="00347D6E" w:rsidRPr="00A13F1A" w:rsidRDefault="00347D6E" w:rsidP="00347D6E">
      <w:pPr>
        <w:pStyle w:val="Paragraphedeliste"/>
        <w:spacing w:after="0" w:line="240" w:lineRule="auto"/>
        <w:ind w:left="357"/>
        <w:rPr>
          <w:rFonts w:ascii="Times New Roman" w:hAnsi="Times New Roman" w:cs="Times New Roman"/>
        </w:rPr>
      </w:pPr>
    </w:p>
    <w:p w:rsidR="00347D6E" w:rsidRPr="00A13F1A" w:rsidRDefault="00347D6E" w:rsidP="004775E4">
      <w:pPr>
        <w:pStyle w:val="Paragraphedeliste"/>
        <w:spacing w:after="0" w:line="240" w:lineRule="auto"/>
        <w:ind w:left="0"/>
        <w:jc w:val="both"/>
        <w:rPr>
          <w:rFonts w:ascii="Times New Roman" w:hAnsi="Times New Roman" w:cs="Times New Roman"/>
          <w:b/>
          <w:u w:val="single"/>
        </w:rPr>
      </w:pPr>
      <w:r w:rsidRPr="00A13F1A">
        <w:rPr>
          <w:rFonts w:ascii="Times New Roman" w:hAnsi="Times New Roman" w:cs="Times New Roman"/>
          <w:b/>
          <w:u w:val="single"/>
        </w:rPr>
        <w:t>Section investissement :</w:t>
      </w:r>
    </w:p>
    <w:p w:rsidR="00347D6E" w:rsidRPr="00A13F1A" w:rsidRDefault="00347D6E" w:rsidP="00347D6E">
      <w:pPr>
        <w:pStyle w:val="Paragraphedeliste"/>
        <w:spacing w:after="0" w:line="240" w:lineRule="auto"/>
        <w:ind w:left="357"/>
        <w:jc w:val="both"/>
        <w:rPr>
          <w:rFonts w:ascii="Times New Roman" w:hAnsi="Times New Roman" w:cs="Times New Roman"/>
        </w:rPr>
      </w:pPr>
      <w:r w:rsidRPr="00A13F1A">
        <w:rPr>
          <w:rFonts w:ascii="Times New Roman" w:hAnsi="Times New Roman" w:cs="Times New Roman"/>
        </w:rPr>
        <w:t>Recettes</w:t>
      </w:r>
      <w:r w:rsidRPr="00A13F1A">
        <w:rPr>
          <w:rFonts w:ascii="Times New Roman" w:hAnsi="Times New Roman" w:cs="Times New Roman"/>
        </w:rPr>
        <w:tab/>
      </w:r>
      <w:r w:rsidRPr="00A13F1A">
        <w:rPr>
          <w:rFonts w:ascii="Times New Roman" w:hAnsi="Times New Roman" w:cs="Times New Roman"/>
        </w:rPr>
        <w:tab/>
      </w:r>
      <w:r w:rsidRPr="00A13F1A">
        <w:rPr>
          <w:rFonts w:ascii="Times New Roman" w:hAnsi="Times New Roman" w:cs="Times New Roman"/>
        </w:rPr>
        <w:tab/>
      </w:r>
      <w:r w:rsidRPr="00A13F1A">
        <w:rPr>
          <w:rFonts w:ascii="Times New Roman" w:hAnsi="Times New Roman" w:cs="Times New Roman"/>
        </w:rPr>
        <w:tab/>
        <w:t xml:space="preserve">  796 345.23 €</w:t>
      </w:r>
      <w:r w:rsidRPr="00A13F1A">
        <w:rPr>
          <w:rFonts w:ascii="Times New Roman" w:hAnsi="Times New Roman" w:cs="Times New Roman"/>
        </w:rPr>
        <w:tab/>
      </w:r>
      <w:r w:rsidRPr="00A13F1A">
        <w:rPr>
          <w:rFonts w:ascii="Times New Roman" w:hAnsi="Times New Roman" w:cs="Times New Roman"/>
        </w:rPr>
        <w:tab/>
      </w:r>
      <w:r w:rsidRPr="00A13F1A">
        <w:rPr>
          <w:rFonts w:ascii="Times New Roman" w:hAnsi="Times New Roman" w:cs="Times New Roman"/>
        </w:rPr>
        <w:tab/>
      </w:r>
    </w:p>
    <w:p w:rsidR="00347D6E" w:rsidRPr="00A13F1A" w:rsidRDefault="00347D6E" w:rsidP="00347D6E">
      <w:pPr>
        <w:pStyle w:val="Paragraphedeliste"/>
        <w:spacing w:after="0" w:line="240" w:lineRule="auto"/>
        <w:ind w:left="357"/>
        <w:jc w:val="both"/>
        <w:rPr>
          <w:rFonts w:ascii="Times New Roman" w:hAnsi="Times New Roman" w:cs="Times New Roman"/>
        </w:rPr>
      </w:pPr>
      <w:r w:rsidRPr="00A13F1A">
        <w:rPr>
          <w:rFonts w:ascii="Times New Roman" w:hAnsi="Times New Roman" w:cs="Times New Roman"/>
        </w:rPr>
        <w:t>Dépenses</w:t>
      </w:r>
      <w:r w:rsidRPr="00A13F1A">
        <w:rPr>
          <w:rFonts w:ascii="Times New Roman" w:hAnsi="Times New Roman" w:cs="Times New Roman"/>
        </w:rPr>
        <w:tab/>
      </w:r>
      <w:r w:rsidRPr="00A13F1A">
        <w:rPr>
          <w:rFonts w:ascii="Times New Roman" w:hAnsi="Times New Roman" w:cs="Times New Roman"/>
        </w:rPr>
        <w:tab/>
      </w:r>
      <w:r w:rsidRPr="00A13F1A">
        <w:rPr>
          <w:rFonts w:ascii="Times New Roman" w:hAnsi="Times New Roman" w:cs="Times New Roman"/>
        </w:rPr>
        <w:tab/>
      </w:r>
      <w:r w:rsidRPr="00A13F1A">
        <w:rPr>
          <w:rFonts w:ascii="Times New Roman" w:hAnsi="Times New Roman" w:cs="Times New Roman"/>
        </w:rPr>
        <w:tab/>
        <w:t xml:space="preserve">  221 701.23 €</w:t>
      </w:r>
    </w:p>
    <w:p w:rsidR="00347D6E" w:rsidRPr="00A13F1A" w:rsidRDefault="00347D6E" w:rsidP="00347D6E">
      <w:pPr>
        <w:pStyle w:val="Paragraphedeliste"/>
        <w:spacing w:after="0" w:line="240" w:lineRule="auto"/>
        <w:ind w:left="357"/>
        <w:jc w:val="both"/>
        <w:rPr>
          <w:rFonts w:ascii="Times New Roman" w:hAnsi="Times New Roman" w:cs="Times New Roman"/>
        </w:rPr>
      </w:pPr>
      <w:r w:rsidRPr="00A13F1A">
        <w:rPr>
          <w:rFonts w:ascii="Times New Roman" w:hAnsi="Times New Roman" w:cs="Times New Roman"/>
        </w:rPr>
        <w:t xml:space="preserve">Report de </w:t>
      </w:r>
      <w:r w:rsidR="00361AC0">
        <w:rPr>
          <w:rFonts w:ascii="Times New Roman" w:hAnsi="Times New Roman" w:cs="Times New Roman"/>
        </w:rPr>
        <w:t xml:space="preserve">l’exercice précédent       -   </w:t>
      </w:r>
      <w:r w:rsidRPr="00A13F1A">
        <w:rPr>
          <w:rFonts w:ascii="Times New Roman" w:hAnsi="Times New Roman" w:cs="Times New Roman"/>
        </w:rPr>
        <w:t>158 349.14€</w:t>
      </w:r>
      <w:r w:rsidRPr="00A13F1A">
        <w:rPr>
          <w:rFonts w:ascii="Times New Roman" w:hAnsi="Times New Roman" w:cs="Times New Roman"/>
        </w:rPr>
        <w:tab/>
      </w:r>
    </w:p>
    <w:p w:rsidR="00347D6E" w:rsidRDefault="00347D6E" w:rsidP="00347D6E">
      <w:pPr>
        <w:pStyle w:val="Paragraphedeliste"/>
        <w:spacing w:after="0" w:line="240" w:lineRule="auto"/>
        <w:ind w:left="357"/>
        <w:jc w:val="both"/>
        <w:rPr>
          <w:rFonts w:ascii="Times New Roman" w:hAnsi="Times New Roman" w:cs="Times New Roman"/>
        </w:rPr>
      </w:pPr>
      <w:r w:rsidRPr="00A13F1A">
        <w:rPr>
          <w:rFonts w:ascii="Times New Roman" w:hAnsi="Times New Roman" w:cs="Times New Roman"/>
        </w:rPr>
        <w:t>Excédent dégagé sur l’exercice</w:t>
      </w:r>
      <w:r w:rsidRPr="00A13F1A">
        <w:rPr>
          <w:rFonts w:ascii="Times New Roman" w:hAnsi="Times New Roman" w:cs="Times New Roman"/>
        </w:rPr>
        <w:tab/>
        <w:t xml:space="preserve">  </w:t>
      </w:r>
      <w:r w:rsidR="00361AC0">
        <w:rPr>
          <w:rFonts w:ascii="Times New Roman" w:hAnsi="Times New Roman" w:cs="Times New Roman"/>
        </w:rPr>
        <w:t xml:space="preserve"> </w:t>
      </w:r>
      <w:r w:rsidRPr="00A13F1A">
        <w:rPr>
          <w:rFonts w:ascii="Times New Roman" w:hAnsi="Times New Roman" w:cs="Times New Roman"/>
        </w:rPr>
        <w:t>416 294.86€</w:t>
      </w:r>
    </w:p>
    <w:p w:rsidR="00F453D7" w:rsidRDefault="00F453D7" w:rsidP="00347D6E">
      <w:pPr>
        <w:pStyle w:val="Paragraphedeliste"/>
        <w:spacing w:after="0" w:line="240" w:lineRule="auto"/>
        <w:ind w:left="357"/>
        <w:jc w:val="both"/>
        <w:rPr>
          <w:rFonts w:ascii="Times New Roman" w:hAnsi="Times New Roman" w:cs="Times New Roman"/>
        </w:rPr>
      </w:pPr>
    </w:p>
    <w:p w:rsidR="00444422" w:rsidRDefault="00444422" w:rsidP="00444422">
      <w:pPr>
        <w:pStyle w:val="Paragraphedeliste"/>
        <w:spacing w:after="0" w:line="240" w:lineRule="auto"/>
        <w:ind w:left="0"/>
        <w:jc w:val="both"/>
        <w:rPr>
          <w:rFonts w:ascii="Times New Roman" w:hAnsi="Times New Roman" w:cs="Times New Roman"/>
        </w:rPr>
      </w:pPr>
      <w:r>
        <w:rPr>
          <w:rFonts w:ascii="Times New Roman" w:hAnsi="Times New Roman" w:cs="Times New Roman"/>
        </w:rPr>
        <w:t>Le Conseil Municipal à 17 voix pour, APPROUVE le Compte Administratif</w:t>
      </w:r>
    </w:p>
    <w:p w:rsidR="00444422" w:rsidRPr="00A13F1A" w:rsidRDefault="00444422" w:rsidP="00444422">
      <w:pPr>
        <w:pStyle w:val="Paragraphedeliste"/>
        <w:spacing w:after="0" w:line="240" w:lineRule="auto"/>
        <w:ind w:left="0"/>
        <w:jc w:val="both"/>
        <w:rPr>
          <w:rFonts w:ascii="Times New Roman" w:hAnsi="Times New Roman" w:cs="Times New Roman"/>
        </w:rPr>
      </w:pPr>
    </w:p>
    <w:p w:rsidR="00F453D7" w:rsidRPr="00F453D7" w:rsidRDefault="00F453D7" w:rsidP="00F453D7">
      <w:pPr>
        <w:pStyle w:val="Paragraphedeliste"/>
        <w:numPr>
          <w:ilvl w:val="0"/>
          <w:numId w:val="2"/>
        </w:numPr>
        <w:jc w:val="both"/>
        <w:rPr>
          <w:rStyle w:val="Aucun"/>
          <w:rFonts w:ascii="Times New Roman" w:hAnsi="Times New Roman" w:cs="Times New Roman"/>
          <w:b/>
          <w:bCs/>
          <w:u w:val="single"/>
        </w:rPr>
      </w:pPr>
      <w:r>
        <w:rPr>
          <w:rStyle w:val="Aucun"/>
          <w:rFonts w:ascii="Times New Roman" w:hAnsi="Times New Roman" w:cs="Times New Roman"/>
          <w:b/>
          <w:bCs/>
          <w:u w:val="single"/>
        </w:rPr>
        <w:t>L’affectation du résultat</w:t>
      </w:r>
    </w:p>
    <w:p w:rsidR="00105B59" w:rsidRDefault="00BC65C5" w:rsidP="004775E4">
      <w:pPr>
        <w:pStyle w:val="Paragraphedeliste"/>
        <w:widowControl w:val="0"/>
        <w:adjustRightInd w:val="0"/>
        <w:ind w:left="0"/>
        <w:jc w:val="both"/>
        <w:rPr>
          <w:rFonts w:ascii="Times New Roman" w:hAnsi="Times New Roman" w:cs="Times New Roman"/>
        </w:rPr>
      </w:pPr>
      <w:r>
        <w:rPr>
          <w:rFonts w:ascii="Times New Roman" w:hAnsi="Times New Roman" w:cs="Times New Roman"/>
        </w:rPr>
        <w:t xml:space="preserve"> L</w:t>
      </w:r>
      <w:r w:rsidR="00105B59">
        <w:rPr>
          <w:rFonts w:ascii="Times New Roman" w:hAnsi="Times New Roman" w:cs="Times New Roman"/>
        </w:rPr>
        <w:t>’affectation du résultat 202 est com</w:t>
      </w:r>
      <w:r>
        <w:rPr>
          <w:rFonts w:ascii="Times New Roman" w:hAnsi="Times New Roman" w:cs="Times New Roman"/>
        </w:rPr>
        <w:t xml:space="preserve">me indiqué ci-dessous </w:t>
      </w:r>
    </w:p>
    <w:p w:rsidR="00A13F1A" w:rsidRPr="00A13F1A" w:rsidRDefault="00A13F1A" w:rsidP="00A13F1A">
      <w:pPr>
        <w:pStyle w:val="Paragraphedeliste"/>
        <w:widowControl w:val="0"/>
        <w:numPr>
          <w:ilvl w:val="0"/>
          <w:numId w:val="10"/>
        </w:numPr>
        <w:adjustRightInd w:val="0"/>
        <w:jc w:val="both"/>
        <w:rPr>
          <w:rFonts w:ascii="Times New Roman" w:hAnsi="Times New Roman" w:cs="Times New Roman"/>
        </w:rPr>
      </w:pPr>
      <w:r w:rsidRPr="00A13F1A">
        <w:rPr>
          <w:rFonts w:ascii="Times New Roman" w:hAnsi="Times New Roman" w:cs="Times New Roman"/>
        </w:rPr>
        <w:t>338 500.54€ à l’article 002 des recettes de fonctionnement au budget primitif 2021</w:t>
      </w:r>
    </w:p>
    <w:p w:rsidR="00F453D7" w:rsidRDefault="00A13F1A" w:rsidP="00F453D7">
      <w:pPr>
        <w:pStyle w:val="Paragraphedeliste"/>
        <w:widowControl w:val="0"/>
        <w:numPr>
          <w:ilvl w:val="0"/>
          <w:numId w:val="10"/>
        </w:numPr>
        <w:adjustRightInd w:val="0"/>
        <w:jc w:val="both"/>
        <w:rPr>
          <w:rFonts w:ascii="Times New Roman" w:hAnsi="Times New Roman" w:cs="Times New Roman"/>
        </w:rPr>
      </w:pPr>
      <w:r w:rsidRPr="00A13F1A">
        <w:rPr>
          <w:rFonts w:ascii="Times New Roman" w:hAnsi="Times New Roman" w:cs="Times New Roman"/>
        </w:rPr>
        <w:t>416 294.86€ à l’article 001 des recettes d’investissement au budget primitif 202</w:t>
      </w:r>
      <w:r w:rsidR="00F453D7">
        <w:rPr>
          <w:rFonts w:ascii="Times New Roman" w:hAnsi="Times New Roman" w:cs="Times New Roman"/>
        </w:rPr>
        <w:t>1</w:t>
      </w:r>
    </w:p>
    <w:p w:rsidR="00444422" w:rsidRPr="00F453D7" w:rsidRDefault="00C60BE5" w:rsidP="00444422">
      <w:pPr>
        <w:pStyle w:val="Paragraphedeliste"/>
        <w:widowControl w:val="0"/>
        <w:adjustRightInd w:val="0"/>
        <w:ind w:left="0"/>
        <w:jc w:val="both"/>
        <w:rPr>
          <w:rStyle w:val="Aucun"/>
          <w:rFonts w:ascii="Times New Roman" w:hAnsi="Times New Roman" w:cs="Times New Roman"/>
        </w:rPr>
      </w:pPr>
      <w:r>
        <w:rPr>
          <w:rFonts w:ascii="Times New Roman" w:hAnsi="Times New Roman" w:cs="Times New Roman"/>
        </w:rPr>
        <w:t>L</w:t>
      </w:r>
      <w:r w:rsidR="00444422">
        <w:rPr>
          <w:rFonts w:ascii="Times New Roman" w:hAnsi="Times New Roman" w:cs="Times New Roman"/>
        </w:rPr>
        <w:t xml:space="preserve">e Conseil Municipal </w:t>
      </w:r>
      <w:r w:rsidR="00DA1577">
        <w:rPr>
          <w:rFonts w:ascii="Times New Roman" w:hAnsi="Times New Roman" w:cs="Times New Roman"/>
        </w:rPr>
        <w:t>DECIDE à l’unanimité des membres présents et représentés d’affecter le résultat de clôture 2020.</w:t>
      </w:r>
    </w:p>
    <w:p w:rsidR="00F453D7" w:rsidRPr="00F453D7" w:rsidRDefault="00F453D7" w:rsidP="00F453D7">
      <w:pPr>
        <w:pStyle w:val="Paragraphedeliste"/>
        <w:numPr>
          <w:ilvl w:val="0"/>
          <w:numId w:val="2"/>
        </w:numPr>
        <w:jc w:val="both"/>
        <w:rPr>
          <w:rStyle w:val="Aucun"/>
          <w:rFonts w:ascii="Times New Roman" w:hAnsi="Times New Roman" w:cs="Times New Roman"/>
          <w:b/>
          <w:bCs/>
          <w:u w:val="single"/>
        </w:rPr>
      </w:pPr>
      <w:r>
        <w:rPr>
          <w:rStyle w:val="Aucun"/>
          <w:rFonts w:ascii="Times New Roman" w:hAnsi="Times New Roman" w:cs="Times New Roman"/>
          <w:b/>
          <w:bCs/>
          <w:u w:val="single"/>
        </w:rPr>
        <w:t>Votes des Taxes locales</w:t>
      </w:r>
    </w:p>
    <w:p w:rsidR="00ED6729" w:rsidRDefault="00791017" w:rsidP="00F453D7">
      <w:pPr>
        <w:widowControl w:val="0"/>
        <w:adjustRightInd w:val="0"/>
        <w:jc w:val="both"/>
      </w:pPr>
      <w:r>
        <w:t>M</w:t>
      </w:r>
      <w:r w:rsidR="00BC65C5">
        <w:t>aintien d</w:t>
      </w:r>
      <w:r w:rsidR="00DA1577">
        <w:t>es taxes pour 2021 comme suit :</w:t>
      </w:r>
    </w:p>
    <w:p w:rsidR="00BC65C5" w:rsidRPr="00BC65C5" w:rsidRDefault="00BC65C5" w:rsidP="00F453D7">
      <w:pPr>
        <w:widowControl w:val="0"/>
        <w:adjustRightInd w:val="0"/>
        <w:jc w:val="both"/>
      </w:pPr>
    </w:p>
    <w:p w:rsidR="007F106C" w:rsidRDefault="007F106C" w:rsidP="007F106C">
      <w:pPr>
        <w:ind w:left="284" w:right="-1282"/>
        <w:jc w:val="both"/>
        <w:rPr>
          <w:sz w:val="22"/>
          <w:szCs w:val="22"/>
          <w:lang w:val="fr-FR"/>
        </w:rPr>
      </w:pPr>
      <w:r>
        <w:rPr>
          <w:sz w:val="22"/>
          <w:szCs w:val="22"/>
          <w:lang w:val="fr-FR"/>
        </w:rPr>
        <w:tab/>
        <w:t>- Taxe d’Habitation</w:t>
      </w:r>
      <w:r>
        <w:rPr>
          <w:sz w:val="22"/>
          <w:szCs w:val="22"/>
          <w:lang w:val="fr-FR"/>
        </w:rPr>
        <w:tab/>
      </w:r>
      <w:r>
        <w:rPr>
          <w:sz w:val="22"/>
          <w:szCs w:val="22"/>
          <w:lang w:val="fr-FR"/>
        </w:rPr>
        <w:tab/>
      </w:r>
      <w:r w:rsidR="006E5029">
        <w:rPr>
          <w:sz w:val="22"/>
          <w:szCs w:val="22"/>
          <w:lang w:val="fr-FR"/>
        </w:rPr>
        <w:tab/>
      </w:r>
      <w:r w:rsidR="006E5029">
        <w:rPr>
          <w:sz w:val="22"/>
          <w:szCs w:val="22"/>
          <w:lang w:val="fr-FR"/>
        </w:rPr>
        <w:tab/>
      </w:r>
      <w:r w:rsidR="006E5029">
        <w:rPr>
          <w:sz w:val="22"/>
          <w:szCs w:val="22"/>
          <w:lang w:val="fr-FR"/>
        </w:rPr>
        <w:tab/>
      </w:r>
      <w:r>
        <w:rPr>
          <w:sz w:val="22"/>
          <w:szCs w:val="22"/>
          <w:lang w:val="fr-FR"/>
        </w:rPr>
        <w:t>18.80%</w:t>
      </w:r>
    </w:p>
    <w:p w:rsidR="007F106C" w:rsidRDefault="007F106C" w:rsidP="007F106C">
      <w:pPr>
        <w:ind w:left="284" w:right="-1282"/>
        <w:jc w:val="both"/>
        <w:rPr>
          <w:sz w:val="22"/>
          <w:szCs w:val="22"/>
          <w:lang w:val="fr-FR"/>
        </w:rPr>
      </w:pPr>
      <w:r>
        <w:rPr>
          <w:sz w:val="22"/>
          <w:szCs w:val="22"/>
          <w:lang w:val="fr-FR"/>
        </w:rPr>
        <w:tab/>
        <w:t xml:space="preserve">- Taxe Foncière sur les propriétés </w:t>
      </w:r>
      <w:r w:rsidR="006E5029">
        <w:rPr>
          <w:sz w:val="22"/>
          <w:szCs w:val="22"/>
          <w:lang w:val="fr-FR"/>
        </w:rPr>
        <w:t>bâties</w:t>
      </w:r>
      <w:r w:rsidR="006E5029">
        <w:rPr>
          <w:sz w:val="22"/>
          <w:szCs w:val="22"/>
          <w:lang w:val="fr-FR"/>
        </w:rPr>
        <w:tab/>
      </w:r>
      <w:r w:rsidR="006E5029">
        <w:rPr>
          <w:sz w:val="22"/>
          <w:szCs w:val="22"/>
          <w:lang w:val="fr-FR"/>
        </w:rPr>
        <w:tab/>
      </w:r>
      <w:r w:rsidR="006E5029">
        <w:rPr>
          <w:sz w:val="22"/>
          <w:szCs w:val="22"/>
          <w:lang w:val="fr-FR"/>
        </w:rPr>
        <w:tab/>
        <w:t>40.52%</w:t>
      </w:r>
    </w:p>
    <w:p w:rsidR="006E5029" w:rsidRDefault="006E5029" w:rsidP="007F106C">
      <w:pPr>
        <w:ind w:left="284" w:right="-1282"/>
        <w:jc w:val="both"/>
        <w:rPr>
          <w:sz w:val="22"/>
          <w:szCs w:val="22"/>
          <w:lang w:val="fr-FR"/>
        </w:rPr>
      </w:pPr>
      <w:r>
        <w:rPr>
          <w:sz w:val="22"/>
          <w:szCs w:val="22"/>
          <w:lang w:val="fr-FR"/>
        </w:rPr>
        <w:tab/>
        <w:t xml:space="preserve">   (22.52% part communale + 18% par départementale)</w:t>
      </w:r>
    </w:p>
    <w:p w:rsidR="006E5029" w:rsidRDefault="006E5029" w:rsidP="007F106C">
      <w:pPr>
        <w:ind w:left="284" w:right="-1282"/>
        <w:jc w:val="both"/>
        <w:rPr>
          <w:sz w:val="22"/>
          <w:szCs w:val="22"/>
          <w:lang w:val="fr-FR"/>
        </w:rPr>
      </w:pPr>
      <w:r>
        <w:rPr>
          <w:sz w:val="22"/>
          <w:szCs w:val="22"/>
          <w:lang w:val="fr-FR"/>
        </w:rPr>
        <w:tab/>
        <w:t>- Taxe Foncière sur les propriétés non bâties</w:t>
      </w:r>
      <w:r>
        <w:rPr>
          <w:sz w:val="22"/>
          <w:szCs w:val="22"/>
          <w:lang w:val="fr-FR"/>
        </w:rPr>
        <w:tab/>
      </w:r>
      <w:r>
        <w:rPr>
          <w:sz w:val="22"/>
          <w:szCs w:val="22"/>
          <w:lang w:val="fr-FR"/>
        </w:rPr>
        <w:tab/>
        <w:t>70.98%</w:t>
      </w:r>
    </w:p>
    <w:p w:rsidR="00DA1577" w:rsidRDefault="00DA1577" w:rsidP="007F106C">
      <w:pPr>
        <w:ind w:left="284" w:right="-1282"/>
        <w:jc w:val="both"/>
        <w:rPr>
          <w:sz w:val="22"/>
          <w:szCs w:val="22"/>
          <w:lang w:val="fr-FR"/>
        </w:rPr>
      </w:pPr>
    </w:p>
    <w:p w:rsidR="00DA1577" w:rsidRDefault="00C60BE5" w:rsidP="00A22E06">
      <w:pPr>
        <w:jc w:val="both"/>
        <w:rPr>
          <w:rStyle w:val="Aucun"/>
          <w:bCs/>
        </w:rPr>
      </w:pPr>
      <w:r>
        <w:rPr>
          <w:rStyle w:val="Aucun"/>
          <w:bCs/>
        </w:rPr>
        <w:t>Le</w:t>
      </w:r>
      <w:r w:rsidR="00DA1577">
        <w:rPr>
          <w:rStyle w:val="Aucun"/>
          <w:bCs/>
        </w:rPr>
        <w:t xml:space="preserve"> Conseil Municipal </w:t>
      </w:r>
      <w:r w:rsidR="00AB09A2">
        <w:rPr>
          <w:rStyle w:val="Aucun"/>
          <w:bCs/>
        </w:rPr>
        <w:t>à l’unanimité des membres présents et représentés FIXE  les taux d’imposition</w:t>
      </w:r>
    </w:p>
    <w:p w:rsidR="00AB09A2" w:rsidRPr="00DA1577" w:rsidRDefault="00AB09A2" w:rsidP="00A22E06">
      <w:pPr>
        <w:jc w:val="both"/>
        <w:rPr>
          <w:rStyle w:val="Aucun"/>
          <w:bCs/>
        </w:rPr>
      </w:pPr>
    </w:p>
    <w:p w:rsidR="00F453D7" w:rsidRPr="00F453D7" w:rsidRDefault="00F453D7" w:rsidP="00A22E06">
      <w:pPr>
        <w:pStyle w:val="Paragraphedeliste"/>
        <w:numPr>
          <w:ilvl w:val="0"/>
          <w:numId w:val="2"/>
        </w:numPr>
        <w:jc w:val="both"/>
        <w:rPr>
          <w:rStyle w:val="Aucun"/>
          <w:rFonts w:ascii="Times New Roman" w:hAnsi="Times New Roman" w:cs="Times New Roman"/>
          <w:b/>
          <w:bCs/>
          <w:u w:val="single"/>
        </w:rPr>
      </w:pPr>
      <w:r>
        <w:rPr>
          <w:rFonts w:ascii="Times New Roman" w:hAnsi="Times New Roman" w:cs="Times New Roman"/>
          <w:b/>
          <w:bCs/>
          <w:u w:val="single"/>
        </w:rPr>
        <w:t>Vote du Budget Primitif</w:t>
      </w:r>
    </w:p>
    <w:p w:rsidR="000C05B3" w:rsidRDefault="00A22E06" w:rsidP="00A22E06">
      <w:pPr>
        <w:jc w:val="both"/>
        <w:rPr>
          <w:rStyle w:val="Aucun"/>
          <w:bCs/>
        </w:rPr>
      </w:pPr>
      <w:r>
        <w:rPr>
          <w:rStyle w:val="Aucun"/>
          <w:bCs/>
        </w:rPr>
        <w:t>Le Budget Primitif 2021 qui s’équilibre comme suit en dép</w:t>
      </w:r>
      <w:r w:rsidR="00AB09A2">
        <w:rPr>
          <w:rStyle w:val="Aucun"/>
          <w:bCs/>
        </w:rPr>
        <w:t xml:space="preserve">enses et en recettes : </w:t>
      </w:r>
    </w:p>
    <w:p w:rsidR="00AB09A2" w:rsidRPr="00A22E06" w:rsidRDefault="00AB09A2" w:rsidP="00A22E06">
      <w:pPr>
        <w:jc w:val="both"/>
        <w:rPr>
          <w:rStyle w:val="Aucun"/>
          <w:bCs/>
        </w:rPr>
      </w:pPr>
    </w:p>
    <w:p w:rsidR="006E5029" w:rsidRPr="006E5029" w:rsidRDefault="006E5029" w:rsidP="006E5029">
      <w:pPr>
        <w:pStyle w:val="Paragraphedeliste"/>
        <w:ind w:left="360"/>
        <w:jc w:val="both"/>
        <w:rPr>
          <w:rFonts w:ascii="Times New Roman" w:hAnsi="Times New Roman" w:cs="Times New Roman"/>
        </w:rPr>
      </w:pPr>
      <w:r w:rsidRPr="006E5029">
        <w:rPr>
          <w:rFonts w:ascii="Times New Roman" w:hAnsi="Times New Roman" w:cs="Times New Roman"/>
        </w:rPr>
        <w:t xml:space="preserve">- en dépenses et en recettes de fonctionnement à </w:t>
      </w:r>
      <w:r w:rsidRPr="006E5029">
        <w:rPr>
          <w:rFonts w:ascii="Times New Roman" w:hAnsi="Times New Roman" w:cs="Times New Roman"/>
        </w:rPr>
        <w:tab/>
      </w:r>
      <w:r w:rsidRPr="006E5029">
        <w:rPr>
          <w:rFonts w:ascii="Times New Roman" w:hAnsi="Times New Roman" w:cs="Times New Roman"/>
        </w:rPr>
        <w:tab/>
      </w:r>
      <w:r w:rsidRPr="006E5029">
        <w:rPr>
          <w:rFonts w:ascii="Times New Roman" w:hAnsi="Times New Roman" w:cs="Times New Roman"/>
        </w:rPr>
        <w:tab/>
        <w:t xml:space="preserve"> </w:t>
      </w:r>
      <w:r w:rsidR="00C81FCF">
        <w:rPr>
          <w:rFonts w:ascii="Times New Roman" w:hAnsi="Times New Roman" w:cs="Times New Roman"/>
          <w:b/>
          <w:u w:val="single"/>
        </w:rPr>
        <w:t>2 313 990.54</w:t>
      </w:r>
      <w:r w:rsidRPr="006E5029">
        <w:rPr>
          <w:rFonts w:ascii="Times New Roman" w:hAnsi="Times New Roman" w:cs="Times New Roman"/>
          <w:b/>
          <w:u w:val="single"/>
        </w:rPr>
        <w:t>€</w:t>
      </w:r>
    </w:p>
    <w:p w:rsidR="006E5029" w:rsidRDefault="006E5029" w:rsidP="006E5029">
      <w:pPr>
        <w:ind w:firstLine="284"/>
        <w:jc w:val="both"/>
        <w:rPr>
          <w:b/>
          <w:sz w:val="22"/>
          <w:szCs w:val="22"/>
          <w:u w:val="single"/>
        </w:rPr>
      </w:pPr>
      <w:r w:rsidRPr="006E5029">
        <w:t xml:space="preserve"> - </w:t>
      </w:r>
      <w:r w:rsidRPr="00DD1127">
        <w:rPr>
          <w:sz w:val="22"/>
          <w:szCs w:val="22"/>
        </w:rPr>
        <w:t>en dépenses et en recettes d’investissement à</w:t>
      </w:r>
      <w:r w:rsidRPr="006E5029">
        <w:t xml:space="preserve">        </w:t>
      </w:r>
      <w:r w:rsidRPr="006E5029">
        <w:tab/>
      </w:r>
      <w:r w:rsidR="00DD1127">
        <w:tab/>
      </w:r>
      <w:r w:rsidRPr="006E5029">
        <w:tab/>
        <w:t xml:space="preserve">   </w:t>
      </w:r>
      <w:r w:rsidR="00C81FCF" w:rsidRPr="00C81FCF">
        <w:rPr>
          <w:b/>
          <w:sz w:val="22"/>
          <w:szCs w:val="22"/>
          <w:u w:val="single"/>
        </w:rPr>
        <w:t>840 642.86</w:t>
      </w:r>
      <w:r w:rsidRPr="00C81FCF">
        <w:rPr>
          <w:b/>
          <w:sz w:val="22"/>
          <w:szCs w:val="22"/>
          <w:u w:val="single"/>
        </w:rPr>
        <w:t>€</w:t>
      </w:r>
    </w:p>
    <w:p w:rsidR="00F453D7" w:rsidRDefault="00F453D7" w:rsidP="006E5029">
      <w:pPr>
        <w:ind w:firstLine="284"/>
        <w:jc w:val="both"/>
        <w:rPr>
          <w:b/>
          <w:u w:val="single"/>
        </w:rPr>
      </w:pPr>
    </w:p>
    <w:p w:rsidR="00AB09A2" w:rsidRDefault="00C60BE5" w:rsidP="00AB09A2">
      <w:pPr>
        <w:jc w:val="both"/>
      </w:pPr>
      <w:r>
        <w:t>L</w:t>
      </w:r>
      <w:r w:rsidR="00AB09A2">
        <w:t>e Conseil Municipal à l’unanimité des membres presents et représentés APPROUVE le Budget Primitif</w:t>
      </w:r>
    </w:p>
    <w:p w:rsidR="00C60BE5" w:rsidRDefault="00C60BE5" w:rsidP="00AB09A2">
      <w:pPr>
        <w:jc w:val="both"/>
      </w:pPr>
    </w:p>
    <w:p w:rsidR="00C60BE5" w:rsidRDefault="00C60BE5" w:rsidP="00AB09A2">
      <w:pPr>
        <w:jc w:val="both"/>
      </w:pPr>
    </w:p>
    <w:p w:rsidR="00701F2B" w:rsidRDefault="00701F2B" w:rsidP="00AB09A2">
      <w:pPr>
        <w:jc w:val="both"/>
      </w:pPr>
    </w:p>
    <w:p w:rsidR="00C60BE5" w:rsidRDefault="00C60BE5" w:rsidP="00AB09A2">
      <w:pPr>
        <w:jc w:val="both"/>
      </w:pPr>
    </w:p>
    <w:p w:rsidR="00AB09A2" w:rsidRPr="00AB09A2" w:rsidRDefault="00AB09A2" w:rsidP="00AB09A2">
      <w:pPr>
        <w:jc w:val="both"/>
      </w:pPr>
    </w:p>
    <w:p w:rsidR="006E5029" w:rsidRPr="00F453D7" w:rsidRDefault="00F453D7" w:rsidP="00F453D7">
      <w:pPr>
        <w:pStyle w:val="Paragraphedeliste"/>
        <w:numPr>
          <w:ilvl w:val="0"/>
          <w:numId w:val="2"/>
        </w:numPr>
        <w:jc w:val="both"/>
        <w:rPr>
          <w:rFonts w:ascii="Times New Roman" w:hAnsi="Times New Roman" w:cs="Times New Roman"/>
          <w:b/>
          <w:bCs/>
          <w:u w:val="single"/>
        </w:rPr>
      </w:pPr>
      <w:r>
        <w:rPr>
          <w:rStyle w:val="Aucun"/>
          <w:rFonts w:ascii="Times New Roman" w:hAnsi="Times New Roman" w:cs="Times New Roman"/>
          <w:b/>
          <w:bCs/>
          <w:u w:val="single"/>
        </w:rPr>
        <w:lastRenderedPageBreak/>
        <w:t>Provision pour risques et charges exceptionnels</w:t>
      </w:r>
    </w:p>
    <w:p w:rsidR="00034043" w:rsidRDefault="00A22E06" w:rsidP="00097AB5">
      <w:pPr>
        <w:pStyle w:val="CorpsA"/>
        <w:jc w:val="both"/>
        <w:rPr>
          <w:rStyle w:val="Aucun"/>
          <w:rFonts w:ascii="Times New Roman" w:eastAsia="Times New Roman" w:hAnsi="Times New Roman" w:cs="Times New Roman"/>
        </w:rPr>
      </w:pPr>
      <w:r>
        <w:rPr>
          <w:rStyle w:val="Aucun"/>
          <w:rFonts w:ascii="Times New Roman" w:eastAsia="Times New Roman" w:hAnsi="Times New Roman" w:cs="Times New Roman"/>
        </w:rPr>
        <w:t>Madame CARPENTIER Hélène, explicite l’intérêt en concertation avec la Trésorerie d’intégrer au Budget Primitif 2021 des provisions pour risques et charges exceptionnels.</w:t>
      </w:r>
    </w:p>
    <w:p w:rsidR="00A22E06" w:rsidRDefault="00A22E06" w:rsidP="00A22E06">
      <w:pPr>
        <w:pStyle w:val="Corps"/>
        <w:jc w:val="both"/>
        <w:rPr>
          <w:rStyle w:val="Aucun"/>
          <w:rFonts w:eastAsia="Times New Roman" w:cs="Times New Roman"/>
          <w:sz w:val="22"/>
          <w:szCs w:val="22"/>
          <w14:textOutline w14:w="12700" w14:cap="flat" w14:cmpd="sng" w14:algn="ctr">
            <w14:noFill/>
            <w14:prstDash w14:val="solid"/>
            <w14:miter w14:lim="400000"/>
          </w14:textOutline>
        </w:rPr>
      </w:pPr>
      <w:r>
        <w:rPr>
          <w:rStyle w:val="Aucun"/>
          <w:rFonts w:eastAsia="Times New Roman" w:cs="Times New Roman"/>
          <w:sz w:val="22"/>
          <w:szCs w:val="22"/>
          <w14:textOutline w14:w="12700" w14:cap="flat" w14:cmpd="sng" w14:algn="ctr">
            <w14:noFill/>
            <w14:prstDash w14:val="solid"/>
            <w14:miter w14:lim="400000"/>
          </w14:textOutline>
        </w:rPr>
        <w:t>Il est proposé </w:t>
      </w:r>
    </w:p>
    <w:p w:rsidR="00AB09A2" w:rsidRDefault="00AB09A2" w:rsidP="00A22E06">
      <w:pPr>
        <w:pStyle w:val="Corps"/>
        <w:jc w:val="both"/>
        <w:rPr>
          <w:rStyle w:val="Aucun"/>
          <w:rFonts w:eastAsia="Times New Roman" w:cs="Times New Roman"/>
          <w:sz w:val="22"/>
          <w:szCs w:val="22"/>
          <w14:textOutline w14:w="12700" w14:cap="flat" w14:cmpd="sng" w14:algn="ctr">
            <w14:noFill/>
            <w14:prstDash w14:val="solid"/>
            <w14:miter w14:lim="400000"/>
          </w14:textOutline>
        </w:rPr>
      </w:pPr>
    </w:p>
    <w:p w:rsidR="00A22E06" w:rsidRDefault="00A22E06" w:rsidP="00A22E06">
      <w:pPr>
        <w:pStyle w:val="Corps"/>
        <w:jc w:val="both"/>
        <w:rPr>
          <w:rStyle w:val="Aucun"/>
          <w:rFonts w:eastAsia="Times New Roman" w:cs="Times New Roman"/>
          <w:sz w:val="22"/>
          <w:szCs w:val="22"/>
          <w14:textOutline w14:w="12700" w14:cap="flat" w14:cmpd="sng" w14:algn="ctr">
            <w14:noFill/>
            <w14:prstDash w14:val="solid"/>
            <w14:miter w14:lim="400000"/>
          </w14:textOutline>
        </w:rPr>
      </w:pPr>
      <w:r>
        <w:rPr>
          <w:rStyle w:val="Aucun"/>
          <w:rFonts w:eastAsia="Times New Roman" w:cs="Times New Roman"/>
          <w:sz w:val="22"/>
          <w:szCs w:val="22"/>
          <w14:textOutline w14:w="12700" w14:cap="flat" w14:cmpd="sng" w14:algn="ctr">
            <w14:noFill/>
            <w14:prstDash w14:val="solid"/>
            <w14:miter w14:lim="400000"/>
          </w14:textOutline>
        </w:rPr>
        <w:tab/>
        <w:t>- dotations pour provisions pour risques et charges exceptionnels</w:t>
      </w:r>
      <w:r>
        <w:rPr>
          <w:rStyle w:val="Aucun"/>
          <w:rFonts w:eastAsia="Times New Roman" w:cs="Times New Roman"/>
          <w:sz w:val="22"/>
          <w:szCs w:val="22"/>
          <w14:textOutline w14:w="12700" w14:cap="flat" w14:cmpd="sng" w14:algn="ctr">
            <w14:noFill/>
            <w14:prstDash w14:val="solid"/>
            <w14:miter w14:lim="400000"/>
          </w14:textOutline>
        </w:rPr>
        <w:tab/>
        <w:t>90 000€</w:t>
      </w:r>
    </w:p>
    <w:p w:rsidR="00A22E06" w:rsidRDefault="00A22E06" w:rsidP="00A22E06">
      <w:pPr>
        <w:pStyle w:val="Corps"/>
        <w:jc w:val="both"/>
        <w:rPr>
          <w:rStyle w:val="Aucun"/>
          <w:rFonts w:eastAsia="Times New Roman" w:cs="Times New Roman"/>
          <w:sz w:val="22"/>
          <w:szCs w:val="22"/>
          <w14:textOutline w14:w="12700" w14:cap="flat" w14:cmpd="sng" w14:algn="ctr">
            <w14:noFill/>
            <w14:prstDash w14:val="solid"/>
            <w14:miter w14:lim="400000"/>
          </w14:textOutline>
        </w:rPr>
      </w:pPr>
      <w:r>
        <w:rPr>
          <w:rStyle w:val="Aucun"/>
          <w:rFonts w:eastAsia="Times New Roman" w:cs="Times New Roman"/>
          <w:sz w:val="22"/>
          <w:szCs w:val="22"/>
          <w14:textOutline w14:w="12700" w14:cap="flat" w14:cmpd="sng" w14:algn="ctr">
            <w14:noFill/>
            <w14:prstDash w14:val="solid"/>
            <w14:miter w14:lim="400000"/>
          </w14:textOutline>
        </w:rPr>
        <w:tab/>
        <w:t>- dotations aux provisions pour créances douteuses</w:t>
      </w:r>
      <w:r>
        <w:rPr>
          <w:rStyle w:val="Aucun"/>
          <w:rFonts w:eastAsia="Times New Roman" w:cs="Times New Roman"/>
          <w:sz w:val="22"/>
          <w:szCs w:val="22"/>
          <w14:textOutline w14:w="12700" w14:cap="flat" w14:cmpd="sng" w14:algn="ctr">
            <w14:noFill/>
            <w14:prstDash w14:val="solid"/>
            <w14:miter w14:lim="400000"/>
          </w14:textOutline>
        </w:rPr>
        <w:tab/>
      </w:r>
      <w:r>
        <w:rPr>
          <w:rStyle w:val="Aucun"/>
          <w:rFonts w:eastAsia="Times New Roman" w:cs="Times New Roman"/>
          <w:sz w:val="22"/>
          <w:szCs w:val="22"/>
          <w14:textOutline w14:w="12700" w14:cap="flat" w14:cmpd="sng" w14:algn="ctr">
            <w14:noFill/>
            <w14:prstDash w14:val="solid"/>
            <w14:miter w14:lim="400000"/>
          </w14:textOutline>
        </w:rPr>
        <w:tab/>
      </w:r>
      <w:r>
        <w:rPr>
          <w:rStyle w:val="Aucun"/>
          <w:rFonts w:eastAsia="Times New Roman" w:cs="Times New Roman"/>
          <w:sz w:val="22"/>
          <w:szCs w:val="22"/>
          <w14:textOutline w14:w="12700" w14:cap="flat" w14:cmpd="sng" w14:algn="ctr">
            <w14:noFill/>
            <w14:prstDash w14:val="solid"/>
            <w14:miter w14:lim="400000"/>
          </w14:textOutline>
        </w:rPr>
        <w:tab/>
        <w:t xml:space="preserve">     400€</w:t>
      </w:r>
    </w:p>
    <w:p w:rsidR="00AB09A2" w:rsidRDefault="00AB09A2" w:rsidP="00A22E06">
      <w:pPr>
        <w:pStyle w:val="Corps"/>
        <w:jc w:val="both"/>
        <w:rPr>
          <w:rStyle w:val="Aucun"/>
          <w:rFonts w:eastAsia="Times New Roman" w:cs="Times New Roman"/>
          <w:sz w:val="22"/>
          <w:szCs w:val="22"/>
          <w14:textOutline w14:w="12700" w14:cap="flat" w14:cmpd="sng" w14:algn="ctr">
            <w14:noFill/>
            <w14:prstDash w14:val="solid"/>
            <w14:miter w14:lim="400000"/>
          </w14:textOutline>
        </w:rPr>
      </w:pPr>
    </w:p>
    <w:p w:rsidR="00877E1B" w:rsidRDefault="00C60BE5" w:rsidP="00A22E06">
      <w:pPr>
        <w:pStyle w:val="Corps"/>
        <w:jc w:val="both"/>
        <w:rPr>
          <w:rStyle w:val="Aucun"/>
          <w:rFonts w:eastAsia="Times New Roman" w:cs="Times New Roman"/>
          <w:sz w:val="22"/>
          <w:szCs w:val="22"/>
          <w14:textOutline w14:w="12700" w14:cap="flat" w14:cmpd="sng" w14:algn="ctr">
            <w14:noFill/>
            <w14:prstDash w14:val="solid"/>
            <w14:miter w14:lim="400000"/>
          </w14:textOutline>
        </w:rPr>
      </w:pPr>
      <w:r>
        <w:rPr>
          <w:rStyle w:val="Aucun"/>
          <w:rFonts w:eastAsia="Times New Roman" w:cs="Times New Roman"/>
          <w:sz w:val="22"/>
          <w:szCs w:val="22"/>
          <w14:textOutline w14:w="12700" w14:cap="flat" w14:cmpd="sng" w14:algn="ctr">
            <w14:noFill/>
            <w14:prstDash w14:val="solid"/>
            <w14:miter w14:lim="400000"/>
          </w14:textOutline>
        </w:rPr>
        <w:t>Le</w:t>
      </w:r>
      <w:r w:rsidR="00AB09A2">
        <w:rPr>
          <w:rStyle w:val="Aucun"/>
          <w:rFonts w:eastAsia="Times New Roman" w:cs="Times New Roman"/>
          <w:sz w:val="22"/>
          <w:szCs w:val="22"/>
          <w14:textOutline w14:w="12700" w14:cap="flat" w14:cmpd="sng" w14:algn="ctr">
            <w14:noFill/>
            <w14:prstDash w14:val="solid"/>
            <w14:miter w14:lim="400000"/>
          </w14:textOutline>
        </w:rPr>
        <w:t xml:space="preserve"> Conseil Municipal à l’unanimité des membres présents et représentés ACCEPTE les dotations pour provisions</w:t>
      </w:r>
    </w:p>
    <w:p w:rsidR="00AB09A2" w:rsidRDefault="00AB09A2" w:rsidP="00A22E06">
      <w:pPr>
        <w:pStyle w:val="Corps"/>
        <w:jc w:val="both"/>
        <w:rPr>
          <w:rStyle w:val="Aucun"/>
          <w:rFonts w:eastAsia="Times New Roman" w:cs="Times New Roman"/>
          <w:sz w:val="22"/>
          <w:szCs w:val="22"/>
          <w14:textOutline w14:w="12700" w14:cap="flat" w14:cmpd="sng" w14:algn="ctr">
            <w14:noFill/>
            <w14:prstDash w14:val="solid"/>
            <w14:miter w14:lim="400000"/>
          </w14:textOutline>
        </w:rPr>
      </w:pPr>
    </w:p>
    <w:p w:rsidR="00652C58" w:rsidRDefault="00F453D7" w:rsidP="00A22E06">
      <w:pPr>
        <w:pStyle w:val="Paragraphedeliste"/>
        <w:numPr>
          <w:ilvl w:val="0"/>
          <w:numId w:val="2"/>
        </w:numPr>
        <w:jc w:val="both"/>
        <w:rPr>
          <w:rStyle w:val="Aucun"/>
          <w:rFonts w:ascii="Times New Roman" w:hAnsi="Times New Roman" w:cs="Times New Roman"/>
          <w:b/>
          <w:bCs/>
          <w:u w:val="single"/>
        </w:rPr>
      </w:pPr>
      <w:r>
        <w:rPr>
          <w:rStyle w:val="Aucun"/>
          <w:rFonts w:ascii="Times New Roman" w:hAnsi="Times New Roman" w:cs="Times New Roman"/>
          <w:b/>
          <w:bCs/>
          <w:u w:val="single"/>
        </w:rPr>
        <w:t>Subvention CCAS</w:t>
      </w:r>
    </w:p>
    <w:p w:rsidR="00AB09A2" w:rsidRPr="00652C58" w:rsidRDefault="00CF3C73" w:rsidP="00652C58">
      <w:pPr>
        <w:pStyle w:val="Paragraphedeliste"/>
        <w:ind w:left="0"/>
        <w:jc w:val="both"/>
        <w:rPr>
          <w:rStyle w:val="Aucun"/>
          <w:rFonts w:ascii="Times New Roman" w:hAnsi="Times New Roman" w:cs="Times New Roman"/>
          <w:b/>
          <w:bCs/>
          <w:u w:val="single"/>
        </w:rPr>
      </w:pPr>
      <w:r w:rsidRPr="00652C58">
        <w:rPr>
          <w:rStyle w:val="Aucun"/>
          <w:rFonts w:ascii="Times New Roman" w:eastAsia="Times New Roman" w:hAnsi="Times New Roman" w:cs="Times New Roman"/>
          <w14:textOutline w14:w="12700" w14:cap="flat" w14:cmpd="sng" w14:algn="ctr">
            <w14:noFill/>
            <w14:prstDash w14:val="solid"/>
            <w14:miter w14:lim="400000"/>
          </w14:textOutline>
        </w:rPr>
        <w:t xml:space="preserve">Monsieur le Maire propose d’attribuer une subvention de 8 300€ au CCAS </w:t>
      </w:r>
      <w:r w:rsidR="00AB09A2" w:rsidRPr="00652C58">
        <w:rPr>
          <w:rStyle w:val="Aucun"/>
          <w:rFonts w:ascii="Times New Roman" w:eastAsia="Times New Roman" w:hAnsi="Times New Roman" w:cs="Times New Roman"/>
          <w14:textOutline w14:w="12700" w14:cap="flat" w14:cmpd="sng" w14:algn="ctr">
            <w14:noFill/>
            <w14:prstDash w14:val="solid"/>
            <w14:miter w14:lim="400000"/>
          </w14:textOutline>
        </w:rPr>
        <w:t>permettant de poursuivre les aides à destination des Cannois.</w:t>
      </w:r>
    </w:p>
    <w:p w:rsidR="00AB09A2" w:rsidRDefault="00C60BE5" w:rsidP="00A22E06">
      <w:pPr>
        <w:pStyle w:val="Corps"/>
        <w:jc w:val="both"/>
        <w:rPr>
          <w:rStyle w:val="Aucun"/>
          <w:rFonts w:eastAsia="Times New Roman" w:cs="Times New Roman"/>
          <w:sz w:val="22"/>
          <w:szCs w:val="22"/>
          <w14:textOutline w14:w="12700" w14:cap="flat" w14:cmpd="sng" w14:algn="ctr">
            <w14:noFill/>
            <w14:prstDash w14:val="solid"/>
            <w14:miter w14:lim="400000"/>
          </w14:textOutline>
        </w:rPr>
      </w:pPr>
      <w:r>
        <w:rPr>
          <w:rStyle w:val="Aucun"/>
          <w:rFonts w:eastAsia="Times New Roman" w:cs="Times New Roman"/>
          <w:sz w:val="22"/>
          <w:szCs w:val="22"/>
          <w14:textOutline w14:w="12700" w14:cap="flat" w14:cmpd="sng" w14:algn="ctr">
            <w14:noFill/>
            <w14:prstDash w14:val="solid"/>
            <w14:miter w14:lim="400000"/>
          </w14:textOutline>
        </w:rPr>
        <w:t>Le</w:t>
      </w:r>
      <w:r w:rsidR="00AB09A2">
        <w:rPr>
          <w:rStyle w:val="Aucun"/>
          <w:rFonts w:eastAsia="Times New Roman" w:cs="Times New Roman"/>
          <w:sz w:val="22"/>
          <w:szCs w:val="22"/>
          <w14:textOutline w14:w="12700" w14:cap="flat" w14:cmpd="sng" w14:algn="ctr">
            <w14:noFill/>
            <w14:prstDash w14:val="solid"/>
            <w14:miter w14:lim="400000"/>
          </w14:textOutline>
        </w:rPr>
        <w:t xml:space="preserve"> Conseil Municipal des membres présents et représentés DECIDE d’attribuer cette subvention.</w:t>
      </w:r>
    </w:p>
    <w:p w:rsidR="00CF3C73" w:rsidRDefault="00CF3C73" w:rsidP="00A22E06">
      <w:pPr>
        <w:pStyle w:val="Corps"/>
        <w:jc w:val="both"/>
        <w:rPr>
          <w:rStyle w:val="Aucun"/>
          <w:rFonts w:eastAsia="Times New Roman" w:cs="Times New Roman"/>
          <w:sz w:val="22"/>
          <w:szCs w:val="22"/>
          <w14:textOutline w14:w="12700" w14:cap="flat" w14:cmpd="sng" w14:algn="ctr">
            <w14:noFill/>
            <w14:prstDash w14:val="solid"/>
            <w14:miter w14:lim="400000"/>
          </w14:textOutline>
        </w:rPr>
      </w:pPr>
    </w:p>
    <w:p w:rsidR="00F453D7" w:rsidRPr="00F453D7" w:rsidRDefault="00F453D7" w:rsidP="00A22E06">
      <w:pPr>
        <w:pStyle w:val="Paragraphedeliste"/>
        <w:numPr>
          <w:ilvl w:val="0"/>
          <w:numId w:val="2"/>
        </w:numPr>
        <w:jc w:val="both"/>
        <w:rPr>
          <w:rStyle w:val="Aucun"/>
          <w:rFonts w:ascii="Times New Roman" w:hAnsi="Times New Roman" w:cs="Times New Roman"/>
          <w:b/>
          <w:bCs/>
          <w:u w:val="single"/>
        </w:rPr>
      </w:pPr>
      <w:r>
        <w:rPr>
          <w:rStyle w:val="Aucun"/>
          <w:rFonts w:ascii="Times New Roman" w:hAnsi="Times New Roman" w:cs="Times New Roman"/>
          <w:b/>
          <w:bCs/>
          <w:u w:val="single"/>
        </w:rPr>
        <w:t>Subvention Caisse des Ecoles</w:t>
      </w:r>
    </w:p>
    <w:p w:rsidR="00CF3C73" w:rsidRDefault="00CF3C73" w:rsidP="00A22E06">
      <w:pPr>
        <w:pStyle w:val="Corps"/>
        <w:jc w:val="both"/>
        <w:rPr>
          <w:rStyle w:val="Aucun"/>
          <w:rFonts w:eastAsia="Times New Roman" w:cs="Times New Roman"/>
          <w:sz w:val="22"/>
          <w:szCs w:val="22"/>
          <w14:textOutline w14:w="12700" w14:cap="flat" w14:cmpd="sng" w14:algn="ctr">
            <w14:noFill/>
            <w14:prstDash w14:val="solid"/>
            <w14:miter w14:lim="400000"/>
          </w14:textOutline>
        </w:rPr>
      </w:pPr>
      <w:r>
        <w:rPr>
          <w:rStyle w:val="Aucun"/>
          <w:rFonts w:eastAsia="Times New Roman" w:cs="Times New Roman"/>
          <w:sz w:val="22"/>
          <w:szCs w:val="22"/>
          <w14:textOutline w14:w="12700" w14:cap="flat" w14:cmpd="sng" w14:algn="ctr">
            <w14:noFill/>
            <w14:prstDash w14:val="solid"/>
            <w14:miter w14:lim="400000"/>
          </w14:textOutline>
        </w:rPr>
        <w:t>Monsieur le Maire propose d’attribuer une subvention de</w:t>
      </w:r>
      <w:r w:rsidR="00C60BE5">
        <w:rPr>
          <w:rStyle w:val="Aucun"/>
          <w:rFonts w:eastAsia="Times New Roman" w:cs="Times New Roman"/>
          <w:sz w:val="22"/>
          <w:szCs w:val="22"/>
          <w14:textOutline w14:w="12700" w14:cap="flat" w14:cmpd="sng" w14:algn="ctr">
            <w14:noFill/>
            <w14:prstDash w14:val="solid"/>
            <w14:miter w14:lim="400000"/>
          </w14:textOutline>
        </w:rPr>
        <w:t xml:space="preserve"> 14 000€ à la Caisse des Ecoles.</w:t>
      </w:r>
    </w:p>
    <w:p w:rsidR="00C60BE5" w:rsidRDefault="00C60BE5" w:rsidP="00A22E06">
      <w:pPr>
        <w:pStyle w:val="Corps"/>
        <w:jc w:val="both"/>
        <w:rPr>
          <w:rStyle w:val="Aucun"/>
          <w:rFonts w:eastAsia="Times New Roman" w:cs="Times New Roman"/>
          <w:sz w:val="22"/>
          <w:szCs w:val="22"/>
          <w14:textOutline w14:w="12700" w14:cap="flat" w14:cmpd="sng" w14:algn="ctr">
            <w14:noFill/>
            <w14:prstDash w14:val="solid"/>
            <w14:miter w14:lim="400000"/>
          </w14:textOutline>
        </w:rPr>
      </w:pPr>
    </w:p>
    <w:p w:rsidR="00AB09A2" w:rsidRDefault="00C60BE5" w:rsidP="00A22E06">
      <w:pPr>
        <w:pStyle w:val="Corps"/>
        <w:jc w:val="both"/>
        <w:rPr>
          <w:rStyle w:val="Aucun"/>
          <w:rFonts w:eastAsia="Times New Roman" w:cs="Times New Roman"/>
          <w:sz w:val="22"/>
          <w:szCs w:val="22"/>
          <w14:textOutline w14:w="12700" w14:cap="flat" w14:cmpd="sng" w14:algn="ctr">
            <w14:noFill/>
            <w14:prstDash w14:val="solid"/>
            <w14:miter w14:lim="400000"/>
          </w14:textOutline>
        </w:rPr>
      </w:pPr>
      <w:r>
        <w:rPr>
          <w:rStyle w:val="Aucun"/>
          <w:rFonts w:eastAsia="Times New Roman" w:cs="Times New Roman"/>
          <w:sz w:val="22"/>
          <w:szCs w:val="22"/>
          <w14:textOutline w14:w="12700" w14:cap="flat" w14:cmpd="sng" w14:algn="ctr">
            <w14:noFill/>
            <w14:prstDash w14:val="solid"/>
            <w14:miter w14:lim="400000"/>
          </w14:textOutline>
        </w:rPr>
        <w:t>Le</w:t>
      </w:r>
      <w:r w:rsidR="00AB09A2">
        <w:rPr>
          <w:rStyle w:val="Aucun"/>
          <w:rFonts w:eastAsia="Times New Roman" w:cs="Times New Roman"/>
          <w:sz w:val="22"/>
          <w:szCs w:val="22"/>
          <w14:textOutline w14:w="12700" w14:cap="flat" w14:cmpd="sng" w14:algn="ctr">
            <w14:noFill/>
            <w14:prstDash w14:val="solid"/>
            <w14:miter w14:lim="400000"/>
          </w14:textOutline>
        </w:rPr>
        <w:t xml:space="preserve"> Conseil Municipal des membres présents et représentés ACCORDE cette subvention.</w:t>
      </w:r>
    </w:p>
    <w:p w:rsidR="00CF3C73" w:rsidRDefault="00CF3C73" w:rsidP="00A22E06">
      <w:pPr>
        <w:pStyle w:val="Corps"/>
        <w:jc w:val="both"/>
        <w:rPr>
          <w:rStyle w:val="Aucun"/>
          <w:rFonts w:eastAsia="Times New Roman" w:cs="Times New Roman"/>
          <w:sz w:val="22"/>
          <w:szCs w:val="22"/>
          <w14:textOutline w14:w="12700" w14:cap="flat" w14:cmpd="sng" w14:algn="ctr">
            <w14:noFill/>
            <w14:prstDash w14:val="solid"/>
            <w14:miter w14:lim="400000"/>
          </w14:textOutline>
        </w:rPr>
      </w:pPr>
    </w:p>
    <w:p w:rsidR="00F453D7" w:rsidRPr="00F453D7" w:rsidRDefault="00F453D7" w:rsidP="00A22E06">
      <w:pPr>
        <w:pStyle w:val="Paragraphedeliste"/>
        <w:numPr>
          <w:ilvl w:val="0"/>
          <w:numId w:val="2"/>
        </w:numPr>
        <w:jc w:val="both"/>
        <w:rPr>
          <w:rStyle w:val="Aucun"/>
          <w:rFonts w:ascii="Times New Roman" w:hAnsi="Times New Roman" w:cs="Times New Roman"/>
          <w:b/>
          <w:bCs/>
          <w:u w:val="single"/>
        </w:rPr>
      </w:pPr>
      <w:r>
        <w:rPr>
          <w:rStyle w:val="Aucun"/>
          <w:rFonts w:ascii="Times New Roman" w:hAnsi="Times New Roman" w:cs="Times New Roman"/>
          <w:b/>
          <w:bCs/>
          <w:u w:val="single"/>
        </w:rPr>
        <w:t>Subvention aux Associations</w:t>
      </w:r>
    </w:p>
    <w:p w:rsidR="000C05B3" w:rsidRDefault="00CF3C73" w:rsidP="00CF3C73">
      <w:pPr>
        <w:jc w:val="both"/>
        <w:rPr>
          <w:rStyle w:val="Aucun"/>
          <w:rFonts w:eastAsia="Times New Roman"/>
          <w:color w:val="000000"/>
          <w:sz w:val="22"/>
          <w:szCs w:val="22"/>
          <w:u w:color="000000"/>
          <w:lang w:eastAsia="fr-FR"/>
          <w14:textOutline w14:w="12700" w14:cap="flat" w14:cmpd="sng" w14:algn="ctr">
            <w14:noFill/>
            <w14:prstDash w14:val="solid"/>
            <w14:miter w14:lim="400000"/>
          </w14:textOutline>
        </w:rPr>
      </w:pPr>
      <w:r>
        <w:rPr>
          <w:rStyle w:val="Aucun"/>
          <w:rFonts w:eastAsia="Times New Roman"/>
          <w:color w:val="000000"/>
          <w:sz w:val="22"/>
          <w:szCs w:val="22"/>
          <w:u w:color="000000"/>
          <w:lang w:eastAsia="fr-FR"/>
          <w14:textOutline w14:w="12700" w14:cap="flat" w14:cmpd="sng" w14:algn="ctr">
            <w14:noFill/>
            <w14:prstDash w14:val="solid"/>
            <w14:miter w14:lim="400000"/>
          </w14:textOutline>
        </w:rPr>
        <w:t xml:space="preserve">Les subventions aux associations : </w:t>
      </w:r>
    </w:p>
    <w:p w:rsidR="00652C58" w:rsidRDefault="00652C58" w:rsidP="00CF3C73">
      <w:pPr>
        <w:jc w:val="both"/>
        <w:rPr>
          <w:rStyle w:val="Aucun"/>
          <w:rFonts w:eastAsia="Times New Roman"/>
          <w:color w:val="000000"/>
          <w:sz w:val="22"/>
          <w:szCs w:val="22"/>
          <w:u w:color="000000"/>
          <w:lang w:eastAsia="fr-FR"/>
          <w14:textOutline w14:w="12700" w14:cap="flat" w14:cmpd="sng" w14:algn="ctr">
            <w14:noFill/>
            <w14:prstDash w14:val="solid"/>
            <w14:miter w14:lim="400000"/>
          </w14:textOutline>
        </w:rPr>
      </w:pPr>
    </w:p>
    <w:p w:rsidR="00CF3C73" w:rsidRDefault="00CF3C73" w:rsidP="00CF3C73">
      <w:pPr>
        <w:jc w:val="both"/>
        <w:rPr>
          <w:rStyle w:val="Aucun"/>
          <w:rFonts w:eastAsia="Times New Roman"/>
          <w:color w:val="000000"/>
          <w:sz w:val="22"/>
          <w:szCs w:val="22"/>
          <w:u w:color="000000"/>
          <w:lang w:eastAsia="fr-FR"/>
          <w14:textOutline w14:w="12700" w14:cap="flat" w14:cmpd="sng" w14:algn="ctr">
            <w14:noFill/>
            <w14:prstDash w14:val="solid"/>
            <w14:miter w14:lim="400000"/>
          </w14:textOutline>
        </w:rPr>
      </w:pPr>
      <w:r>
        <w:rPr>
          <w:rStyle w:val="Aucun"/>
          <w:rFonts w:eastAsia="Times New Roman"/>
          <w:color w:val="000000"/>
          <w:sz w:val="22"/>
          <w:szCs w:val="22"/>
          <w:u w:color="000000"/>
          <w:lang w:eastAsia="fr-FR"/>
          <w14:textOutline w14:w="12700" w14:cap="flat" w14:cmpd="sng" w14:algn="ctr">
            <w14:noFill/>
            <w14:prstDash w14:val="solid"/>
            <w14:miter w14:lim="400000"/>
          </w14:textOutline>
        </w:rPr>
        <w:t xml:space="preserve">Monsieur le Maire demande aux membres présents et représentés si certains d’entre eux pourraient être empêchés de prendre part au vote compte tenu d’une possible appartenance au bureau de l’une des associations. </w:t>
      </w:r>
    </w:p>
    <w:p w:rsidR="00CF3C73" w:rsidRDefault="00CF3C73" w:rsidP="00CF3C73">
      <w:pPr>
        <w:jc w:val="both"/>
        <w:rPr>
          <w:rStyle w:val="Aucun"/>
          <w:bCs/>
          <w:sz w:val="22"/>
          <w:szCs w:val="22"/>
        </w:rPr>
      </w:pPr>
      <w:r>
        <w:rPr>
          <w:rStyle w:val="Aucun"/>
          <w:rFonts w:eastAsia="Times New Roman"/>
          <w:color w:val="000000"/>
          <w:sz w:val="22"/>
          <w:szCs w:val="22"/>
          <w:u w:color="000000"/>
          <w:lang w:eastAsia="fr-FR"/>
          <w14:textOutline w14:w="12700" w14:cap="flat" w14:cmpd="sng" w14:algn="ctr">
            <w14:noFill/>
            <w14:prstDash w14:val="solid"/>
            <w14:miter w14:lim="400000"/>
          </w14:textOutline>
        </w:rPr>
        <w:t>Mesdames BOULET Sylvie et ABADIE Laureen ne prennent pas part au vote</w:t>
      </w:r>
    </w:p>
    <w:p w:rsidR="000C05B3" w:rsidRDefault="000C05B3" w:rsidP="004D14FF">
      <w:pPr>
        <w:ind w:left="360"/>
        <w:jc w:val="both"/>
        <w:rPr>
          <w:rStyle w:val="Aucun"/>
          <w:bCs/>
          <w:sz w:val="22"/>
          <w:szCs w:val="22"/>
        </w:rPr>
      </w:pPr>
    </w:p>
    <w:tbl>
      <w:tblPr>
        <w:tblStyle w:val="Grilledutableau"/>
        <w:tblW w:w="8110" w:type="dxa"/>
        <w:tblLook w:val="04A0" w:firstRow="1" w:lastRow="0" w:firstColumn="1" w:lastColumn="0" w:noHBand="0" w:noVBand="1"/>
      </w:tblPr>
      <w:tblGrid>
        <w:gridCol w:w="6799"/>
        <w:gridCol w:w="1311"/>
      </w:tblGrid>
      <w:tr w:rsidR="001E7581" w:rsidTr="001E7581">
        <w:trPr>
          <w:trHeight w:val="260"/>
        </w:trPr>
        <w:tc>
          <w:tcPr>
            <w:tcW w:w="6799"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CSCE PLONGEE NAUTISME</w:t>
            </w:r>
          </w:p>
        </w:tc>
        <w:tc>
          <w:tcPr>
            <w:tcW w:w="1311"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 xml:space="preserve">   800€</w:t>
            </w:r>
          </w:p>
        </w:tc>
      </w:tr>
      <w:tr w:rsidR="001E7581" w:rsidTr="001E7581">
        <w:trPr>
          <w:trHeight w:val="260"/>
        </w:trPr>
        <w:tc>
          <w:tcPr>
            <w:tcW w:w="6799"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JUDO</w:t>
            </w:r>
          </w:p>
        </w:tc>
        <w:tc>
          <w:tcPr>
            <w:tcW w:w="1311"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1 300€</w:t>
            </w:r>
          </w:p>
        </w:tc>
      </w:tr>
      <w:tr w:rsidR="001E7581" w:rsidTr="001E7581">
        <w:trPr>
          <w:trHeight w:val="260"/>
        </w:trPr>
        <w:tc>
          <w:tcPr>
            <w:tcW w:w="6799"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AMICALE DE LOISIRS</w:t>
            </w:r>
          </w:p>
        </w:tc>
        <w:tc>
          <w:tcPr>
            <w:tcW w:w="1311"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 xml:space="preserve">   600€</w:t>
            </w:r>
          </w:p>
        </w:tc>
      </w:tr>
      <w:tr w:rsidR="001E7581" w:rsidTr="001E7581">
        <w:trPr>
          <w:trHeight w:val="260"/>
        </w:trPr>
        <w:tc>
          <w:tcPr>
            <w:tcW w:w="6799"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WACE PLANCHE A VOILE</w:t>
            </w:r>
          </w:p>
        </w:tc>
        <w:tc>
          <w:tcPr>
            <w:tcW w:w="1311"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 xml:space="preserve">   200€</w:t>
            </w:r>
          </w:p>
        </w:tc>
      </w:tr>
      <w:tr w:rsidR="001E7581" w:rsidTr="001E7581">
        <w:trPr>
          <w:trHeight w:val="260"/>
        </w:trPr>
        <w:tc>
          <w:tcPr>
            <w:tcW w:w="6799"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CBPT BIBLIOTHEQUE</w:t>
            </w:r>
          </w:p>
        </w:tc>
        <w:tc>
          <w:tcPr>
            <w:tcW w:w="1311"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1 600€</w:t>
            </w:r>
          </w:p>
        </w:tc>
      </w:tr>
      <w:tr w:rsidR="001E7581" w:rsidTr="001E7581">
        <w:trPr>
          <w:trHeight w:val="260"/>
        </w:trPr>
        <w:tc>
          <w:tcPr>
            <w:tcW w:w="6799"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TIR A L’ARC</w:t>
            </w:r>
          </w:p>
        </w:tc>
        <w:tc>
          <w:tcPr>
            <w:tcW w:w="1311"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 xml:space="preserve">   600€</w:t>
            </w:r>
          </w:p>
        </w:tc>
      </w:tr>
      <w:tr w:rsidR="001E7581" w:rsidTr="001E7581">
        <w:trPr>
          <w:trHeight w:val="260"/>
        </w:trPr>
        <w:tc>
          <w:tcPr>
            <w:tcW w:w="6799"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CLUB DE LA BELLE EPOQUE</w:t>
            </w:r>
          </w:p>
        </w:tc>
        <w:tc>
          <w:tcPr>
            <w:tcW w:w="1311"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 xml:space="preserve">   200€</w:t>
            </w:r>
          </w:p>
        </w:tc>
      </w:tr>
      <w:tr w:rsidR="001E7581" w:rsidTr="001E7581">
        <w:trPr>
          <w:trHeight w:val="260"/>
        </w:trPr>
        <w:tc>
          <w:tcPr>
            <w:tcW w:w="6799"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AAC – ANCIENS COMBATTANTS</w:t>
            </w:r>
          </w:p>
        </w:tc>
        <w:tc>
          <w:tcPr>
            <w:tcW w:w="1311"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 xml:space="preserve">   600€</w:t>
            </w:r>
          </w:p>
        </w:tc>
      </w:tr>
      <w:tr w:rsidR="001E7581" w:rsidTr="001E7581">
        <w:trPr>
          <w:trHeight w:val="260"/>
        </w:trPr>
        <w:tc>
          <w:tcPr>
            <w:tcW w:w="6799"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HBBCE HANDBALL</w:t>
            </w:r>
          </w:p>
        </w:tc>
        <w:tc>
          <w:tcPr>
            <w:tcW w:w="1311"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 xml:space="preserve">   500€</w:t>
            </w:r>
          </w:p>
        </w:tc>
      </w:tr>
      <w:tr w:rsidR="001E7581" w:rsidTr="001E7581">
        <w:trPr>
          <w:trHeight w:val="260"/>
        </w:trPr>
        <w:tc>
          <w:tcPr>
            <w:tcW w:w="6799"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GYMNASTIQUE DE CANNES ECLUSE</w:t>
            </w:r>
          </w:p>
        </w:tc>
        <w:tc>
          <w:tcPr>
            <w:tcW w:w="1311"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 xml:space="preserve">   350€</w:t>
            </w:r>
          </w:p>
        </w:tc>
      </w:tr>
      <w:tr w:rsidR="001E7581" w:rsidTr="001E7581">
        <w:trPr>
          <w:trHeight w:val="260"/>
        </w:trPr>
        <w:tc>
          <w:tcPr>
            <w:tcW w:w="6799"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TENNIS CLUB SPORTIF DE CE</w:t>
            </w:r>
          </w:p>
        </w:tc>
        <w:tc>
          <w:tcPr>
            <w:tcW w:w="1311"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 xml:space="preserve">   400€</w:t>
            </w:r>
          </w:p>
        </w:tc>
      </w:tr>
      <w:tr w:rsidR="001E7581" w:rsidTr="001E7581">
        <w:trPr>
          <w:trHeight w:val="260"/>
        </w:trPr>
        <w:tc>
          <w:tcPr>
            <w:tcW w:w="6799"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COMEDIEN MALGRE LUI</w:t>
            </w:r>
          </w:p>
        </w:tc>
        <w:tc>
          <w:tcPr>
            <w:tcW w:w="1311"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 xml:space="preserve">   200€</w:t>
            </w:r>
          </w:p>
        </w:tc>
      </w:tr>
      <w:tr w:rsidR="001E7581" w:rsidTr="001E7581">
        <w:trPr>
          <w:trHeight w:val="260"/>
        </w:trPr>
        <w:tc>
          <w:tcPr>
            <w:tcW w:w="6799"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SNCE SKI NAUTIQUE</w:t>
            </w:r>
          </w:p>
        </w:tc>
        <w:tc>
          <w:tcPr>
            <w:tcW w:w="1311" w:type="dxa"/>
          </w:tcPr>
          <w:p w:rsidR="001E7581" w:rsidRDefault="001E7581" w:rsidP="008204B4">
            <w:pPr>
              <w:pBdr>
                <w:top w:val="none" w:sz="0" w:space="0" w:color="auto"/>
                <w:left w:val="none" w:sz="0" w:space="0" w:color="auto"/>
                <w:bottom w:val="none" w:sz="0" w:space="0" w:color="auto"/>
                <w:right w:val="none" w:sz="0" w:space="0" w:color="auto"/>
                <w:between w:val="none" w:sz="0" w:space="0" w:color="auto"/>
                <w:bar w:val="none" w:sz="0" w:color="auto"/>
              </w:pBdr>
              <w:jc w:val="both"/>
              <w:rPr>
                <w:rStyle w:val="Aucun"/>
                <w:bCs/>
                <w:sz w:val="22"/>
                <w:szCs w:val="22"/>
              </w:rPr>
            </w:pPr>
            <w:r>
              <w:rPr>
                <w:rStyle w:val="Aucun"/>
                <w:bCs/>
                <w:sz w:val="22"/>
                <w:szCs w:val="22"/>
              </w:rPr>
              <w:t xml:space="preserve">   500€</w:t>
            </w:r>
          </w:p>
        </w:tc>
      </w:tr>
    </w:tbl>
    <w:p w:rsidR="000C05B3" w:rsidRDefault="000C05B3" w:rsidP="00F453D7">
      <w:pPr>
        <w:jc w:val="both"/>
        <w:rPr>
          <w:rStyle w:val="Aucun"/>
          <w:bCs/>
          <w:sz w:val="22"/>
          <w:szCs w:val="22"/>
        </w:rPr>
      </w:pPr>
    </w:p>
    <w:p w:rsidR="005C17D9" w:rsidRDefault="00C60BE5" w:rsidP="00AB09A2">
      <w:pPr>
        <w:jc w:val="both"/>
        <w:rPr>
          <w:rStyle w:val="Aucun"/>
          <w:bCs/>
          <w:sz w:val="22"/>
          <w:szCs w:val="22"/>
        </w:rPr>
      </w:pPr>
      <w:r>
        <w:rPr>
          <w:rStyle w:val="Aucun"/>
          <w:bCs/>
          <w:sz w:val="22"/>
          <w:szCs w:val="22"/>
        </w:rPr>
        <w:t>Le</w:t>
      </w:r>
      <w:r w:rsidR="00AB09A2">
        <w:rPr>
          <w:rStyle w:val="Aucun"/>
          <w:bCs/>
          <w:sz w:val="22"/>
          <w:szCs w:val="22"/>
        </w:rPr>
        <w:t xml:space="preserve"> Conseil Municipal à 17 voix pour ACCORDE ces subventions.</w:t>
      </w:r>
    </w:p>
    <w:p w:rsidR="00C60BE5" w:rsidRDefault="00C60BE5" w:rsidP="00AB09A2">
      <w:pPr>
        <w:jc w:val="both"/>
        <w:rPr>
          <w:rStyle w:val="Aucun"/>
          <w:bCs/>
          <w:sz w:val="22"/>
          <w:szCs w:val="22"/>
        </w:rPr>
      </w:pPr>
    </w:p>
    <w:p w:rsidR="00C60BE5" w:rsidRDefault="00C60BE5" w:rsidP="00AB09A2">
      <w:pPr>
        <w:jc w:val="both"/>
        <w:rPr>
          <w:rStyle w:val="Aucun"/>
          <w:bCs/>
          <w:sz w:val="22"/>
          <w:szCs w:val="22"/>
        </w:rPr>
      </w:pPr>
    </w:p>
    <w:p w:rsidR="00701F2B" w:rsidRDefault="00701F2B" w:rsidP="00AB09A2">
      <w:pPr>
        <w:jc w:val="both"/>
        <w:rPr>
          <w:rStyle w:val="Aucun"/>
          <w:bCs/>
          <w:sz w:val="22"/>
          <w:szCs w:val="22"/>
        </w:rPr>
      </w:pPr>
    </w:p>
    <w:p w:rsidR="00701F2B" w:rsidRDefault="00701F2B" w:rsidP="00AB09A2">
      <w:pPr>
        <w:jc w:val="both"/>
        <w:rPr>
          <w:rStyle w:val="Aucun"/>
          <w:bCs/>
          <w:sz w:val="22"/>
          <w:szCs w:val="22"/>
        </w:rPr>
      </w:pPr>
    </w:p>
    <w:p w:rsidR="00C60BE5" w:rsidRDefault="00C60BE5" w:rsidP="00AB09A2">
      <w:pPr>
        <w:jc w:val="both"/>
        <w:rPr>
          <w:rStyle w:val="Aucun"/>
          <w:bCs/>
          <w:sz w:val="22"/>
          <w:szCs w:val="22"/>
        </w:rPr>
      </w:pPr>
    </w:p>
    <w:p w:rsidR="00AB09A2" w:rsidRPr="00955E51" w:rsidRDefault="00AB09A2" w:rsidP="00AB09A2">
      <w:pPr>
        <w:jc w:val="both"/>
        <w:rPr>
          <w:rStyle w:val="Aucun"/>
          <w:bCs/>
          <w:sz w:val="22"/>
          <w:szCs w:val="22"/>
        </w:rPr>
      </w:pPr>
    </w:p>
    <w:p w:rsidR="00955E51" w:rsidRPr="00955E51" w:rsidRDefault="000575A1" w:rsidP="00955E51">
      <w:pPr>
        <w:pStyle w:val="Paragraphedeliste"/>
        <w:numPr>
          <w:ilvl w:val="0"/>
          <w:numId w:val="2"/>
        </w:numPr>
        <w:jc w:val="both"/>
        <w:rPr>
          <w:rStyle w:val="Aucun"/>
          <w:rFonts w:ascii="Times New Roman" w:hAnsi="Times New Roman" w:cs="Times New Roman"/>
          <w:b/>
          <w:bCs/>
          <w:u w:val="single"/>
        </w:rPr>
      </w:pPr>
      <w:r>
        <w:rPr>
          <w:rStyle w:val="Aucun"/>
          <w:rFonts w:ascii="Times New Roman" w:hAnsi="Times New Roman" w:cs="Times New Roman"/>
          <w:b/>
          <w:bCs/>
          <w:u w:val="single"/>
        </w:rPr>
        <w:lastRenderedPageBreak/>
        <w:t>Fonds de Solidarité Logement Adhésion</w:t>
      </w:r>
    </w:p>
    <w:p w:rsidR="00955E51" w:rsidRDefault="00955E51" w:rsidP="00955E51">
      <w:pPr>
        <w:jc w:val="both"/>
        <w:rPr>
          <w:rStyle w:val="Aucun"/>
          <w:bCs/>
          <w:color w:val="000000"/>
          <w:sz w:val="22"/>
          <w:szCs w:val="22"/>
          <w:lang w:eastAsia="fr-FR"/>
        </w:rPr>
      </w:pPr>
      <w:r>
        <w:rPr>
          <w:rStyle w:val="Aucun"/>
          <w:bCs/>
          <w:color w:val="000000"/>
          <w:sz w:val="22"/>
          <w:szCs w:val="22"/>
          <w:lang w:eastAsia="fr-FR"/>
        </w:rPr>
        <w:t>Monsieur le Maire i</w:t>
      </w:r>
      <w:r w:rsidR="000575A1">
        <w:rPr>
          <w:rStyle w:val="Aucun"/>
          <w:bCs/>
          <w:color w:val="000000"/>
          <w:sz w:val="22"/>
          <w:szCs w:val="22"/>
          <w:lang w:eastAsia="fr-FR"/>
        </w:rPr>
        <w:t xml:space="preserve">nforme le Conseil Municipal que le Fonds de Solidarité Logement intervient auprès des ménages en difficulté sous forme d’aides financières individuelles pour l’accès ou le maintien dans le logement, tant dans le parc privé que public. </w:t>
      </w:r>
    </w:p>
    <w:p w:rsidR="000575A1" w:rsidRDefault="000575A1" w:rsidP="00955E51">
      <w:pPr>
        <w:jc w:val="both"/>
        <w:rPr>
          <w:rStyle w:val="Aucun"/>
          <w:bCs/>
          <w:color w:val="000000"/>
          <w:sz w:val="22"/>
          <w:szCs w:val="22"/>
          <w:lang w:eastAsia="fr-FR"/>
        </w:rPr>
      </w:pPr>
    </w:p>
    <w:p w:rsidR="000575A1" w:rsidRDefault="000575A1" w:rsidP="00955E51">
      <w:pPr>
        <w:jc w:val="both"/>
        <w:rPr>
          <w:rStyle w:val="Aucun"/>
          <w:bCs/>
          <w:color w:val="000000"/>
          <w:sz w:val="22"/>
          <w:szCs w:val="22"/>
          <w:lang w:eastAsia="fr-FR"/>
        </w:rPr>
      </w:pPr>
      <w:r>
        <w:rPr>
          <w:rStyle w:val="Aucun"/>
          <w:bCs/>
          <w:color w:val="000000"/>
          <w:sz w:val="22"/>
          <w:szCs w:val="22"/>
          <w:lang w:eastAsia="fr-FR"/>
        </w:rPr>
        <w:t>Il intervient aussi pour le paiement de factures liées aux consommations de fluides. Il soutient également les structures d’insertion effectuant de l’accompagnement social lié au logement ainsi que les organismes effectuant de la gestion locative en direction des ménages en insertion.</w:t>
      </w:r>
    </w:p>
    <w:p w:rsidR="000575A1" w:rsidRDefault="000575A1" w:rsidP="00955E51">
      <w:pPr>
        <w:jc w:val="both"/>
        <w:rPr>
          <w:rStyle w:val="Aucun"/>
          <w:bCs/>
          <w:color w:val="000000"/>
          <w:sz w:val="22"/>
          <w:szCs w:val="22"/>
          <w:lang w:eastAsia="fr-FR"/>
        </w:rPr>
      </w:pPr>
    </w:p>
    <w:p w:rsidR="00955E51" w:rsidRDefault="000575A1" w:rsidP="00955E51">
      <w:pPr>
        <w:jc w:val="both"/>
        <w:rPr>
          <w:rStyle w:val="Aucun"/>
          <w:bCs/>
          <w:color w:val="000000"/>
          <w:sz w:val="22"/>
          <w:szCs w:val="22"/>
          <w:lang w:eastAsia="fr-FR"/>
        </w:rPr>
      </w:pPr>
      <w:r>
        <w:rPr>
          <w:rStyle w:val="Aucun"/>
          <w:bCs/>
          <w:color w:val="000000"/>
          <w:sz w:val="22"/>
          <w:szCs w:val="22"/>
          <w:lang w:eastAsia="fr-FR"/>
        </w:rPr>
        <w:t>La commune s’engage à contribuer au Fonds de Solidarité Logement. Elle consacrera à cet effet 0.30€ par habitant.</w:t>
      </w:r>
    </w:p>
    <w:p w:rsidR="005F49DB" w:rsidRDefault="005F49DB" w:rsidP="00955E51">
      <w:pPr>
        <w:jc w:val="both"/>
        <w:rPr>
          <w:rStyle w:val="Aucun"/>
          <w:bCs/>
          <w:color w:val="000000"/>
          <w:sz w:val="22"/>
          <w:szCs w:val="22"/>
          <w:lang w:eastAsia="fr-FR"/>
        </w:rPr>
      </w:pPr>
    </w:p>
    <w:p w:rsidR="005F49DB" w:rsidRDefault="005F49DB" w:rsidP="00955E51">
      <w:pPr>
        <w:jc w:val="both"/>
        <w:rPr>
          <w:rStyle w:val="Aucun"/>
          <w:bCs/>
          <w:color w:val="000000"/>
          <w:sz w:val="22"/>
          <w:szCs w:val="22"/>
          <w:lang w:eastAsia="fr-FR"/>
        </w:rPr>
      </w:pPr>
      <w:r>
        <w:rPr>
          <w:rStyle w:val="Aucun"/>
          <w:bCs/>
          <w:color w:val="000000"/>
          <w:sz w:val="22"/>
          <w:szCs w:val="22"/>
          <w:lang w:eastAsia="fr-FR"/>
        </w:rPr>
        <w:t>Le versement de la contribution s’effectuera auprès d</w:t>
      </w:r>
      <w:r w:rsidR="001E76E7">
        <w:rPr>
          <w:rStyle w:val="Aucun"/>
          <w:bCs/>
          <w:color w:val="000000"/>
          <w:sz w:val="22"/>
          <w:szCs w:val="22"/>
          <w:lang w:eastAsia="fr-FR"/>
        </w:rPr>
        <w:t>e l’association INITIATIVES 77</w:t>
      </w:r>
    </w:p>
    <w:p w:rsidR="0047446F" w:rsidRDefault="0047446F" w:rsidP="00955E51">
      <w:pPr>
        <w:jc w:val="both"/>
        <w:rPr>
          <w:rStyle w:val="Aucun"/>
          <w:bCs/>
          <w:color w:val="000000"/>
          <w:sz w:val="22"/>
          <w:szCs w:val="22"/>
          <w:lang w:eastAsia="fr-FR"/>
        </w:rPr>
      </w:pPr>
    </w:p>
    <w:p w:rsidR="007758B7" w:rsidRDefault="00C60BE5" w:rsidP="0047446F">
      <w:pPr>
        <w:pStyle w:val="CorpsA"/>
        <w:jc w:val="both"/>
        <w:rPr>
          <w:rStyle w:val="Aucun"/>
          <w:rFonts w:ascii="Times New Roman" w:hAnsi="Times New Roman" w:cs="Times New Roman"/>
        </w:rPr>
      </w:pPr>
      <w:r>
        <w:rPr>
          <w:rStyle w:val="Aucun"/>
          <w:rFonts w:ascii="Times New Roman" w:hAnsi="Times New Roman" w:cs="Times New Roman"/>
        </w:rPr>
        <w:t>Le</w:t>
      </w:r>
      <w:r w:rsidR="0047446F" w:rsidRPr="00955E51">
        <w:rPr>
          <w:rStyle w:val="Aucun"/>
          <w:rFonts w:ascii="Times New Roman" w:hAnsi="Times New Roman" w:cs="Times New Roman"/>
        </w:rPr>
        <w:t xml:space="preserve"> </w:t>
      </w:r>
      <w:r w:rsidR="001E76E7">
        <w:rPr>
          <w:rStyle w:val="Aucun"/>
          <w:rFonts w:ascii="Times New Roman" w:hAnsi="Times New Roman" w:cs="Times New Roman"/>
        </w:rPr>
        <w:t>Conseil Municipal</w:t>
      </w:r>
      <w:r>
        <w:rPr>
          <w:rStyle w:val="Aucun"/>
          <w:rFonts w:ascii="Times New Roman" w:hAnsi="Times New Roman" w:cs="Times New Roman"/>
        </w:rPr>
        <w:t> des membres présents et représentés</w:t>
      </w:r>
      <w:r w:rsidR="007758B7">
        <w:rPr>
          <w:rStyle w:val="Aucun"/>
          <w:rFonts w:ascii="Times New Roman" w:hAnsi="Times New Roman" w:cs="Times New Roman"/>
        </w:rPr>
        <w:t> :</w:t>
      </w:r>
    </w:p>
    <w:p w:rsidR="0047446F" w:rsidRPr="00955E51" w:rsidRDefault="00C60BE5" w:rsidP="0047446F">
      <w:pPr>
        <w:pStyle w:val="CorpsA"/>
        <w:jc w:val="both"/>
        <w:rPr>
          <w:rStyle w:val="Aucun"/>
          <w:rFonts w:ascii="Times New Roman" w:hAnsi="Times New Roman" w:cs="Times New Roman"/>
        </w:rPr>
      </w:pPr>
      <w:r>
        <w:rPr>
          <w:rStyle w:val="Aucun"/>
          <w:rFonts w:ascii="Times New Roman" w:hAnsi="Times New Roman" w:cs="Times New Roman"/>
        </w:rPr>
        <w:t xml:space="preserve"> </w:t>
      </w:r>
      <w:r w:rsidR="005F49DB">
        <w:rPr>
          <w:rStyle w:val="Aucun"/>
          <w:rFonts w:ascii="Times New Roman" w:hAnsi="Times New Roman" w:cs="Times New Roman"/>
        </w:rPr>
        <w:t>ACCEPTE l’adhésion de la commune au Fonds Solidarité Logement pour une cotisation annuelle de 752€.</w:t>
      </w:r>
    </w:p>
    <w:p w:rsidR="00DD1127" w:rsidRDefault="00DD1127" w:rsidP="00DD1127">
      <w:pPr>
        <w:pStyle w:val="Paragraphedeliste"/>
        <w:numPr>
          <w:ilvl w:val="0"/>
          <w:numId w:val="2"/>
        </w:numPr>
        <w:jc w:val="both"/>
        <w:rPr>
          <w:rStyle w:val="Aucun"/>
          <w:rFonts w:ascii="Times New Roman" w:hAnsi="Times New Roman" w:cs="Times New Roman"/>
          <w:b/>
          <w:bCs/>
          <w:u w:val="single"/>
        </w:rPr>
      </w:pPr>
      <w:r>
        <w:rPr>
          <w:rStyle w:val="Aucun"/>
          <w:rFonts w:ascii="Times New Roman" w:hAnsi="Times New Roman" w:cs="Times New Roman"/>
          <w:b/>
          <w:bCs/>
          <w:u w:val="single"/>
        </w:rPr>
        <w:t>Déclassement du domaine public</w:t>
      </w:r>
    </w:p>
    <w:p w:rsidR="000C05B3" w:rsidRPr="000C05B3" w:rsidRDefault="000C05B3" w:rsidP="000C05B3">
      <w:pPr>
        <w:jc w:val="both"/>
        <w:rPr>
          <w:rStyle w:val="Aucun"/>
          <w:bCs/>
          <w:sz w:val="22"/>
          <w:szCs w:val="22"/>
        </w:rPr>
      </w:pPr>
      <w:r w:rsidRPr="000C05B3">
        <w:rPr>
          <w:rStyle w:val="Aucun"/>
          <w:bCs/>
          <w:sz w:val="22"/>
          <w:szCs w:val="22"/>
        </w:rPr>
        <w:t>Monsieur VAN ROSSEM Marc explique au Conseil Municipal que le terrain de football et son ve</w:t>
      </w:r>
      <w:r>
        <w:rPr>
          <w:rStyle w:val="Aucun"/>
          <w:bCs/>
          <w:sz w:val="22"/>
          <w:szCs w:val="22"/>
        </w:rPr>
        <w:t>st</w:t>
      </w:r>
      <w:r w:rsidRPr="000C05B3">
        <w:rPr>
          <w:rStyle w:val="Aucun"/>
          <w:bCs/>
          <w:sz w:val="22"/>
          <w:szCs w:val="22"/>
        </w:rPr>
        <w:t>iaire sont affectés à l’usage du public et sont des biens appartenant au domaine public communal.</w:t>
      </w:r>
    </w:p>
    <w:p w:rsidR="000C05B3" w:rsidRDefault="000C05B3" w:rsidP="000C05B3">
      <w:pPr>
        <w:jc w:val="both"/>
        <w:rPr>
          <w:rStyle w:val="Aucun"/>
          <w:rFonts w:ascii="Calibri" w:hAnsi="Calibri" w:cs="Arial Unicode MS"/>
          <w:bCs/>
          <w:color w:val="000000"/>
          <w:sz w:val="22"/>
          <w:szCs w:val="22"/>
          <w:u w:color="000000"/>
          <w:lang w:eastAsia="fr-FR"/>
        </w:rPr>
      </w:pPr>
    </w:p>
    <w:p w:rsidR="000C05B3" w:rsidRDefault="00DC2BB3" w:rsidP="000C05B3">
      <w:pPr>
        <w:jc w:val="both"/>
        <w:rPr>
          <w:rStyle w:val="Aucun"/>
          <w:bCs/>
          <w:sz w:val="22"/>
          <w:szCs w:val="22"/>
        </w:rPr>
      </w:pPr>
      <w:r>
        <w:rPr>
          <w:rStyle w:val="Aucun"/>
          <w:bCs/>
          <w:sz w:val="22"/>
          <w:szCs w:val="22"/>
        </w:rPr>
        <w:t>Notre Plan Local d’Urbanisme à prévu plusieurs développements et notamment la réalisation d’une résidence séniors. Afin de pouvoir prévoir ce projet foncier, il y a lieu d’organiser une procédure de désaffectation et de déclassement.</w:t>
      </w:r>
    </w:p>
    <w:p w:rsidR="000C05B3" w:rsidRDefault="000C05B3" w:rsidP="000C05B3">
      <w:pPr>
        <w:jc w:val="both"/>
        <w:rPr>
          <w:rStyle w:val="Aucun"/>
          <w:bCs/>
          <w:sz w:val="22"/>
          <w:szCs w:val="22"/>
        </w:rPr>
      </w:pPr>
    </w:p>
    <w:p w:rsidR="000C05B3" w:rsidRDefault="007758B7" w:rsidP="000C05B3">
      <w:pPr>
        <w:jc w:val="both"/>
        <w:rPr>
          <w:rStyle w:val="Aucun"/>
          <w:bCs/>
          <w:sz w:val="22"/>
          <w:szCs w:val="22"/>
        </w:rPr>
      </w:pPr>
      <w:r>
        <w:rPr>
          <w:rStyle w:val="Aucun"/>
          <w:bCs/>
          <w:sz w:val="22"/>
          <w:szCs w:val="22"/>
        </w:rPr>
        <w:t>L</w:t>
      </w:r>
      <w:r w:rsidR="006C3A74">
        <w:rPr>
          <w:rStyle w:val="Aucun"/>
          <w:bCs/>
          <w:sz w:val="22"/>
          <w:szCs w:val="22"/>
        </w:rPr>
        <w:t>e Conseil Municipal</w:t>
      </w:r>
      <w:r w:rsidR="000C05B3">
        <w:rPr>
          <w:rStyle w:val="Aucun"/>
          <w:bCs/>
          <w:sz w:val="22"/>
          <w:szCs w:val="22"/>
        </w:rPr>
        <w:t xml:space="preserve"> à l’unanimité </w:t>
      </w:r>
      <w:r w:rsidR="006C3A74">
        <w:rPr>
          <w:rStyle w:val="Aucun"/>
          <w:bCs/>
          <w:sz w:val="22"/>
          <w:szCs w:val="22"/>
        </w:rPr>
        <w:t>des m</w:t>
      </w:r>
      <w:r w:rsidR="00EA2E99">
        <w:rPr>
          <w:rStyle w:val="Aucun"/>
          <w:bCs/>
          <w:sz w:val="22"/>
          <w:szCs w:val="22"/>
        </w:rPr>
        <w:t>embres présents et représentés :</w:t>
      </w:r>
    </w:p>
    <w:p w:rsidR="00EA2E99" w:rsidRDefault="00EA2E99" w:rsidP="000C05B3">
      <w:pPr>
        <w:jc w:val="both"/>
        <w:rPr>
          <w:rStyle w:val="Aucun"/>
          <w:bCs/>
          <w:sz w:val="22"/>
          <w:szCs w:val="22"/>
        </w:rPr>
      </w:pPr>
    </w:p>
    <w:p w:rsidR="006C3A74" w:rsidRDefault="006C3A74" w:rsidP="000C05B3">
      <w:pPr>
        <w:jc w:val="both"/>
        <w:rPr>
          <w:rStyle w:val="Aucun"/>
          <w:bCs/>
          <w:sz w:val="22"/>
          <w:szCs w:val="22"/>
        </w:rPr>
      </w:pPr>
      <w:r>
        <w:rPr>
          <w:rStyle w:val="Aucun"/>
          <w:bCs/>
          <w:sz w:val="22"/>
          <w:szCs w:val="22"/>
        </w:rPr>
        <w:t>DECIDE :</w:t>
      </w:r>
    </w:p>
    <w:p w:rsidR="006C3A74" w:rsidRDefault="006C3A74" w:rsidP="006C3A74">
      <w:pPr>
        <w:pStyle w:val="Paragraphedeliste"/>
        <w:numPr>
          <w:ilvl w:val="0"/>
          <w:numId w:val="11"/>
        </w:numPr>
        <w:jc w:val="both"/>
        <w:rPr>
          <w:rStyle w:val="Aucun"/>
          <w:rFonts w:ascii="Times New Roman" w:hAnsi="Times New Roman" w:cs="Times New Roman"/>
          <w:bCs/>
        </w:rPr>
      </w:pPr>
      <w:r>
        <w:rPr>
          <w:rStyle w:val="Aucun"/>
          <w:rFonts w:ascii="Times New Roman" w:hAnsi="Times New Roman" w:cs="Times New Roman"/>
          <w:bCs/>
        </w:rPr>
        <w:t>De constater préalablement la désaffectation du domaine public communal du terrain de football,</w:t>
      </w:r>
    </w:p>
    <w:p w:rsidR="006C3A74" w:rsidRDefault="006C3A74" w:rsidP="006C3A74">
      <w:pPr>
        <w:pStyle w:val="Paragraphedeliste"/>
        <w:numPr>
          <w:ilvl w:val="0"/>
          <w:numId w:val="11"/>
        </w:numPr>
        <w:jc w:val="both"/>
        <w:rPr>
          <w:rStyle w:val="Aucun"/>
          <w:rFonts w:ascii="Times New Roman" w:hAnsi="Times New Roman" w:cs="Times New Roman"/>
          <w:bCs/>
        </w:rPr>
      </w:pPr>
      <w:r>
        <w:rPr>
          <w:rStyle w:val="Aucun"/>
          <w:rFonts w:ascii="Times New Roman" w:hAnsi="Times New Roman" w:cs="Times New Roman"/>
          <w:bCs/>
        </w:rPr>
        <w:t>D’approuver son déclassement du domaine public pour l’intégrer au domaine privé de la commune</w:t>
      </w:r>
    </w:p>
    <w:p w:rsidR="006C3A74" w:rsidRDefault="006C3A74" w:rsidP="006C3A74">
      <w:pPr>
        <w:pStyle w:val="Paragraphedeliste"/>
        <w:numPr>
          <w:ilvl w:val="0"/>
          <w:numId w:val="11"/>
        </w:numPr>
        <w:jc w:val="both"/>
        <w:rPr>
          <w:rStyle w:val="Aucun"/>
          <w:rFonts w:ascii="Times New Roman" w:hAnsi="Times New Roman" w:cs="Times New Roman"/>
          <w:bCs/>
        </w:rPr>
      </w:pPr>
      <w:r>
        <w:rPr>
          <w:rStyle w:val="Aucun"/>
          <w:rFonts w:ascii="Times New Roman" w:hAnsi="Times New Roman" w:cs="Times New Roman"/>
          <w:bCs/>
        </w:rPr>
        <w:t>D’autoriser l’intervention d’un géomètre expert pour la création d’une parcelle d’environ 19 700m</w:t>
      </w:r>
      <w:r w:rsidRPr="00D30541">
        <w:rPr>
          <w:rStyle w:val="Aucun"/>
          <w:rFonts w:ascii="Times New Roman" w:hAnsi="Times New Roman" w:cs="Times New Roman"/>
          <w:bCs/>
          <w:vertAlign w:val="superscript"/>
        </w:rPr>
        <w:t>2</w:t>
      </w:r>
      <w:r>
        <w:rPr>
          <w:rStyle w:val="Aucun"/>
          <w:rFonts w:ascii="Times New Roman" w:hAnsi="Times New Roman" w:cs="Times New Roman"/>
          <w:bCs/>
        </w:rPr>
        <w:t>, à détacher de la parcelle cadastrée AC0098</w:t>
      </w:r>
    </w:p>
    <w:p w:rsidR="006C3A74" w:rsidRPr="006C3A74" w:rsidRDefault="006C3A74" w:rsidP="006C3A74">
      <w:pPr>
        <w:pStyle w:val="Paragraphedeliste"/>
        <w:numPr>
          <w:ilvl w:val="0"/>
          <w:numId w:val="11"/>
        </w:numPr>
        <w:jc w:val="both"/>
        <w:rPr>
          <w:rStyle w:val="Aucun"/>
          <w:rFonts w:ascii="Times New Roman" w:hAnsi="Times New Roman" w:cs="Times New Roman"/>
          <w:bCs/>
        </w:rPr>
      </w:pPr>
      <w:r>
        <w:rPr>
          <w:rStyle w:val="Aucun"/>
          <w:rFonts w:ascii="Times New Roman" w:hAnsi="Times New Roman" w:cs="Times New Roman"/>
          <w:bCs/>
        </w:rPr>
        <w:t>D’autoriser le Maire à signer tous documents et actes à intervenir portant sur la désaffection, le déclassement du terrain de football, ainsi que sur le découpage parcellaire</w:t>
      </w:r>
    </w:p>
    <w:p w:rsidR="000C05B3" w:rsidRPr="000C05B3" w:rsidRDefault="000C05B3" w:rsidP="000C05B3">
      <w:pPr>
        <w:jc w:val="both"/>
        <w:rPr>
          <w:rStyle w:val="Aucun"/>
          <w:b/>
          <w:bCs/>
          <w:u w:val="single"/>
        </w:rPr>
      </w:pPr>
    </w:p>
    <w:p w:rsidR="00DD1127" w:rsidRDefault="00DD1127" w:rsidP="00DD1127">
      <w:pPr>
        <w:pStyle w:val="Paragraphedeliste"/>
        <w:numPr>
          <w:ilvl w:val="0"/>
          <w:numId w:val="2"/>
        </w:numPr>
        <w:jc w:val="both"/>
        <w:rPr>
          <w:rStyle w:val="Aucun"/>
          <w:rFonts w:ascii="Times New Roman" w:hAnsi="Times New Roman" w:cs="Times New Roman"/>
          <w:b/>
          <w:bCs/>
          <w:u w:val="single"/>
        </w:rPr>
      </w:pPr>
      <w:r>
        <w:rPr>
          <w:rStyle w:val="Aucun"/>
          <w:rFonts w:ascii="Times New Roman" w:hAnsi="Times New Roman" w:cs="Times New Roman"/>
          <w:b/>
          <w:bCs/>
          <w:u w:val="single"/>
        </w:rPr>
        <w:t>Procédure dépollution parcelle « zone des Cailloux »</w:t>
      </w:r>
    </w:p>
    <w:p w:rsidR="00D30541" w:rsidRDefault="00D30541" w:rsidP="00D30541">
      <w:pPr>
        <w:jc w:val="both"/>
        <w:rPr>
          <w:rStyle w:val="Aucun"/>
          <w:bCs/>
          <w:sz w:val="22"/>
          <w:szCs w:val="22"/>
        </w:rPr>
      </w:pPr>
      <w:r>
        <w:rPr>
          <w:rStyle w:val="Aucun"/>
          <w:bCs/>
          <w:sz w:val="22"/>
          <w:szCs w:val="22"/>
        </w:rPr>
        <w:t xml:space="preserve">Monsieur VAN ROSSEM Marc informe le Conseil Municipal que </w:t>
      </w:r>
      <w:r w:rsidR="00652C58">
        <w:rPr>
          <w:rStyle w:val="Aucun"/>
          <w:bCs/>
          <w:sz w:val="22"/>
          <w:szCs w:val="22"/>
        </w:rPr>
        <w:t xml:space="preserve">considérant le </w:t>
      </w:r>
      <w:r>
        <w:rPr>
          <w:rStyle w:val="Aucun"/>
          <w:bCs/>
          <w:sz w:val="22"/>
          <w:szCs w:val="22"/>
        </w:rPr>
        <w:t xml:space="preserve">courrier </w:t>
      </w:r>
      <w:r w:rsidR="00DC2BB3">
        <w:rPr>
          <w:rStyle w:val="Aucun"/>
          <w:bCs/>
          <w:sz w:val="22"/>
          <w:szCs w:val="22"/>
        </w:rPr>
        <w:t xml:space="preserve">en date de 1998, courrier </w:t>
      </w:r>
      <w:r>
        <w:rPr>
          <w:rStyle w:val="Aucun"/>
          <w:bCs/>
          <w:sz w:val="22"/>
          <w:szCs w:val="22"/>
        </w:rPr>
        <w:t>cosigné du Département de Seine et Marne et de l’ADEME</w:t>
      </w:r>
      <w:r w:rsidR="00652C58">
        <w:rPr>
          <w:rStyle w:val="Aucun"/>
          <w:bCs/>
          <w:sz w:val="22"/>
          <w:szCs w:val="22"/>
        </w:rPr>
        <w:t xml:space="preserve"> et considérant l’aménagement de la parcelle Zn0583.</w:t>
      </w:r>
    </w:p>
    <w:p w:rsidR="00652C58" w:rsidRDefault="00652C58" w:rsidP="00D30541">
      <w:pPr>
        <w:jc w:val="both"/>
        <w:rPr>
          <w:rStyle w:val="Aucun"/>
          <w:bCs/>
          <w:sz w:val="22"/>
          <w:szCs w:val="22"/>
        </w:rPr>
      </w:pPr>
    </w:p>
    <w:p w:rsidR="007758B7" w:rsidRDefault="007758B7" w:rsidP="00D30541">
      <w:pPr>
        <w:jc w:val="both"/>
        <w:rPr>
          <w:rStyle w:val="Aucun"/>
          <w:bCs/>
          <w:sz w:val="22"/>
          <w:szCs w:val="22"/>
        </w:rPr>
      </w:pPr>
      <w:r>
        <w:rPr>
          <w:rStyle w:val="Aucun"/>
          <w:bCs/>
          <w:sz w:val="22"/>
          <w:szCs w:val="22"/>
        </w:rPr>
        <w:t>Le</w:t>
      </w:r>
      <w:r w:rsidR="00652C58">
        <w:rPr>
          <w:rStyle w:val="Aucun"/>
          <w:bCs/>
          <w:sz w:val="22"/>
          <w:szCs w:val="22"/>
        </w:rPr>
        <w:t xml:space="preserve"> Conseil Municipal à l’unanimité des membres présents et représentés</w:t>
      </w:r>
      <w:r>
        <w:rPr>
          <w:rStyle w:val="Aucun"/>
          <w:bCs/>
          <w:sz w:val="22"/>
          <w:szCs w:val="22"/>
        </w:rPr>
        <w:t> :</w:t>
      </w:r>
    </w:p>
    <w:p w:rsidR="007758B7" w:rsidRDefault="007758B7" w:rsidP="00D30541">
      <w:pPr>
        <w:jc w:val="both"/>
        <w:rPr>
          <w:rStyle w:val="Aucun"/>
          <w:bCs/>
          <w:sz w:val="22"/>
          <w:szCs w:val="22"/>
        </w:rPr>
      </w:pPr>
    </w:p>
    <w:p w:rsidR="00652C58" w:rsidRDefault="00652C58" w:rsidP="00D30541">
      <w:pPr>
        <w:jc w:val="both"/>
        <w:rPr>
          <w:rStyle w:val="Aucun"/>
          <w:bCs/>
          <w:sz w:val="22"/>
          <w:szCs w:val="22"/>
        </w:rPr>
      </w:pPr>
      <w:r>
        <w:rPr>
          <w:rStyle w:val="Aucun"/>
          <w:bCs/>
          <w:sz w:val="22"/>
          <w:szCs w:val="22"/>
        </w:rPr>
        <w:t>AUTORISE Monsieur le Maire, à demander aux propriétaires des parcelles ZB0066 et ZB0065 une remise en état afin de permettre une réutilisation de ce foncier à une fréquence par du public.</w:t>
      </w:r>
    </w:p>
    <w:p w:rsidR="0092561A" w:rsidRDefault="0092561A" w:rsidP="00D30541">
      <w:pPr>
        <w:jc w:val="both"/>
        <w:rPr>
          <w:rStyle w:val="Aucun"/>
          <w:bCs/>
          <w:sz w:val="22"/>
          <w:szCs w:val="22"/>
        </w:rPr>
      </w:pPr>
    </w:p>
    <w:p w:rsidR="007758B7" w:rsidRDefault="007758B7" w:rsidP="00D30541">
      <w:pPr>
        <w:jc w:val="both"/>
        <w:rPr>
          <w:rStyle w:val="Aucun"/>
          <w:bCs/>
          <w:sz w:val="22"/>
          <w:szCs w:val="22"/>
        </w:rPr>
      </w:pPr>
    </w:p>
    <w:p w:rsidR="007758B7" w:rsidRDefault="007758B7" w:rsidP="00D30541">
      <w:pPr>
        <w:jc w:val="both"/>
        <w:rPr>
          <w:rStyle w:val="Aucun"/>
          <w:bCs/>
          <w:sz w:val="22"/>
          <w:szCs w:val="22"/>
        </w:rPr>
      </w:pPr>
    </w:p>
    <w:p w:rsidR="0092561A" w:rsidRPr="00D30541" w:rsidRDefault="0092561A" w:rsidP="00D30541">
      <w:pPr>
        <w:jc w:val="both"/>
        <w:rPr>
          <w:rStyle w:val="Aucun"/>
          <w:bCs/>
          <w:sz w:val="22"/>
          <w:szCs w:val="22"/>
        </w:rPr>
      </w:pPr>
    </w:p>
    <w:p w:rsidR="00DD1127" w:rsidRDefault="00DD1127" w:rsidP="00DD1127">
      <w:pPr>
        <w:pStyle w:val="Paragraphedeliste"/>
        <w:numPr>
          <w:ilvl w:val="0"/>
          <w:numId w:val="2"/>
        </w:numPr>
        <w:jc w:val="both"/>
        <w:rPr>
          <w:rStyle w:val="Aucun"/>
          <w:rFonts w:ascii="Times New Roman" w:hAnsi="Times New Roman" w:cs="Times New Roman"/>
          <w:b/>
          <w:bCs/>
          <w:u w:val="single"/>
        </w:rPr>
      </w:pPr>
      <w:r>
        <w:rPr>
          <w:rStyle w:val="Aucun"/>
          <w:rFonts w:ascii="Times New Roman" w:hAnsi="Times New Roman" w:cs="Times New Roman"/>
          <w:b/>
          <w:bCs/>
          <w:u w:val="single"/>
        </w:rPr>
        <w:t>Cessation du contrat « pylône téléphonique »</w:t>
      </w:r>
    </w:p>
    <w:p w:rsidR="00DC2BB3" w:rsidRPr="00DC2BB3" w:rsidRDefault="00DC2BB3" w:rsidP="00DC2BB3">
      <w:pPr>
        <w:pStyle w:val="CorpsA"/>
        <w:spacing w:after="0" w:line="240" w:lineRule="auto"/>
        <w:jc w:val="both"/>
        <w:rPr>
          <w:rStyle w:val="Aucun"/>
          <w:rFonts w:ascii="Times New Roman" w:hAnsi="Times New Roman" w:cs="Times New Roman"/>
          <w:bCs/>
          <w:color w:val="auto"/>
        </w:rPr>
      </w:pPr>
      <w:r w:rsidRPr="00DC2BB3">
        <w:rPr>
          <w:rStyle w:val="Aucun"/>
          <w:rFonts w:ascii="Times New Roman" w:hAnsi="Times New Roman" w:cs="Times New Roman"/>
          <w:bCs/>
          <w:color w:val="auto"/>
        </w:rPr>
        <w:t>Dans le cadre du projet d’aménagement urbain sis « Zone des Cailloux », sur la parcelle cadastrée AC 0098, Monsieur VAN ROSSEM Marc informe les élus qu’une Station Radio Electrique (Pylône) a été installée sur ce foncier en 2000 (Convention datée du 26 juillet 2000 signée avec Bouygues Télécom).</w:t>
      </w:r>
    </w:p>
    <w:p w:rsidR="00DC2BB3" w:rsidRPr="00DC2BB3" w:rsidRDefault="00DC2BB3" w:rsidP="00DC2BB3">
      <w:pPr>
        <w:pStyle w:val="CorpsA"/>
        <w:spacing w:after="0" w:line="240" w:lineRule="auto"/>
        <w:jc w:val="both"/>
        <w:rPr>
          <w:rStyle w:val="Aucun"/>
          <w:rFonts w:ascii="Times New Roman" w:hAnsi="Times New Roman" w:cs="Times New Roman"/>
          <w:bCs/>
          <w:color w:val="auto"/>
        </w:rPr>
      </w:pPr>
    </w:p>
    <w:p w:rsidR="00DC2BB3" w:rsidRDefault="00DC2BB3" w:rsidP="00DC2BB3">
      <w:pPr>
        <w:pStyle w:val="CorpsA"/>
        <w:spacing w:after="0" w:line="240" w:lineRule="auto"/>
        <w:jc w:val="both"/>
        <w:rPr>
          <w:rFonts w:ascii="Times New Roman" w:hAnsi="Times New Roman" w:cs="Times New Roman"/>
          <w:bCs/>
          <w:color w:val="auto"/>
        </w:rPr>
      </w:pPr>
      <w:r w:rsidRPr="00DC2BB3">
        <w:rPr>
          <w:rFonts w:ascii="Times New Roman" w:hAnsi="Times New Roman" w:cs="Times New Roman"/>
          <w:bCs/>
          <w:color w:val="auto"/>
        </w:rPr>
        <w:t>Il rappelle le vote précédent du conseil municipal approuvant le déclassement de ce foncier du domaine public communal pour l’intégrer</w:t>
      </w:r>
      <w:r>
        <w:rPr>
          <w:rFonts w:ascii="Times New Roman" w:hAnsi="Times New Roman" w:cs="Times New Roman"/>
          <w:bCs/>
          <w:color w:val="auto"/>
        </w:rPr>
        <w:t xml:space="preserve"> au domaine privé de la commune.</w:t>
      </w:r>
    </w:p>
    <w:p w:rsidR="00DC2BB3" w:rsidRPr="00DC2BB3" w:rsidRDefault="00DC2BB3" w:rsidP="00DC2BB3">
      <w:pPr>
        <w:pStyle w:val="CorpsA"/>
        <w:spacing w:after="0" w:line="240" w:lineRule="auto"/>
        <w:jc w:val="both"/>
        <w:rPr>
          <w:rFonts w:ascii="Times New Roman" w:hAnsi="Times New Roman" w:cs="Times New Roman"/>
          <w:bCs/>
          <w:color w:val="auto"/>
        </w:rPr>
      </w:pPr>
    </w:p>
    <w:p w:rsidR="00DC2BB3" w:rsidRPr="00DC2BB3" w:rsidRDefault="00DC2BB3" w:rsidP="00DC2BB3">
      <w:pPr>
        <w:pStyle w:val="CorpsA"/>
        <w:spacing w:after="0" w:line="240" w:lineRule="auto"/>
        <w:jc w:val="both"/>
        <w:rPr>
          <w:rFonts w:ascii="Times New Roman" w:hAnsi="Times New Roman" w:cs="Times New Roman"/>
          <w:bCs/>
          <w:color w:val="auto"/>
        </w:rPr>
      </w:pPr>
      <w:r w:rsidRPr="00DC2BB3">
        <w:rPr>
          <w:rFonts w:ascii="Times New Roman" w:hAnsi="Times New Roman" w:cs="Times New Roman"/>
          <w:bCs/>
          <w:color w:val="auto"/>
        </w:rPr>
        <w:t>Il rappelle aussi le projet d’une résidence seniors sur ce foncier, projet intégré dans la révision de notre PLU en 2018 et modifié en 2020.</w:t>
      </w:r>
    </w:p>
    <w:p w:rsidR="00DC2BB3" w:rsidRPr="00DC2BB3" w:rsidRDefault="00DC2BB3" w:rsidP="00DC2BB3">
      <w:pPr>
        <w:pStyle w:val="CorpsA"/>
        <w:spacing w:after="0" w:line="240" w:lineRule="auto"/>
        <w:ind w:left="360"/>
        <w:jc w:val="both"/>
        <w:rPr>
          <w:rFonts w:ascii="Times New Roman" w:hAnsi="Times New Roman" w:cs="Times New Roman"/>
          <w:bCs/>
          <w:color w:val="auto"/>
        </w:rPr>
      </w:pPr>
    </w:p>
    <w:p w:rsidR="00DC2BB3" w:rsidRPr="00DC2BB3" w:rsidRDefault="00DC2BB3" w:rsidP="00DC2BB3">
      <w:pPr>
        <w:pStyle w:val="CorpsA"/>
        <w:spacing w:after="0" w:line="240" w:lineRule="auto"/>
        <w:jc w:val="both"/>
        <w:rPr>
          <w:rStyle w:val="Aucun"/>
          <w:rFonts w:ascii="Times New Roman" w:hAnsi="Times New Roman" w:cs="Times New Roman"/>
          <w:bCs/>
          <w:color w:val="auto"/>
        </w:rPr>
      </w:pPr>
      <w:r w:rsidRPr="00DC2BB3">
        <w:rPr>
          <w:rStyle w:val="Aucun"/>
          <w:rFonts w:ascii="Times New Roman" w:hAnsi="Times New Roman" w:cs="Times New Roman"/>
          <w:bCs/>
          <w:color w:val="auto"/>
        </w:rPr>
        <w:t xml:space="preserve">Le Conseil Municipal, à l’unanimité des membres présents et représentés : </w:t>
      </w:r>
    </w:p>
    <w:p w:rsidR="00DC2BB3" w:rsidRPr="00DC2BB3" w:rsidRDefault="00DC2BB3" w:rsidP="00DC2BB3">
      <w:pPr>
        <w:pStyle w:val="Texteducorps0"/>
        <w:shd w:val="clear" w:color="auto" w:fill="auto"/>
        <w:spacing w:after="0" w:line="240" w:lineRule="auto"/>
        <w:ind w:left="360"/>
        <w:rPr>
          <w:rFonts w:ascii="Times New Roman" w:hAnsi="Times New Roman" w:cs="Times New Roman"/>
          <w:bCs/>
          <w:sz w:val="22"/>
          <w:szCs w:val="22"/>
        </w:rPr>
      </w:pPr>
    </w:p>
    <w:p w:rsidR="00DC2BB3" w:rsidRPr="00DC2BB3" w:rsidRDefault="00DC2BB3" w:rsidP="00DC2BB3">
      <w:pPr>
        <w:pStyle w:val="Lgendedutableau0"/>
        <w:shd w:val="clear" w:color="auto" w:fill="auto"/>
        <w:spacing w:line="240" w:lineRule="auto"/>
        <w:rPr>
          <w:rFonts w:ascii="Times New Roman" w:hAnsi="Times New Roman" w:cs="Times New Roman"/>
          <w:bCs/>
          <w:sz w:val="22"/>
          <w:szCs w:val="22"/>
          <w:lang w:bidi="fr-FR"/>
        </w:rPr>
      </w:pPr>
      <w:r w:rsidRPr="00DC2BB3">
        <w:rPr>
          <w:rFonts w:ascii="Times New Roman" w:hAnsi="Times New Roman" w:cs="Times New Roman"/>
          <w:bCs/>
          <w:sz w:val="22"/>
          <w:szCs w:val="22"/>
          <w:lang w:bidi="fr-FR"/>
        </w:rPr>
        <w:t xml:space="preserve">DEMANDE au Maire </w:t>
      </w:r>
      <w:r w:rsidRPr="00DC2BB3">
        <w:rPr>
          <w:rFonts w:ascii="Times New Roman" w:hAnsi="Times New Roman" w:cs="Times New Roman"/>
          <w:bCs/>
          <w:strike/>
          <w:sz w:val="22"/>
          <w:szCs w:val="22"/>
          <w:lang w:bidi="fr-FR"/>
        </w:rPr>
        <w:t>à</w:t>
      </w:r>
      <w:r w:rsidRPr="00DC2BB3">
        <w:rPr>
          <w:rFonts w:ascii="Times New Roman" w:hAnsi="Times New Roman" w:cs="Times New Roman"/>
          <w:bCs/>
          <w:sz w:val="22"/>
          <w:szCs w:val="22"/>
          <w:lang w:bidi="fr-FR"/>
        </w:rPr>
        <w:t xml:space="preserve"> de mettre fin à la Convention avec la société ATC France telle que définie dans la convention </w:t>
      </w:r>
    </w:p>
    <w:p w:rsidR="00DC2BB3" w:rsidRPr="00DC2BB3" w:rsidRDefault="00DC2BB3" w:rsidP="00DC2BB3">
      <w:pPr>
        <w:pStyle w:val="Lgendedutableau0"/>
        <w:shd w:val="clear" w:color="auto" w:fill="auto"/>
        <w:spacing w:line="240" w:lineRule="auto"/>
        <w:ind w:left="360"/>
        <w:rPr>
          <w:rFonts w:ascii="Times New Roman" w:hAnsi="Times New Roman" w:cs="Times New Roman"/>
          <w:bCs/>
          <w:sz w:val="22"/>
          <w:szCs w:val="22"/>
          <w:lang w:bidi="fr-FR"/>
        </w:rPr>
      </w:pPr>
    </w:p>
    <w:p w:rsidR="00DC2BB3" w:rsidRPr="00DC2BB3" w:rsidRDefault="00DC2BB3" w:rsidP="00DC2BB3">
      <w:pPr>
        <w:pStyle w:val="Lgendedutableau0"/>
        <w:shd w:val="clear" w:color="auto" w:fill="auto"/>
        <w:spacing w:line="240" w:lineRule="auto"/>
        <w:rPr>
          <w:rFonts w:ascii="Times New Roman" w:hAnsi="Times New Roman" w:cs="Times New Roman"/>
          <w:bCs/>
          <w:sz w:val="22"/>
          <w:szCs w:val="22"/>
        </w:rPr>
      </w:pPr>
      <w:r w:rsidRPr="00DC2BB3">
        <w:rPr>
          <w:rFonts w:ascii="Times New Roman" w:hAnsi="Times New Roman" w:cs="Times New Roman"/>
          <w:bCs/>
          <w:sz w:val="22"/>
          <w:szCs w:val="22"/>
          <w:lang w:bidi="fr-FR"/>
        </w:rPr>
        <w:t>AUTORISE le Maire à recouvrir les sommes dues et non versées depuis 2013 par toute voie légale</w:t>
      </w:r>
    </w:p>
    <w:p w:rsidR="00DC2BB3" w:rsidRPr="00DC2BB3" w:rsidRDefault="00DC2BB3" w:rsidP="00DC2BB3">
      <w:pPr>
        <w:jc w:val="both"/>
        <w:rPr>
          <w:rStyle w:val="Aucun"/>
          <w:bCs/>
        </w:rPr>
      </w:pPr>
    </w:p>
    <w:p w:rsidR="007758B7" w:rsidRDefault="007758B7" w:rsidP="00DD1127">
      <w:pPr>
        <w:pStyle w:val="Paragraphedeliste"/>
        <w:numPr>
          <w:ilvl w:val="0"/>
          <w:numId w:val="2"/>
        </w:numPr>
        <w:jc w:val="both"/>
        <w:rPr>
          <w:rStyle w:val="Aucun"/>
          <w:rFonts w:ascii="Times New Roman" w:hAnsi="Times New Roman" w:cs="Times New Roman"/>
          <w:b/>
          <w:bCs/>
          <w:u w:val="single"/>
        </w:rPr>
      </w:pPr>
      <w:r>
        <w:rPr>
          <w:rStyle w:val="Aucun"/>
          <w:rFonts w:ascii="Times New Roman" w:hAnsi="Times New Roman" w:cs="Times New Roman"/>
          <w:b/>
          <w:bCs/>
          <w:u w:val="single"/>
        </w:rPr>
        <w:t>Convention ENSP pour l’utilisation du terrain de football</w:t>
      </w:r>
    </w:p>
    <w:p w:rsidR="006F7F9E" w:rsidRDefault="006F7F9E" w:rsidP="006F7F9E">
      <w:pPr>
        <w:jc w:val="both"/>
        <w:rPr>
          <w:rStyle w:val="Aucun"/>
          <w:bCs/>
          <w:sz w:val="22"/>
          <w:szCs w:val="22"/>
        </w:rPr>
      </w:pPr>
      <w:r w:rsidRPr="006F7F9E">
        <w:rPr>
          <w:rStyle w:val="Aucun"/>
          <w:bCs/>
          <w:sz w:val="22"/>
          <w:szCs w:val="22"/>
        </w:rPr>
        <w:t>Dans le cadre du projet de la zone des cailloux, le terrain de football actuel devrait accueillir la résidence sénior.</w:t>
      </w:r>
    </w:p>
    <w:p w:rsidR="006F7F9E" w:rsidRDefault="006F7F9E" w:rsidP="006F7F9E">
      <w:pPr>
        <w:jc w:val="both"/>
        <w:rPr>
          <w:rStyle w:val="Aucun"/>
          <w:bCs/>
          <w:sz w:val="22"/>
          <w:szCs w:val="22"/>
        </w:rPr>
      </w:pPr>
    </w:p>
    <w:p w:rsidR="006F7F9E" w:rsidRDefault="006F7F9E" w:rsidP="006F7F9E">
      <w:pPr>
        <w:jc w:val="both"/>
        <w:rPr>
          <w:rStyle w:val="Aucun"/>
          <w:bCs/>
          <w:sz w:val="22"/>
          <w:szCs w:val="22"/>
        </w:rPr>
      </w:pPr>
      <w:r w:rsidRPr="006F7F9E">
        <w:rPr>
          <w:rStyle w:val="Aucun"/>
          <w:bCs/>
          <w:sz w:val="22"/>
          <w:szCs w:val="22"/>
        </w:rPr>
        <w:t xml:space="preserve"> Depuis quelques temps déjà, nous avons sollicité la direction de l’ENSP pour étudier la possibilité de partager l’utilisation de leur terrain. </w:t>
      </w:r>
    </w:p>
    <w:p w:rsidR="006F7F9E" w:rsidRDefault="006F7F9E" w:rsidP="006F7F9E">
      <w:pPr>
        <w:jc w:val="both"/>
        <w:rPr>
          <w:rStyle w:val="Aucun"/>
          <w:bCs/>
          <w:sz w:val="22"/>
          <w:szCs w:val="22"/>
        </w:rPr>
      </w:pPr>
    </w:p>
    <w:p w:rsidR="006F7F9E" w:rsidRDefault="006F7F9E" w:rsidP="006F7F9E">
      <w:pPr>
        <w:jc w:val="both"/>
        <w:rPr>
          <w:rStyle w:val="Aucun"/>
          <w:bCs/>
          <w:sz w:val="22"/>
          <w:szCs w:val="22"/>
        </w:rPr>
      </w:pPr>
      <w:r w:rsidRPr="006F7F9E">
        <w:rPr>
          <w:rStyle w:val="Aucun"/>
          <w:bCs/>
          <w:sz w:val="22"/>
          <w:szCs w:val="22"/>
        </w:rPr>
        <w:t xml:space="preserve">Les différents changements à la tête de l’école et la Covid ont retardé la finalisation de ce dossier. </w:t>
      </w:r>
    </w:p>
    <w:p w:rsidR="006F7F9E" w:rsidRDefault="006F7F9E" w:rsidP="006F7F9E">
      <w:pPr>
        <w:jc w:val="both"/>
        <w:rPr>
          <w:rStyle w:val="Aucun"/>
          <w:bCs/>
          <w:sz w:val="22"/>
          <w:szCs w:val="22"/>
        </w:rPr>
      </w:pPr>
    </w:p>
    <w:p w:rsidR="006F7F9E" w:rsidRDefault="006F7F9E" w:rsidP="006F7F9E">
      <w:pPr>
        <w:jc w:val="both"/>
        <w:rPr>
          <w:rStyle w:val="Aucun"/>
          <w:bCs/>
          <w:sz w:val="22"/>
          <w:szCs w:val="22"/>
        </w:rPr>
      </w:pPr>
      <w:r w:rsidRPr="006F7F9E">
        <w:rPr>
          <w:rStyle w:val="Aucun"/>
          <w:bCs/>
          <w:sz w:val="22"/>
          <w:szCs w:val="22"/>
        </w:rPr>
        <w:t xml:space="preserve">La nouvelle Directrice ne s’oppose pas à ce projet. </w:t>
      </w:r>
    </w:p>
    <w:p w:rsidR="006F7F9E" w:rsidRDefault="006F7F9E" w:rsidP="006F7F9E">
      <w:pPr>
        <w:jc w:val="both"/>
        <w:rPr>
          <w:rStyle w:val="Aucun"/>
          <w:bCs/>
          <w:sz w:val="22"/>
          <w:szCs w:val="22"/>
        </w:rPr>
      </w:pPr>
    </w:p>
    <w:p w:rsidR="006F7F9E" w:rsidRPr="006F7F9E" w:rsidRDefault="006F7F9E" w:rsidP="006F7F9E">
      <w:pPr>
        <w:jc w:val="both"/>
        <w:rPr>
          <w:rStyle w:val="Aucun"/>
          <w:bCs/>
          <w:sz w:val="22"/>
          <w:szCs w:val="22"/>
        </w:rPr>
      </w:pPr>
      <w:r w:rsidRPr="006F7F9E">
        <w:rPr>
          <w:rStyle w:val="Aucun"/>
          <w:bCs/>
          <w:sz w:val="22"/>
          <w:szCs w:val="22"/>
        </w:rPr>
        <w:t xml:space="preserve">Nous devons maintenant prendre contact avec la secrétaire générale du site de Cannes Ecluse. </w:t>
      </w:r>
    </w:p>
    <w:p w:rsidR="0092561A" w:rsidRDefault="0092561A" w:rsidP="0092561A">
      <w:pPr>
        <w:jc w:val="both"/>
        <w:rPr>
          <w:rStyle w:val="Aucun"/>
          <w:b/>
          <w:bCs/>
          <w:u w:val="single"/>
        </w:rPr>
      </w:pPr>
    </w:p>
    <w:p w:rsidR="00DD1127" w:rsidRDefault="00DD1127" w:rsidP="00DD1127">
      <w:pPr>
        <w:pStyle w:val="Paragraphedeliste"/>
        <w:numPr>
          <w:ilvl w:val="0"/>
          <w:numId w:val="2"/>
        </w:numPr>
        <w:jc w:val="both"/>
        <w:rPr>
          <w:rStyle w:val="Aucun"/>
          <w:rFonts w:ascii="Times New Roman" w:hAnsi="Times New Roman" w:cs="Times New Roman"/>
          <w:b/>
          <w:bCs/>
          <w:u w:val="single"/>
        </w:rPr>
      </w:pPr>
      <w:r>
        <w:rPr>
          <w:rStyle w:val="Aucun"/>
          <w:rFonts w:ascii="Times New Roman" w:hAnsi="Times New Roman" w:cs="Times New Roman"/>
          <w:b/>
          <w:bCs/>
          <w:u w:val="single"/>
        </w:rPr>
        <w:t>Transfert de compétence « Plan Local d’Urbanisme » à la Communauté de Communes du Pays de Montereau</w:t>
      </w:r>
    </w:p>
    <w:p w:rsidR="00D30541" w:rsidRDefault="00D30541" w:rsidP="00D30541">
      <w:pPr>
        <w:jc w:val="both"/>
        <w:rPr>
          <w:rStyle w:val="Aucun"/>
          <w:bCs/>
          <w:sz w:val="22"/>
          <w:szCs w:val="22"/>
        </w:rPr>
      </w:pPr>
      <w:r>
        <w:rPr>
          <w:rStyle w:val="Aucun"/>
          <w:bCs/>
          <w:sz w:val="22"/>
          <w:szCs w:val="22"/>
        </w:rPr>
        <w:t>Monsieur le Maire expose au Conseil Municipal que la loi 2014-366 dite « loi ALUR » pour l’Accès au Logement et un Urbanism</w:t>
      </w:r>
      <w:r w:rsidR="0092561A">
        <w:rPr>
          <w:rStyle w:val="Aucun"/>
          <w:bCs/>
          <w:sz w:val="22"/>
          <w:szCs w:val="22"/>
        </w:rPr>
        <w:t>e Rénové du 24 mars 2014 prévoit</w:t>
      </w:r>
      <w:r>
        <w:rPr>
          <w:rStyle w:val="Aucun"/>
          <w:bCs/>
          <w:sz w:val="22"/>
          <w:szCs w:val="22"/>
        </w:rPr>
        <w:t xml:space="preserve"> en son article 136-11 </w:t>
      </w:r>
      <w:r w:rsidR="0092561A">
        <w:rPr>
          <w:rStyle w:val="Aucun"/>
          <w:bCs/>
          <w:sz w:val="22"/>
          <w:szCs w:val="22"/>
        </w:rPr>
        <w:t>que :</w:t>
      </w:r>
    </w:p>
    <w:p w:rsidR="0092561A" w:rsidRDefault="0092561A" w:rsidP="00D30541">
      <w:pPr>
        <w:jc w:val="both"/>
        <w:rPr>
          <w:rStyle w:val="Aucun"/>
          <w:bCs/>
          <w:sz w:val="22"/>
          <w:szCs w:val="22"/>
        </w:rPr>
      </w:pPr>
    </w:p>
    <w:p w:rsidR="0092561A" w:rsidRDefault="0092561A" w:rsidP="0092561A">
      <w:pPr>
        <w:widowControl w:val="0"/>
        <w:adjustRightInd w:val="0"/>
        <w:jc w:val="both"/>
        <w:rPr>
          <w:rFonts w:ascii="Gill Sans MT" w:hAnsi="Gill Sans MT"/>
          <w:bCs/>
          <w:i/>
          <w:iCs/>
          <w:sz w:val="22"/>
          <w:szCs w:val="22"/>
          <w:lang w:val="fr-FR" w:eastAsia="fr-FR"/>
        </w:rPr>
      </w:pPr>
      <w:r>
        <w:rPr>
          <w:rFonts w:ascii="Gill Sans MT" w:hAnsi="Gill Sans MT"/>
          <w:bCs/>
          <w:i/>
          <w:iCs/>
          <w:sz w:val="22"/>
          <w:szCs w:val="22"/>
        </w:rPr>
        <w:t>La communauté de communes existant à la date de publication de la présente loi, ou celle créée ou issue d’une fusion après la date de publication de cette même loi, et qui n’est pas compétente en matière de Plan Local d’Urbanisme, de documents d’urbanisme en tenant lieu ou de carte communale le devient le lendemain de l’expiration d’un délai de trois ans à compter de la publication de ladite loi. Si, dans les trois mois précédant le terme du délai de trois ans mentionné précédemment, au moins 25% des communes représentant au moins 20% de la population s’y opposent, ce transfert de compétences n’a pas lieu.</w:t>
      </w:r>
    </w:p>
    <w:p w:rsidR="0092561A" w:rsidRDefault="0092561A" w:rsidP="0092561A">
      <w:pPr>
        <w:widowControl w:val="0"/>
        <w:adjustRightInd w:val="0"/>
        <w:jc w:val="both"/>
        <w:rPr>
          <w:rFonts w:ascii="Gill Sans MT" w:hAnsi="Gill Sans MT"/>
          <w:bCs/>
          <w:i/>
          <w:iCs/>
          <w:sz w:val="22"/>
          <w:szCs w:val="22"/>
        </w:rPr>
      </w:pPr>
    </w:p>
    <w:p w:rsidR="0092561A" w:rsidRDefault="0092561A" w:rsidP="0092561A">
      <w:pPr>
        <w:widowControl w:val="0"/>
        <w:adjustRightInd w:val="0"/>
        <w:jc w:val="both"/>
        <w:rPr>
          <w:rFonts w:ascii="Gill Sans MT" w:hAnsi="Gill Sans MT"/>
          <w:bCs/>
          <w:i/>
          <w:iCs/>
          <w:sz w:val="22"/>
          <w:szCs w:val="22"/>
        </w:rPr>
      </w:pPr>
      <w:r>
        <w:rPr>
          <w:rFonts w:ascii="Gill Sans MT" w:hAnsi="Gill Sans MT"/>
          <w:bCs/>
          <w:i/>
          <w:iCs/>
          <w:sz w:val="22"/>
          <w:szCs w:val="22"/>
        </w:rPr>
        <w:t>Si à l’expiration d’un délai de trois ans à compter de la publication de la présente loi, la communauté de communes n’est pas devenue compétente en matière de Plan Local d’Urbanisme, de documents d’urbanisme en tenant lieu ou de carte communale, elle le devient de plein droit le premier jour de l’année suivant l’élection du président de la communauté consécutive au renouvellement général des conseils municipaux et communautaires, sauf si les communes s’y opposent dans les conditions prévues au premier alinéa du présent II.</w:t>
      </w:r>
    </w:p>
    <w:p w:rsidR="00D30541" w:rsidRDefault="00D30541" w:rsidP="00D30541">
      <w:pPr>
        <w:jc w:val="both"/>
        <w:rPr>
          <w:rStyle w:val="Aucun"/>
          <w:bCs/>
          <w:sz w:val="22"/>
          <w:szCs w:val="22"/>
        </w:rPr>
      </w:pPr>
    </w:p>
    <w:p w:rsidR="0092561A" w:rsidRDefault="0092561A" w:rsidP="00D30541">
      <w:pPr>
        <w:jc w:val="both"/>
        <w:rPr>
          <w:rStyle w:val="Aucun"/>
          <w:bCs/>
          <w:sz w:val="22"/>
          <w:szCs w:val="22"/>
        </w:rPr>
      </w:pPr>
      <w:r>
        <w:rPr>
          <w:rStyle w:val="Aucun"/>
          <w:bCs/>
          <w:sz w:val="22"/>
          <w:szCs w:val="22"/>
        </w:rPr>
        <w:t>Considérant que, consécutivement au renouvellement général des conseils municipaux, La Communauté de Communes du Pays de Montereau a procédé à l’élection de son président le 9 juillet dernier, il convient donc que le Conseil Municipal se prononce sur le transfert de la compétence Plan Local d’Urbanisme à la Communauté de Communes du Pays de Montereau.</w:t>
      </w:r>
    </w:p>
    <w:p w:rsidR="007758B7" w:rsidRDefault="007758B7" w:rsidP="00D30541">
      <w:pPr>
        <w:jc w:val="both"/>
        <w:rPr>
          <w:rStyle w:val="Aucun"/>
          <w:bCs/>
          <w:sz w:val="22"/>
          <w:szCs w:val="22"/>
        </w:rPr>
      </w:pPr>
    </w:p>
    <w:p w:rsidR="00D30541" w:rsidRDefault="007758B7" w:rsidP="00D30541">
      <w:pPr>
        <w:jc w:val="both"/>
        <w:rPr>
          <w:rStyle w:val="Aucun"/>
          <w:bCs/>
          <w:sz w:val="22"/>
          <w:szCs w:val="22"/>
        </w:rPr>
      </w:pPr>
      <w:r>
        <w:rPr>
          <w:rStyle w:val="Aucun"/>
          <w:bCs/>
          <w:sz w:val="22"/>
          <w:szCs w:val="22"/>
        </w:rPr>
        <w:lastRenderedPageBreak/>
        <w:t>L</w:t>
      </w:r>
      <w:r w:rsidR="00D30541">
        <w:rPr>
          <w:rStyle w:val="Aucun"/>
          <w:bCs/>
          <w:sz w:val="22"/>
          <w:szCs w:val="22"/>
        </w:rPr>
        <w:t>e Conseil Municipal à l’unanimité des membres présents et représentés</w:t>
      </w:r>
      <w:r w:rsidR="00EA2E99">
        <w:rPr>
          <w:rStyle w:val="Aucun"/>
          <w:bCs/>
          <w:sz w:val="22"/>
          <w:szCs w:val="22"/>
        </w:rPr>
        <w:t> :</w:t>
      </w:r>
    </w:p>
    <w:p w:rsidR="001E76E7" w:rsidRDefault="001E76E7" w:rsidP="00D30541">
      <w:pPr>
        <w:jc w:val="both"/>
        <w:rPr>
          <w:rStyle w:val="Aucun"/>
          <w:bCs/>
          <w:sz w:val="22"/>
          <w:szCs w:val="22"/>
        </w:rPr>
      </w:pPr>
    </w:p>
    <w:p w:rsidR="00D30541" w:rsidRDefault="00D30541" w:rsidP="00D30541">
      <w:pPr>
        <w:jc w:val="both"/>
        <w:rPr>
          <w:rStyle w:val="Aucun"/>
          <w:bCs/>
          <w:sz w:val="22"/>
          <w:szCs w:val="22"/>
        </w:rPr>
      </w:pPr>
      <w:r>
        <w:rPr>
          <w:rStyle w:val="Aucun"/>
          <w:bCs/>
          <w:sz w:val="22"/>
          <w:szCs w:val="22"/>
        </w:rPr>
        <w:t>DONNE un avis DEFAVORABLE au transfert de la compétence Plan Local d’Urbanisme à la Communauté de Communes du Pays de Montereau</w:t>
      </w:r>
    </w:p>
    <w:p w:rsidR="00D30541" w:rsidRPr="00D30541" w:rsidRDefault="00D30541" w:rsidP="00D30541">
      <w:pPr>
        <w:jc w:val="both"/>
        <w:rPr>
          <w:rStyle w:val="Aucun"/>
          <w:bCs/>
          <w:sz w:val="22"/>
          <w:szCs w:val="22"/>
        </w:rPr>
      </w:pPr>
    </w:p>
    <w:p w:rsidR="00DD1127" w:rsidRDefault="00DD1127" w:rsidP="00DD1127">
      <w:pPr>
        <w:pStyle w:val="Paragraphedeliste"/>
        <w:numPr>
          <w:ilvl w:val="0"/>
          <w:numId w:val="2"/>
        </w:numPr>
        <w:jc w:val="both"/>
        <w:rPr>
          <w:rStyle w:val="Aucun"/>
          <w:rFonts w:ascii="Times New Roman" w:hAnsi="Times New Roman" w:cs="Times New Roman"/>
          <w:b/>
          <w:bCs/>
          <w:u w:val="single"/>
        </w:rPr>
      </w:pPr>
      <w:r>
        <w:rPr>
          <w:rStyle w:val="Aucun"/>
          <w:rFonts w:ascii="Times New Roman" w:hAnsi="Times New Roman" w:cs="Times New Roman"/>
          <w:b/>
          <w:bCs/>
          <w:u w:val="single"/>
        </w:rPr>
        <w:t>Signature de convention PUP</w:t>
      </w:r>
    </w:p>
    <w:p w:rsidR="00DC2BB3" w:rsidRDefault="00DC2BB3" w:rsidP="00DC2BB3">
      <w:pPr>
        <w:pStyle w:val="Titre2"/>
        <w:shd w:val="clear" w:color="auto" w:fill="FFFFFF"/>
        <w:spacing w:before="0" w:beforeAutospacing="0" w:after="0" w:afterAutospacing="0"/>
        <w:jc w:val="both"/>
        <w:rPr>
          <w:b w:val="0"/>
          <w:sz w:val="22"/>
          <w:szCs w:val="22"/>
        </w:rPr>
      </w:pPr>
      <w:r w:rsidRPr="00DC2BB3">
        <w:rPr>
          <w:rStyle w:val="Aucun"/>
          <w:b w:val="0"/>
          <w:sz w:val="22"/>
          <w:szCs w:val="22"/>
        </w:rPr>
        <w:t xml:space="preserve">Monsieur Van ROSSEM Marc </w:t>
      </w:r>
      <w:r w:rsidRPr="00DC2BB3">
        <w:rPr>
          <w:b w:val="0"/>
          <w:sz w:val="22"/>
          <w:szCs w:val="22"/>
        </w:rPr>
        <w:t>indique que le secteur délimité pour un projet d’urbanisation est classé en zone constructible dans le PLU modifié, soit sous forme d’opérations d’ensemble, en zone 1AU et que ce secteur est toutefois insuffisamment équipé et également insuffisamment équipé en voirie et réseaux divers, pour y permettre en l’état la construction de nouveaux bâtiments.</w:t>
      </w:r>
    </w:p>
    <w:p w:rsidR="00DC2BB3" w:rsidRPr="00DC2BB3" w:rsidRDefault="00DC2BB3" w:rsidP="00DC2BB3">
      <w:pPr>
        <w:pStyle w:val="Titre2"/>
        <w:shd w:val="clear" w:color="auto" w:fill="FFFFFF"/>
        <w:spacing w:before="0" w:beforeAutospacing="0" w:after="0" w:afterAutospacing="0"/>
        <w:jc w:val="both"/>
        <w:rPr>
          <w:b w:val="0"/>
          <w:sz w:val="22"/>
          <w:szCs w:val="22"/>
        </w:rPr>
      </w:pPr>
    </w:p>
    <w:p w:rsidR="00DC2BB3" w:rsidRPr="00DC2BB3" w:rsidRDefault="00DC2BB3" w:rsidP="00DC2BB3">
      <w:pPr>
        <w:widowControl w:val="0"/>
        <w:tabs>
          <w:tab w:val="left" w:pos="567"/>
        </w:tabs>
        <w:jc w:val="both"/>
        <w:rPr>
          <w:bCs/>
          <w:sz w:val="22"/>
          <w:szCs w:val="22"/>
        </w:rPr>
      </w:pPr>
      <w:r w:rsidRPr="00DC2BB3">
        <w:rPr>
          <w:bCs/>
          <w:sz w:val="22"/>
          <w:szCs w:val="22"/>
        </w:rPr>
        <w:t>Il précise que ces opérations relèvent donc de la mise en œuvre d’un projet urbain partenarial (PUP).</w:t>
      </w:r>
    </w:p>
    <w:p w:rsidR="00DC2BB3" w:rsidRDefault="00DC2BB3" w:rsidP="00DC2BB3">
      <w:pPr>
        <w:pStyle w:val="Titre2"/>
        <w:shd w:val="clear" w:color="auto" w:fill="FFFFFF"/>
        <w:spacing w:before="0" w:beforeAutospacing="0" w:after="0" w:afterAutospacing="0"/>
        <w:jc w:val="both"/>
        <w:rPr>
          <w:b w:val="0"/>
          <w:sz w:val="22"/>
          <w:szCs w:val="22"/>
          <w:shd w:val="clear" w:color="auto" w:fill="FFFFFF"/>
        </w:rPr>
      </w:pPr>
      <w:r w:rsidRPr="00DC2BB3">
        <w:rPr>
          <w:rStyle w:val="Aucun"/>
          <w:b w:val="0"/>
          <w:sz w:val="22"/>
          <w:szCs w:val="22"/>
        </w:rPr>
        <w:t xml:space="preserve">Il rappelle que </w:t>
      </w:r>
      <w:r w:rsidRPr="00DC2BB3">
        <w:rPr>
          <w:b w:val="0"/>
          <w:sz w:val="22"/>
          <w:szCs w:val="22"/>
        </w:rPr>
        <w:t xml:space="preserve">le projet urbain partenarial (PUP) est </w:t>
      </w:r>
      <w:r w:rsidRPr="00DC2BB3">
        <w:rPr>
          <w:b w:val="0"/>
          <w:sz w:val="22"/>
          <w:szCs w:val="22"/>
          <w:shd w:val="clear" w:color="auto" w:fill="FFFFFF"/>
        </w:rPr>
        <w:t>une convention fixant le programme des équipements publics à réaliser pour répondre aux besoins des futurs habitants et usagers de l'opération, ainsi que les conditions financières de leur prise en charge.</w:t>
      </w:r>
    </w:p>
    <w:p w:rsidR="00DC2BB3" w:rsidRPr="00DC2BB3" w:rsidRDefault="00DC2BB3" w:rsidP="00DC2BB3">
      <w:pPr>
        <w:pStyle w:val="Titre2"/>
        <w:shd w:val="clear" w:color="auto" w:fill="FFFFFF"/>
        <w:spacing w:before="0" w:beforeAutospacing="0" w:after="0" w:afterAutospacing="0"/>
        <w:jc w:val="both"/>
        <w:rPr>
          <w:b w:val="0"/>
          <w:sz w:val="22"/>
          <w:szCs w:val="22"/>
          <w:shd w:val="clear" w:color="auto" w:fill="FFFFFF"/>
        </w:rPr>
      </w:pPr>
    </w:p>
    <w:p w:rsidR="00DC2BB3" w:rsidRPr="00DC2BB3" w:rsidRDefault="00DC2BB3" w:rsidP="00DC2BB3">
      <w:pPr>
        <w:pStyle w:val="Titre2"/>
        <w:shd w:val="clear" w:color="auto" w:fill="FFFFFF"/>
        <w:spacing w:before="0" w:beforeAutospacing="0" w:after="0" w:afterAutospacing="0"/>
        <w:jc w:val="both"/>
        <w:rPr>
          <w:b w:val="0"/>
          <w:sz w:val="22"/>
          <w:szCs w:val="22"/>
        </w:rPr>
      </w:pPr>
      <w:r w:rsidRPr="00DC2BB3">
        <w:rPr>
          <w:b w:val="0"/>
          <w:sz w:val="22"/>
          <w:szCs w:val="22"/>
          <w:shd w:val="clear" w:color="auto" w:fill="FFFFFF"/>
        </w:rPr>
        <w:t>C'est donc la convention qui établit le montant de la prise en charge privée du coût des équipements publics, qui fixe les délais de paiement, les modalités de cette participation </w:t>
      </w:r>
      <w:r w:rsidRPr="00DC2BB3">
        <w:rPr>
          <w:b w:val="0"/>
          <w:sz w:val="22"/>
          <w:szCs w:val="22"/>
        </w:rPr>
        <w:t>entre les parties signataires.</w:t>
      </w:r>
    </w:p>
    <w:p w:rsidR="00DC2BB3" w:rsidRPr="00DC2BB3" w:rsidRDefault="00DC2BB3" w:rsidP="00DC2BB3">
      <w:pPr>
        <w:widowControl w:val="0"/>
        <w:tabs>
          <w:tab w:val="left" w:pos="567"/>
        </w:tabs>
        <w:jc w:val="both"/>
        <w:rPr>
          <w:bCs/>
          <w:sz w:val="22"/>
          <w:szCs w:val="22"/>
        </w:rPr>
      </w:pPr>
    </w:p>
    <w:p w:rsidR="00DC2BB3" w:rsidRPr="00DC2BB3" w:rsidRDefault="00DC2BB3" w:rsidP="00DC2BB3">
      <w:pPr>
        <w:pStyle w:val="CorpsA"/>
        <w:spacing w:after="0" w:line="240" w:lineRule="auto"/>
        <w:jc w:val="both"/>
        <w:rPr>
          <w:rStyle w:val="Aucun"/>
          <w:rFonts w:ascii="Times New Roman" w:hAnsi="Times New Roman" w:cs="Times New Roman"/>
          <w:bCs/>
          <w:color w:val="auto"/>
        </w:rPr>
      </w:pPr>
      <w:r w:rsidRPr="00DC2BB3">
        <w:rPr>
          <w:rStyle w:val="Aucun"/>
          <w:rFonts w:ascii="Times New Roman" w:hAnsi="Times New Roman" w:cs="Times New Roman"/>
          <w:bCs/>
          <w:color w:val="auto"/>
        </w:rPr>
        <w:t xml:space="preserve">Le Conseil Municipal, à l’unanimité des membres présents et représentés : </w:t>
      </w:r>
    </w:p>
    <w:p w:rsidR="00DC2BB3" w:rsidRPr="00DC2BB3" w:rsidRDefault="00DC2BB3" w:rsidP="00DC2BB3">
      <w:pPr>
        <w:widowControl w:val="0"/>
        <w:tabs>
          <w:tab w:val="left" w:pos="567"/>
        </w:tabs>
        <w:jc w:val="both"/>
      </w:pPr>
    </w:p>
    <w:p w:rsidR="00DC2BB3" w:rsidRPr="00DC2BB3" w:rsidRDefault="00DC2BB3" w:rsidP="00DC2BB3">
      <w:pPr>
        <w:widowControl w:val="0"/>
        <w:tabs>
          <w:tab w:val="left" w:pos="567"/>
        </w:tabs>
        <w:jc w:val="both"/>
        <w:rPr>
          <w:sz w:val="22"/>
          <w:szCs w:val="22"/>
        </w:rPr>
      </w:pPr>
      <w:r w:rsidRPr="00DC2BB3">
        <w:rPr>
          <w:sz w:val="22"/>
          <w:szCs w:val="22"/>
        </w:rPr>
        <w:t>APPROUVE le Projet Urbain Partenarial concernant le secteur délimité au document entre la Commune de Cannes-Ecluse et le propriétaire du terrain concerné par ceux-ci.</w:t>
      </w:r>
    </w:p>
    <w:p w:rsidR="00DC2BB3" w:rsidRPr="00DC2BB3" w:rsidRDefault="00DC2BB3" w:rsidP="00DC2BB3">
      <w:pPr>
        <w:widowControl w:val="0"/>
        <w:tabs>
          <w:tab w:val="left" w:pos="567"/>
        </w:tabs>
        <w:jc w:val="both"/>
        <w:rPr>
          <w:sz w:val="22"/>
          <w:szCs w:val="22"/>
        </w:rPr>
      </w:pPr>
    </w:p>
    <w:p w:rsidR="00DC2BB3" w:rsidRPr="00DC2BB3" w:rsidRDefault="00DC2BB3" w:rsidP="00DC2BB3">
      <w:pPr>
        <w:widowControl w:val="0"/>
        <w:tabs>
          <w:tab w:val="left" w:pos="567"/>
        </w:tabs>
        <w:jc w:val="both"/>
        <w:rPr>
          <w:sz w:val="22"/>
          <w:szCs w:val="22"/>
        </w:rPr>
      </w:pPr>
      <w:r w:rsidRPr="00DC2BB3">
        <w:rPr>
          <w:sz w:val="22"/>
          <w:szCs w:val="22"/>
        </w:rPr>
        <w:t>PRECISE que le montant prévisionnel est actualisable avec l’indice INSEE TP 01, ou BT 01 pour les bâtiments et sera précisé dans la convention du PUP</w:t>
      </w:r>
    </w:p>
    <w:p w:rsidR="00DC2BB3" w:rsidRPr="00DC2BB3" w:rsidRDefault="00DC2BB3" w:rsidP="00DC2BB3">
      <w:pPr>
        <w:pStyle w:val="Paragraphedeliste"/>
        <w:widowControl w:val="0"/>
        <w:tabs>
          <w:tab w:val="left" w:pos="567"/>
        </w:tabs>
        <w:ind w:left="360"/>
        <w:jc w:val="both"/>
        <w:rPr>
          <w:rFonts w:ascii="Times New Roman" w:hAnsi="Times New Roman" w:cs="Times New Roman"/>
          <w:color w:val="auto"/>
        </w:rPr>
      </w:pPr>
    </w:p>
    <w:p w:rsidR="00DC2BB3" w:rsidRPr="00DC2BB3" w:rsidRDefault="00DC2BB3" w:rsidP="00DC2BB3">
      <w:pPr>
        <w:widowControl w:val="0"/>
        <w:tabs>
          <w:tab w:val="left" w:pos="567"/>
        </w:tabs>
        <w:jc w:val="both"/>
        <w:rPr>
          <w:sz w:val="22"/>
          <w:szCs w:val="22"/>
        </w:rPr>
      </w:pPr>
      <w:r w:rsidRPr="00DC2BB3">
        <w:rPr>
          <w:rStyle w:val="lev"/>
          <w:b w:val="0"/>
          <w:sz w:val="22"/>
          <w:szCs w:val="22"/>
          <w:shd w:val="clear" w:color="auto" w:fill="FFFFFF"/>
          <w:lang w:val="fr-FR"/>
        </w:rPr>
        <w:t>AUTORISE </w:t>
      </w:r>
      <w:r w:rsidRPr="00DC2BB3">
        <w:rPr>
          <w:sz w:val="22"/>
          <w:szCs w:val="22"/>
          <w:shd w:val="clear" w:color="auto" w:fill="FFFFFF"/>
        </w:rPr>
        <w:t>le Maire à signer une convention de Projet Urbain Partenarial, avec le propriétaire ou pétitionnaire intéressé, laquelle convention sera précisée ultérieurement, sur la base du tableau de financement défini ci-avant</w:t>
      </w:r>
    </w:p>
    <w:p w:rsidR="00DC2BB3" w:rsidRPr="00DC2BB3" w:rsidRDefault="00DC2BB3" w:rsidP="00DC2BB3">
      <w:pPr>
        <w:widowControl w:val="0"/>
        <w:tabs>
          <w:tab w:val="left" w:pos="567"/>
        </w:tabs>
        <w:jc w:val="both"/>
        <w:rPr>
          <w:sz w:val="22"/>
          <w:szCs w:val="22"/>
        </w:rPr>
      </w:pPr>
    </w:p>
    <w:p w:rsidR="00DC2BB3" w:rsidRPr="00DC2BB3" w:rsidRDefault="00DC2BB3" w:rsidP="00DC2BB3">
      <w:pPr>
        <w:widowControl w:val="0"/>
        <w:tabs>
          <w:tab w:val="left" w:pos="567"/>
        </w:tabs>
        <w:ind w:right="6"/>
        <w:jc w:val="both"/>
        <w:rPr>
          <w:sz w:val="22"/>
          <w:szCs w:val="22"/>
        </w:rPr>
      </w:pPr>
      <w:r w:rsidRPr="00DC2BB3">
        <w:rPr>
          <w:sz w:val="22"/>
          <w:szCs w:val="22"/>
        </w:rPr>
        <w:t>DONNE POUVOIR au Maire pour signer toutes les pièces nécessaires, y compris le cas échéant les réajustements prévus par la convention de PUP, les avenants ou une nouvelle convention en cas de modification des programmes de construction, et assurer la mise en œuvre de ces opérations.</w:t>
      </w:r>
    </w:p>
    <w:p w:rsidR="0092561A" w:rsidRDefault="0092561A" w:rsidP="0092561A">
      <w:pPr>
        <w:jc w:val="both"/>
        <w:rPr>
          <w:rStyle w:val="Aucun"/>
          <w:b/>
          <w:bCs/>
          <w:u w:val="single"/>
        </w:rPr>
      </w:pPr>
    </w:p>
    <w:p w:rsidR="00DD1127" w:rsidRDefault="00DD1127" w:rsidP="00DD1127">
      <w:pPr>
        <w:pStyle w:val="Paragraphedeliste"/>
        <w:numPr>
          <w:ilvl w:val="0"/>
          <w:numId w:val="2"/>
        </w:numPr>
        <w:jc w:val="both"/>
        <w:rPr>
          <w:rStyle w:val="Aucun"/>
          <w:rFonts w:ascii="Times New Roman" w:hAnsi="Times New Roman" w:cs="Times New Roman"/>
          <w:b/>
          <w:bCs/>
          <w:u w:val="single"/>
        </w:rPr>
      </w:pPr>
      <w:r>
        <w:rPr>
          <w:rStyle w:val="Aucun"/>
          <w:rFonts w:ascii="Times New Roman" w:hAnsi="Times New Roman" w:cs="Times New Roman"/>
          <w:b/>
          <w:bCs/>
          <w:u w:val="single"/>
        </w:rPr>
        <w:t>Périmètre de sursis à statuer</w:t>
      </w:r>
    </w:p>
    <w:p w:rsidR="00C81FCF" w:rsidRPr="00C81FCF" w:rsidRDefault="008673FE" w:rsidP="00C81FCF">
      <w:pPr>
        <w:pStyle w:val="Paragraphedeliste"/>
        <w:ind w:left="360"/>
        <w:jc w:val="both"/>
        <w:rPr>
          <w:rStyle w:val="Aucun"/>
          <w:rFonts w:ascii="Times New Roman" w:hAnsi="Times New Roman" w:cs="Times New Roman"/>
          <w:bCs/>
        </w:rPr>
      </w:pPr>
      <w:r>
        <w:rPr>
          <w:rStyle w:val="Aucun"/>
          <w:rFonts w:ascii="Times New Roman" w:hAnsi="Times New Roman" w:cs="Times New Roman"/>
          <w:bCs/>
        </w:rPr>
        <w:t>Point retiré à l’ordre du jour</w:t>
      </w:r>
    </w:p>
    <w:p w:rsidR="00DD1127" w:rsidRDefault="00DD1127" w:rsidP="00DD1127">
      <w:pPr>
        <w:pStyle w:val="Paragraphedeliste"/>
        <w:numPr>
          <w:ilvl w:val="0"/>
          <w:numId w:val="2"/>
        </w:numPr>
        <w:jc w:val="both"/>
        <w:rPr>
          <w:rStyle w:val="Aucun"/>
          <w:rFonts w:ascii="Times New Roman" w:hAnsi="Times New Roman" w:cs="Times New Roman"/>
          <w:b/>
          <w:bCs/>
          <w:u w:val="single"/>
        </w:rPr>
      </w:pPr>
      <w:r>
        <w:rPr>
          <w:rStyle w:val="Aucun"/>
          <w:rFonts w:ascii="Times New Roman" w:hAnsi="Times New Roman" w:cs="Times New Roman"/>
          <w:b/>
          <w:bCs/>
          <w:u w:val="single"/>
        </w:rPr>
        <w:t>Admission en non-valeur</w:t>
      </w:r>
    </w:p>
    <w:p w:rsidR="00652C58" w:rsidRDefault="00652C58" w:rsidP="0092561A">
      <w:pPr>
        <w:jc w:val="both"/>
        <w:rPr>
          <w:rStyle w:val="Aucun"/>
          <w:bCs/>
        </w:rPr>
      </w:pPr>
      <w:r>
        <w:rPr>
          <w:rStyle w:val="Aucun"/>
          <w:bCs/>
        </w:rPr>
        <w:t>Madame CARPENTIER Hélène, présente la demande de la perception relative à la mise en non-valeur pour une valeur totale de 3 191.60€</w:t>
      </w:r>
    </w:p>
    <w:p w:rsidR="00652C58" w:rsidRDefault="00652C58" w:rsidP="0092561A">
      <w:pPr>
        <w:jc w:val="both"/>
        <w:rPr>
          <w:rStyle w:val="Aucun"/>
          <w:bCs/>
        </w:rPr>
      </w:pPr>
    </w:p>
    <w:p w:rsidR="00652C58" w:rsidRDefault="00652C58" w:rsidP="0092561A">
      <w:pPr>
        <w:jc w:val="both"/>
        <w:rPr>
          <w:rStyle w:val="Aucun"/>
          <w:bCs/>
        </w:rPr>
      </w:pPr>
      <w:r>
        <w:rPr>
          <w:rStyle w:val="Aucun"/>
          <w:bCs/>
        </w:rPr>
        <w:t>Il est précisé que les débiteurs de loyers non perçus pour un montant de 2 286.75€ sont décédés.</w:t>
      </w:r>
    </w:p>
    <w:p w:rsidR="00652C58" w:rsidRDefault="00652C58" w:rsidP="0092561A">
      <w:pPr>
        <w:jc w:val="both"/>
        <w:rPr>
          <w:rStyle w:val="Aucun"/>
          <w:bCs/>
          <w:sz w:val="22"/>
          <w:szCs w:val="22"/>
        </w:rPr>
      </w:pPr>
      <w:r w:rsidRPr="00652C58">
        <w:rPr>
          <w:rStyle w:val="Aucun"/>
          <w:bCs/>
          <w:sz w:val="22"/>
          <w:szCs w:val="22"/>
        </w:rPr>
        <w:t xml:space="preserve">Les 904.75€ </w:t>
      </w:r>
      <w:r>
        <w:rPr>
          <w:rStyle w:val="Aucun"/>
          <w:bCs/>
          <w:sz w:val="22"/>
          <w:szCs w:val="22"/>
        </w:rPr>
        <w:t>font référence aux impayés centre de loisirs, restauration scolaire et périscolaire.</w:t>
      </w:r>
    </w:p>
    <w:p w:rsidR="00652C58" w:rsidRDefault="00652C58" w:rsidP="0092561A">
      <w:pPr>
        <w:jc w:val="both"/>
        <w:rPr>
          <w:rStyle w:val="Aucun"/>
          <w:bCs/>
          <w:sz w:val="22"/>
          <w:szCs w:val="22"/>
        </w:rPr>
      </w:pPr>
    </w:p>
    <w:p w:rsidR="007758B7" w:rsidRDefault="007758B7" w:rsidP="0092561A">
      <w:pPr>
        <w:jc w:val="both"/>
        <w:rPr>
          <w:rStyle w:val="Aucun"/>
          <w:bCs/>
          <w:sz w:val="22"/>
          <w:szCs w:val="22"/>
        </w:rPr>
      </w:pPr>
      <w:r>
        <w:rPr>
          <w:rStyle w:val="Aucun"/>
          <w:bCs/>
          <w:sz w:val="22"/>
          <w:szCs w:val="22"/>
        </w:rPr>
        <w:t>Le</w:t>
      </w:r>
      <w:r w:rsidR="00652C58">
        <w:rPr>
          <w:rStyle w:val="Aucun"/>
          <w:bCs/>
          <w:sz w:val="22"/>
          <w:szCs w:val="22"/>
        </w:rPr>
        <w:t xml:space="preserve"> Conseil Municipal à l’unanimité des membres présents et représentés</w:t>
      </w:r>
      <w:r>
        <w:rPr>
          <w:rStyle w:val="Aucun"/>
          <w:bCs/>
          <w:sz w:val="22"/>
          <w:szCs w:val="22"/>
        </w:rPr>
        <w:t> :</w:t>
      </w:r>
    </w:p>
    <w:p w:rsidR="00652C58" w:rsidRDefault="00652C58" w:rsidP="0092561A">
      <w:pPr>
        <w:jc w:val="both"/>
        <w:rPr>
          <w:rStyle w:val="Aucun"/>
          <w:bCs/>
          <w:sz w:val="22"/>
          <w:szCs w:val="22"/>
        </w:rPr>
      </w:pPr>
      <w:r>
        <w:rPr>
          <w:rStyle w:val="Aucun"/>
          <w:bCs/>
          <w:sz w:val="22"/>
          <w:szCs w:val="22"/>
        </w:rPr>
        <w:t>VOTE cette demande.</w:t>
      </w:r>
    </w:p>
    <w:p w:rsidR="00652C58" w:rsidRDefault="00652C58" w:rsidP="0092561A">
      <w:pPr>
        <w:jc w:val="both"/>
        <w:rPr>
          <w:rStyle w:val="Aucun"/>
          <w:bCs/>
          <w:sz w:val="22"/>
          <w:szCs w:val="22"/>
        </w:rPr>
      </w:pPr>
    </w:p>
    <w:p w:rsidR="00652C58" w:rsidRPr="00652C58" w:rsidRDefault="00652C58" w:rsidP="0092561A">
      <w:pPr>
        <w:jc w:val="both"/>
        <w:rPr>
          <w:rStyle w:val="Aucun"/>
          <w:bCs/>
          <w:sz w:val="22"/>
          <w:szCs w:val="22"/>
        </w:rPr>
      </w:pPr>
    </w:p>
    <w:p w:rsidR="00DD1127" w:rsidRDefault="00DD1127" w:rsidP="00DD1127">
      <w:pPr>
        <w:pStyle w:val="Paragraphedeliste"/>
        <w:numPr>
          <w:ilvl w:val="0"/>
          <w:numId w:val="2"/>
        </w:numPr>
        <w:jc w:val="both"/>
        <w:rPr>
          <w:rStyle w:val="Aucun"/>
          <w:rFonts w:ascii="Times New Roman" w:hAnsi="Times New Roman" w:cs="Times New Roman"/>
          <w:b/>
          <w:bCs/>
          <w:u w:val="single"/>
        </w:rPr>
      </w:pPr>
      <w:r>
        <w:rPr>
          <w:rStyle w:val="Aucun"/>
          <w:rFonts w:ascii="Times New Roman" w:hAnsi="Times New Roman" w:cs="Times New Roman"/>
          <w:b/>
          <w:bCs/>
          <w:u w:val="single"/>
        </w:rPr>
        <w:t>Admission en créances éteintes</w:t>
      </w:r>
    </w:p>
    <w:p w:rsidR="001E76E7" w:rsidRDefault="001E76E7" w:rsidP="001E76E7">
      <w:pPr>
        <w:jc w:val="both"/>
        <w:rPr>
          <w:rStyle w:val="Aucun"/>
          <w:bCs/>
          <w:sz w:val="22"/>
          <w:szCs w:val="22"/>
        </w:rPr>
      </w:pPr>
      <w:r>
        <w:rPr>
          <w:rStyle w:val="Aucun"/>
          <w:bCs/>
          <w:sz w:val="22"/>
          <w:szCs w:val="22"/>
        </w:rPr>
        <w:t>Monsieur le Maire présente au Conseil Municipal la demande de la perception relative à une créance éteinte de 1 650€.</w:t>
      </w:r>
    </w:p>
    <w:p w:rsidR="001E76E7" w:rsidRDefault="001E76E7" w:rsidP="001E76E7">
      <w:pPr>
        <w:jc w:val="both"/>
        <w:rPr>
          <w:rStyle w:val="Aucun"/>
          <w:bCs/>
          <w:sz w:val="22"/>
          <w:szCs w:val="22"/>
        </w:rPr>
      </w:pPr>
    </w:p>
    <w:p w:rsidR="001E76E7" w:rsidRDefault="001E76E7" w:rsidP="001E76E7">
      <w:pPr>
        <w:jc w:val="both"/>
        <w:rPr>
          <w:rStyle w:val="Aucun"/>
          <w:bCs/>
          <w:sz w:val="22"/>
          <w:szCs w:val="22"/>
        </w:rPr>
      </w:pPr>
      <w:r>
        <w:rPr>
          <w:rStyle w:val="Aucun"/>
          <w:bCs/>
          <w:sz w:val="22"/>
          <w:szCs w:val="22"/>
        </w:rPr>
        <w:t xml:space="preserve">Madame CARPENTIER Hélène explique que ces débiteurs sont actuellement insolvables. Si la situation financière de ces créanciers s’améliore les sommes dues pourront être créditées au budget. </w:t>
      </w:r>
    </w:p>
    <w:p w:rsidR="001E76E7" w:rsidRDefault="001E76E7" w:rsidP="001E76E7">
      <w:pPr>
        <w:jc w:val="both"/>
        <w:rPr>
          <w:rStyle w:val="Aucun"/>
          <w:bCs/>
          <w:sz w:val="22"/>
          <w:szCs w:val="22"/>
        </w:rPr>
      </w:pPr>
    </w:p>
    <w:p w:rsidR="001E76E7" w:rsidRDefault="001E76E7" w:rsidP="001E76E7">
      <w:pPr>
        <w:jc w:val="both"/>
        <w:rPr>
          <w:rStyle w:val="Aucun"/>
          <w:bCs/>
          <w:sz w:val="22"/>
          <w:szCs w:val="22"/>
        </w:rPr>
      </w:pPr>
      <w:r>
        <w:rPr>
          <w:rStyle w:val="Aucun"/>
          <w:bCs/>
          <w:sz w:val="22"/>
          <w:szCs w:val="22"/>
        </w:rPr>
        <w:t>Cette opération permet d’éclaircir la situation budgétaire et de supprimer des recettes aléatoires.</w:t>
      </w:r>
    </w:p>
    <w:p w:rsidR="001E76E7" w:rsidRDefault="001E76E7" w:rsidP="001E76E7">
      <w:pPr>
        <w:jc w:val="both"/>
        <w:rPr>
          <w:rStyle w:val="Aucun"/>
          <w:bCs/>
          <w:sz w:val="22"/>
          <w:szCs w:val="22"/>
        </w:rPr>
      </w:pPr>
    </w:p>
    <w:p w:rsidR="001E76E7" w:rsidRDefault="007758B7" w:rsidP="001E76E7">
      <w:pPr>
        <w:jc w:val="both"/>
        <w:rPr>
          <w:rStyle w:val="Aucun"/>
          <w:bCs/>
          <w:sz w:val="22"/>
          <w:szCs w:val="22"/>
        </w:rPr>
      </w:pPr>
      <w:r>
        <w:rPr>
          <w:rStyle w:val="Aucun"/>
          <w:bCs/>
          <w:sz w:val="22"/>
          <w:szCs w:val="22"/>
        </w:rPr>
        <w:t>Le</w:t>
      </w:r>
      <w:r w:rsidR="001E76E7">
        <w:rPr>
          <w:rStyle w:val="Aucun"/>
          <w:bCs/>
          <w:sz w:val="22"/>
          <w:szCs w:val="22"/>
        </w:rPr>
        <w:t xml:space="preserve"> Conseil Municipal à l’unanimité des membres présents et représentés</w:t>
      </w:r>
      <w:r w:rsidR="00EA2E99">
        <w:rPr>
          <w:rStyle w:val="Aucun"/>
          <w:bCs/>
          <w:sz w:val="22"/>
          <w:szCs w:val="22"/>
        </w:rPr>
        <w:t> :</w:t>
      </w:r>
    </w:p>
    <w:p w:rsidR="001E76E7" w:rsidRDefault="001E76E7" w:rsidP="001E76E7">
      <w:pPr>
        <w:jc w:val="both"/>
        <w:rPr>
          <w:rStyle w:val="Aucun"/>
          <w:bCs/>
          <w:sz w:val="22"/>
          <w:szCs w:val="22"/>
        </w:rPr>
      </w:pPr>
    </w:p>
    <w:p w:rsidR="001E76E7" w:rsidRPr="001E76E7" w:rsidRDefault="001E76E7" w:rsidP="001E76E7">
      <w:pPr>
        <w:jc w:val="both"/>
        <w:rPr>
          <w:rStyle w:val="Aucun"/>
          <w:bCs/>
          <w:sz w:val="22"/>
          <w:szCs w:val="22"/>
        </w:rPr>
      </w:pPr>
      <w:r>
        <w:rPr>
          <w:rStyle w:val="Aucun"/>
          <w:bCs/>
          <w:sz w:val="22"/>
          <w:szCs w:val="22"/>
        </w:rPr>
        <w:t>VOTE c</w:t>
      </w:r>
      <w:r w:rsidR="00FF68F4">
        <w:rPr>
          <w:rStyle w:val="Aucun"/>
          <w:bCs/>
          <w:sz w:val="22"/>
          <w:szCs w:val="22"/>
        </w:rPr>
        <w:t>ette demande de créance éteinte.</w:t>
      </w:r>
    </w:p>
    <w:p w:rsidR="001E76E7" w:rsidRPr="001E76E7" w:rsidRDefault="001E76E7" w:rsidP="001E76E7">
      <w:pPr>
        <w:jc w:val="both"/>
        <w:rPr>
          <w:rStyle w:val="Aucun"/>
          <w:bCs/>
        </w:rPr>
      </w:pPr>
    </w:p>
    <w:p w:rsidR="00DD1127" w:rsidRDefault="00DD1127" w:rsidP="00DD1127">
      <w:pPr>
        <w:pStyle w:val="Paragraphedeliste"/>
        <w:numPr>
          <w:ilvl w:val="0"/>
          <w:numId w:val="2"/>
        </w:numPr>
        <w:jc w:val="both"/>
        <w:rPr>
          <w:rStyle w:val="Aucun"/>
          <w:rFonts w:ascii="Times New Roman" w:hAnsi="Times New Roman" w:cs="Times New Roman"/>
          <w:b/>
          <w:bCs/>
          <w:u w:val="single"/>
        </w:rPr>
      </w:pPr>
      <w:r>
        <w:rPr>
          <w:rStyle w:val="Aucun"/>
          <w:rFonts w:ascii="Times New Roman" w:hAnsi="Times New Roman" w:cs="Times New Roman"/>
          <w:b/>
          <w:bCs/>
          <w:u w:val="single"/>
        </w:rPr>
        <w:t>Dépenses pour Fêtes et Cérémonies</w:t>
      </w:r>
    </w:p>
    <w:p w:rsidR="008673FE" w:rsidRDefault="008673FE" w:rsidP="008673FE">
      <w:pPr>
        <w:jc w:val="both"/>
        <w:rPr>
          <w:rStyle w:val="Aucun"/>
          <w:bCs/>
          <w:sz w:val="22"/>
          <w:szCs w:val="22"/>
        </w:rPr>
      </w:pPr>
      <w:r w:rsidRPr="008673FE">
        <w:rPr>
          <w:rStyle w:val="Aucun"/>
          <w:bCs/>
          <w:sz w:val="22"/>
          <w:szCs w:val="22"/>
        </w:rPr>
        <w:t>Monsieur le Maire</w:t>
      </w:r>
      <w:r>
        <w:rPr>
          <w:rStyle w:val="Aucun"/>
          <w:bCs/>
          <w:sz w:val="22"/>
          <w:szCs w:val="22"/>
        </w:rPr>
        <w:t xml:space="preserve"> explique au Conseil Municipal qu’il est nécessaire de procéder à une autorisation d’engagement de dépenses au 6232 « Fêtes et Cérémonies ».</w:t>
      </w:r>
    </w:p>
    <w:p w:rsidR="008673FE" w:rsidRDefault="008673FE" w:rsidP="008673FE">
      <w:pPr>
        <w:jc w:val="both"/>
        <w:rPr>
          <w:rStyle w:val="Aucun"/>
          <w:bCs/>
          <w:sz w:val="22"/>
          <w:szCs w:val="22"/>
        </w:rPr>
      </w:pPr>
    </w:p>
    <w:p w:rsidR="008673FE" w:rsidRDefault="008673FE" w:rsidP="008673FE">
      <w:pPr>
        <w:jc w:val="both"/>
        <w:rPr>
          <w:rStyle w:val="Aucun"/>
          <w:bCs/>
          <w:sz w:val="22"/>
          <w:szCs w:val="22"/>
        </w:rPr>
      </w:pPr>
      <w:r>
        <w:rPr>
          <w:rStyle w:val="Aucun"/>
          <w:bCs/>
          <w:sz w:val="22"/>
          <w:szCs w:val="22"/>
        </w:rPr>
        <w:t>En effet, le décret n° 2007-450 du 25 mars 2007 fixe la liste des pièces justificatives exigées par le comptable à l’appui des mandats de paiements émis pour le règlement des dépenses publiques.</w:t>
      </w:r>
    </w:p>
    <w:p w:rsidR="008673FE" w:rsidRDefault="008673FE" w:rsidP="008673FE">
      <w:pPr>
        <w:jc w:val="both"/>
        <w:rPr>
          <w:rStyle w:val="Aucun"/>
          <w:bCs/>
          <w:sz w:val="22"/>
          <w:szCs w:val="22"/>
        </w:rPr>
      </w:pPr>
    </w:p>
    <w:p w:rsidR="008673FE" w:rsidRDefault="008673FE" w:rsidP="008673FE">
      <w:pPr>
        <w:jc w:val="both"/>
        <w:rPr>
          <w:rStyle w:val="Aucun"/>
          <w:bCs/>
          <w:sz w:val="22"/>
          <w:szCs w:val="22"/>
        </w:rPr>
      </w:pPr>
      <w:r>
        <w:rPr>
          <w:rStyle w:val="Aucun"/>
          <w:bCs/>
          <w:sz w:val="22"/>
          <w:szCs w:val="22"/>
        </w:rPr>
        <w:t>Ce décret fait l’objet d’une instruction codificatrice n° 07-024MO du 24 mars 2007. Il est demandé aux collectivités de préciser par délibération, les principales caractéristiques des dépenses à imputer au compte 6232 – Fêtes et Cérémonies.</w:t>
      </w:r>
    </w:p>
    <w:p w:rsidR="008673FE" w:rsidRDefault="008673FE" w:rsidP="008673FE">
      <w:pPr>
        <w:jc w:val="both"/>
        <w:rPr>
          <w:rStyle w:val="Aucun"/>
          <w:bCs/>
          <w:sz w:val="22"/>
          <w:szCs w:val="22"/>
        </w:rPr>
      </w:pPr>
    </w:p>
    <w:p w:rsidR="008673FE" w:rsidRDefault="008673FE" w:rsidP="008673FE">
      <w:pPr>
        <w:jc w:val="both"/>
        <w:rPr>
          <w:rStyle w:val="Aucun"/>
          <w:bCs/>
          <w:sz w:val="22"/>
          <w:szCs w:val="22"/>
        </w:rPr>
      </w:pPr>
      <w:r>
        <w:rPr>
          <w:rStyle w:val="Aucun"/>
          <w:bCs/>
          <w:sz w:val="22"/>
          <w:szCs w:val="22"/>
        </w:rPr>
        <w:t>Il est donc proposé de prendre en charge les dépenses suivantes : d’une manière générale, l’ensemble des biens, services, objets et denrées divers ayant trait aux fêtes et cérémonies, animations municipales, tels que : les cérémonies officielles (19 mars, 8 mai, 11 novembre), les vœux du Maire, Pâques, 14 juillet, goûter des anciens, repas et cadeaux personnel.</w:t>
      </w:r>
    </w:p>
    <w:p w:rsidR="008673FE" w:rsidRDefault="008673FE" w:rsidP="008673FE">
      <w:pPr>
        <w:jc w:val="both"/>
        <w:rPr>
          <w:rStyle w:val="Aucun"/>
          <w:bCs/>
          <w:sz w:val="22"/>
          <w:szCs w:val="22"/>
        </w:rPr>
      </w:pPr>
    </w:p>
    <w:p w:rsidR="00D076CC" w:rsidRDefault="00D076CC" w:rsidP="008673FE">
      <w:pPr>
        <w:jc w:val="both"/>
        <w:rPr>
          <w:rStyle w:val="Aucun"/>
          <w:bCs/>
          <w:sz w:val="22"/>
          <w:szCs w:val="22"/>
        </w:rPr>
      </w:pPr>
      <w:r>
        <w:rPr>
          <w:rStyle w:val="Aucun"/>
          <w:bCs/>
          <w:sz w:val="22"/>
          <w:szCs w:val="22"/>
        </w:rPr>
        <w:t>Détail : buffet, boissons, fleurs, bouquets, gravures, médailles, coupes et présents offerts à l’occasion de divers évènements et notamment lors des naissances, mariages, décès, départs à la retraite, mutations, récompenses sportives, culturelles, le règlement des factures de sociétés et troupes de spectacle et autres frais liés à leurs prestations, les feux d’artifice, concerts, manifestations culturelles, les frais d’annonces et de publicité liés aux manifestations.</w:t>
      </w:r>
    </w:p>
    <w:p w:rsidR="00D076CC" w:rsidRDefault="00D076CC" w:rsidP="008673FE">
      <w:pPr>
        <w:jc w:val="both"/>
        <w:rPr>
          <w:rStyle w:val="Aucun"/>
          <w:bCs/>
          <w:sz w:val="22"/>
          <w:szCs w:val="22"/>
        </w:rPr>
      </w:pPr>
    </w:p>
    <w:p w:rsidR="00D076CC" w:rsidRDefault="007758B7" w:rsidP="008673FE">
      <w:pPr>
        <w:jc w:val="both"/>
        <w:rPr>
          <w:rStyle w:val="Aucun"/>
          <w:bCs/>
          <w:sz w:val="22"/>
          <w:szCs w:val="22"/>
        </w:rPr>
      </w:pPr>
      <w:r>
        <w:rPr>
          <w:rStyle w:val="Aucun"/>
          <w:bCs/>
          <w:sz w:val="22"/>
          <w:szCs w:val="22"/>
        </w:rPr>
        <w:t>L</w:t>
      </w:r>
      <w:r w:rsidR="00D076CC">
        <w:rPr>
          <w:rStyle w:val="Aucun"/>
          <w:bCs/>
          <w:sz w:val="22"/>
          <w:szCs w:val="22"/>
        </w:rPr>
        <w:t>e Conseil Municipal à l’unanimité des membres présents et représentés</w:t>
      </w:r>
      <w:r w:rsidR="00EA2E99">
        <w:rPr>
          <w:rStyle w:val="Aucun"/>
          <w:bCs/>
          <w:sz w:val="22"/>
          <w:szCs w:val="22"/>
        </w:rPr>
        <w:t> :</w:t>
      </w:r>
    </w:p>
    <w:p w:rsidR="00D076CC" w:rsidRDefault="00D076CC" w:rsidP="008673FE">
      <w:pPr>
        <w:jc w:val="both"/>
        <w:rPr>
          <w:rStyle w:val="Aucun"/>
          <w:bCs/>
          <w:sz w:val="22"/>
          <w:szCs w:val="22"/>
        </w:rPr>
      </w:pPr>
    </w:p>
    <w:p w:rsidR="00D076CC" w:rsidRDefault="00D076CC" w:rsidP="008673FE">
      <w:pPr>
        <w:jc w:val="both"/>
        <w:rPr>
          <w:rStyle w:val="Aucun"/>
          <w:bCs/>
          <w:sz w:val="22"/>
          <w:szCs w:val="22"/>
        </w:rPr>
      </w:pPr>
      <w:r>
        <w:rPr>
          <w:rStyle w:val="Aucun"/>
          <w:bCs/>
          <w:sz w:val="22"/>
          <w:szCs w:val="22"/>
        </w:rPr>
        <w:t>DONNE POUVOIR au Maire, pour effectuer les précisions mentionnées ci-dessus lors de l’élaboration du budget</w:t>
      </w:r>
    </w:p>
    <w:p w:rsidR="0092561A" w:rsidRDefault="0092561A" w:rsidP="008673FE">
      <w:pPr>
        <w:jc w:val="both"/>
        <w:rPr>
          <w:rStyle w:val="Aucun"/>
          <w:bCs/>
          <w:sz w:val="22"/>
          <w:szCs w:val="22"/>
        </w:rPr>
      </w:pPr>
    </w:p>
    <w:p w:rsidR="0092561A" w:rsidRDefault="0092561A" w:rsidP="008673FE">
      <w:pPr>
        <w:jc w:val="both"/>
        <w:rPr>
          <w:rStyle w:val="Aucun"/>
          <w:bCs/>
          <w:sz w:val="22"/>
          <w:szCs w:val="22"/>
        </w:rPr>
      </w:pPr>
    </w:p>
    <w:p w:rsidR="00DD1127" w:rsidRDefault="00DD1127" w:rsidP="00DD1127">
      <w:pPr>
        <w:pStyle w:val="Paragraphedeliste"/>
        <w:numPr>
          <w:ilvl w:val="0"/>
          <w:numId w:val="2"/>
        </w:numPr>
        <w:jc w:val="both"/>
        <w:rPr>
          <w:rStyle w:val="Aucun"/>
          <w:rFonts w:ascii="Times New Roman" w:hAnsi="Times New Roman" w:cs="Times New Roman"/>
          <w:b/>
          <w:bCs/>
          <w:u w:val="single"/>
        </w:rPr>
      </w:pPr>
      <w:r>
        <w:rPr>
          <w:rStyle w:val="Aucun"/>
          <w:rFonts w:ascii="Times New Roman" w:hAnsi="Times New Roman" w:cs="Times New Roman"/>
          <w:b/>
          <w:bCs/>
          <w:u w:val="single"/>
        </w:rPr>
        <w:t>Indemnité</w:t>
      </w:r>
      <w:r w:rsidR="00FF68F4">
        <w:rPr>
          <w:rStyle w:val="Aucun"/>
          <w:rFonts w:ascii="Times New Roman" w:hAnsi="Times New Roman" w:cs="Times New Roman"/>
          <w:b/>
          <w:bCs/>
          <w:u w:val="single"/>
        </w:rPr>
        <w:t>s</w:t>
      </w:r>
      <w:r>
        <w:rPr>
          <w:rStyle w:val="Aucun"/>
          <w:rFonts w:ascii="Times New Roman" w:hAnsi="Times New Roman" w:cs="Times New Roman"/>
          <w:b/>
          <w:bCs/>
          <w:u w:val="single"/>
        </w:rPr>
        <w:t xml:space="preserve"> Horaire</w:t>
      </w:r>
      <w:r w:rsidR="00FF68F4">
        <w:rPr>
          <w:rStyle w:val="Aucun"/>
          <w:rFonts w:ascii="Times New Roman" w:hAnsi="Times New Roman" w:cs="Times New Roman"/>
          <w:b/>
          <w:bCs/>
          <w:u w:val="single"/>
        </w:rPr>
        <w:t>s</w:t>
      </w:r>
      <w:r>
        <w:rPr>
          <w:rStyle w:val="Aucun"/>
          <w:rFonts w:ascii="Times New Roman" w:hAnsi="Times New Roman" w:cs="Times New Roman"/>
          <w:b/>
          <w:bCs/>
          <w:u w:val="single"/>
        </w:rPr>
        <w:t xml:space="preserve"> pour Travaux Supplémentaires</w:t>
      </w:r>
    </w:p>
    <w:p w:rsidR="00FF68F4" w:rsidRDefault="00FF68F4" w:rsidP="00FF68F4">
      <w:pPr>
        <w:jc w:val="both"/>
        <w:rPr>
          <w:rStyle w:val="Aucun"/>
          <w:bCs/>
          <w:sz w:val="22"/>
          <w:szCs w:val="22"/>
        </w:rPr>
      </w:pPr>
      <w:r w:rsidRPr="00FF68F4">
        <w:rPr>
          <w:rStyle w:val="Aucun"/>
          <w:bCs/>
          <w:sz w:val="22"/>
          <w:szCs w:val="22"/>
        </w:rPr>
        <w:t>Monsieur le Maire</w:t>
      </w:r>
      <w:r>
        <w:rPr>
          <w:rStyle w:val="Aucun"/>
          <w:bCs/>
          <w:sz w:val="22"/>
          <w:szCs w:val="22"/>
        </w:rPr>
        <w:t xml:space="preserve"> explique qu’il est nécessaire pour justifier la possibilité de rémunérer ou récupérer des heures supplémentaires était déjà existante. Néanmoins les cadres d’emploi ayant évolué sur la commune, il était cohérent de regrouper différents décisions antérieurs en une seule permettant ainsi d’actualiser la décision en concordance avec la parution des derniers décrets.</w:t>
      </w:r>
    </w:p>
    <w:p w:rsidR="00FF68F4" w:rsidRDefault="00FF68F4" w:rsidP="00FF68F4">
      <w:pPr>
        <w:jc w:val="both"/>
        <w:rPr>
          <w:rStyle w:val="Aucun"/>
          <w:bCs/>
          <w:sz w:val="22"/>
          <w:szCs w:val="22"/>
        </w:rPr>
      </w:pPr>
    </w:p>
    <w:p w:rsidR="00FF68F4" w:rsidRDefault="00FF68F4" w:rsidP="00FF68F4">
      <w:pPr>
        <w:jc w:val="both"/>
        <w:rPr>
          <w:rStyle w:val="Aucun"/>
          <w:bCs/>
          <w:sz w:val="22"/>
          <w:szCs w:val="22"/>
        </w:rPr>
      </w:pPr>
      <w:r>
        <w:rPr>
          <w:rStyle w:val="Aucun"/>
          <w:bCs/>
          <w:sz w:val="22"/>
          <w:szCs w:val="22"/>
        </w:rPr>
        <w:t>Le Maire ajoute que l’avis favorable du Comité Technique rattaché au Centre de Gestion 77 a été rendu en date du 9 mars 2021. Cet avis, s’agissant du fonctionnement du temps de travail, est préalable à toute décision délibérative.</w:t>
      </w:r>
    </w:p>
    <w:p w:rsidR="00FF68F4" w:rsidRDefault="00FF68F4" w:rsidP="00FF68F4">
      <w:pPr>
        <w:jc w:val="both"/>
        <w:rPr>
          <w:rStyle w:val="Aucun"/>
          <w:bCs/>
          <w:sz w:val="22"/>
          <w:szCs w:val="22"/>
        </w:rPr>
      </w:pPr>
    </w:p>
    <w:p w:rsidR="00FF68F4" w:rsidRDefault="00FF68F4" w:rsidP="00FF68F4">
      <w:pPr>
        <w:jc w:val="both"/>
        <w:rPr>
          <w:rStyle w:val="Aucun"/>
          <w:bCs/>
          <w:sz w:val="22"/>
          <w:szCs w:val="22"/>
        </w:rPr>
      </w:pPr>
      <w:r>
        <w:rPr>
          <w:rStyle w:val="Aucun"/>
          <w:bCs/>
          <w:sz w:val="22"/>
          <w:szCs w:val="22"/>
        </w:rPr>
        <w:t>Dans les grandes lignes, il s’agit de ;</w:t>
      </w:r>
    </w:p>
    <w:p w:rsidR="00FF68F4" w:rsidRPr="00C452D9" w:rsidRDefault="00FF68F4" w:rsidP="00FF68F4">
      <w:pPr>
        <w:jc w:val="both"/>
        <w:rPr>
          <w:rStyle w:val="Aucun"/>
          <w:bCs/>
          <w:i/>
          <w:sz w:val="22"/>
          <w:szCs w:val="22"/>
        </w:rPr>
      </w:pPr>
      <w:r w:rsidRPr="00C452D9">
        <w:rPr>
          <w:rStyle w:val="Aucun"/>
          <w:bCs/>
          <w:i/>
          <w:sz w:val="22"/>
          <w:szCs w:val="22"/>
        </w:rPr>
        <w:t>« Les indemnités horaires pour travaux supplémentaires peuvent être versées aux fonctionnaires de catégorie B et catégorie C dont les missions impliquent la réalisation effective d’heures supplémentaires, ainsi qu’à des agents contractuels de même niveau et exerçant des fonctions de même nature (…</w:t>
      </w:r>
      <w:r w:rsidR="00CC65AC" w:rsidRPr="00C452D9">
        <w:rPr>
          <w:rStyle w:val="Aucun"/>
          <w:bCs/>
          <w:i/>
          <w:sz w:val="22"/>
          <w:szCs w:val="22"/>
        </w:rPr>
        <w:t>).</w:t>
      </w:r>
    </w:p>
    <w:p w:rsidR="00FF68F4" w:rsidRPr="00C452D9" w:rsidRDefault="00FF68F4" w:rsidP="00FF68F4">
      <w:pPr>
        <w:jc w:val="both"/>
        <w:rPr>
          <w:rStyle w:val="Aucun"/>
          <w:bCs/>
          <w:i/>
          <w:sz w:val="22"/>
          <w:szCs w:val="22"/>
        </w:rPr>
      </w:pPr>
      <w:r w:rsidRPr="00C452D9">
        <w:rPr>
          <w:rStyle w:val="Aucun"/>
          <w:bCs/>
          <w:i/>
          <w:sz w:val="22"/>
          <w:szCs w:val="22"/>
        </w:rPr>
        <w:t>L’octroi d’IHTS est subordonné à la réalisation effective d’heures supplémentaires. S</w:t>
      </w:r>
      <w:r w:rsidR="00CC65AC" w:rsidRPr="00C452D9">
        <w:rPr>
          <w:rStyle w:val="Aucun"/>
          <w:bCs/>
          <w:i/>
          <w:sz w:val="22"/>
          <w:szCs w:val="22"/>
        </w:rPr>
        <w:t>ont considérées comme heures supplémentaires les heures effectuées à la demande du chef de service au-delà des bornes horaires définies par le cycle de travail.</w:t>
      </w:r>
    </w:p>
    <w:p w:rsidR="00CC65AC" w:rsidRPr="00C452D9" w:rsidRDefault="00CC65AC" w:rsidP="00FF68F4">
      <w:pPr>
        <w:jc w:val="both"/>
        <w:rPr>
          <w:rStyle w:val="Aucun"/>
          <w:bCs/>
          <w:i/>
          <w:sz w:val="22"/>
          <w:szCs w:val="22"/>
        </w:rPr>
      </w:pPr>
      <w:r w:rsidRPr="00C452D9">
        <w:rPr>
          <w:rStyle w:val="Aucun"/>
          <w:bCs/>
          <w:i/>
          <w:sz w:val="22"/>
          <w:szCs w:val="22"/>
        </w:rPr>
        <w:t xml:space="preserve">Le nombre d’heures supplémentaires réalisées par chaque agent ne pourra excéder </w:t>
      </w:r>
      <w:r w:rsidR="0012034F" w:rsidRPr="00C452D9">
        <w:rPr>
          <w:rStyle w:val="Aucun"/>
          <w:bCs/>
          <w:i/>
          <w:sz w:val="22"/>
          <w:szCs w:val="22"/>
        </w:rPr>
        <w:t>25 heures par mois.</w:t>
      </w:r>
    </w:p>
    <w:p w:rsidR="0012034F" w:rsidRDefault="0012034F" w:rsidP="00FF68F4">
      <w:pPr>
        <w:jc w:val="both"/>
        <w:rPr>
          <w:rStyle w:val="Aucun"/>
          <w:bCs/>
          <w:i/>
          <w:sz w:val="22"/>
          <w:szCs w:val="22"/>
        </w:rPr>
      </w:pPr>
      <w:r w:rsidRPr="00C452D9">
        <w:rPr>
          <w:rStyle w:val="Aucun"/>
          <w:bCs/>
          <w:i/>
          <w:sz w:val="22"/>
          <w:szCs w:val="22"/>
        </w:rPr>
        <w:t xml:space="preserve">Le nombre d’heures supplémentaires réalisés par chaque agent à temps partiel ne pourra excéder un nombre égal au produit de la qualité de travail à temps partiel par 25 heures. Par exemple, pour un agent à 80% : 25h x 80 % = 20h </w:t>
      </w:r>
      <w:r w:rsidR="00C452D9" w:rsidRPr="00C452D9">
        <w:rPr>
          <w:rStyle w:val="Aucun"/>
          <w:bCs/>
          <w:i/>
          <w:sz w:val="22"/>
          <w:szCs w:val="22"/>
        </w:rPr>
        <w:t>maximum.</w:t>
      </w:r>
      <w:r w:rsidRPr="00C452D9">
        <w:rPr>
          <w:rStyle w:val="Aucun"/>
          <w:bCs/>
          <w:i/>
          <w:sz w:val="22"/>
          <w:szCs w:val="22"/>
        </w:rPr>
        <w:t xml:space="preserve"> </w:t>
      </w:r>
      <w:r w:rsidR="00C452D9">
        <w:rPr>
          <w:rStyle w:val="Aucun"/>
          <w:bCs/>
          <w:i/>
          <w:sz w:val="22"/>
          <w:szCs w:val="22"/>
        </w:rPr>
        <w:t>(…)</w:t>
      </w:r>
    </w:p>
    <w:p w:rsidR="00480F7F" w:rsidRDefault="00480F7F" w:rsidP="00FF68F4">
      <w:pPr>
        <w:jc w:val="both"/>
        <w:rPr>
          <w:rStyle w:val="Aucun"/>
          <w:bCs/>
          <w:sz w:val="22"/>
          <w:szCs w:val="22"/>
        </w:rPr>
      </w:pPr>
    </w:p>
    <w:p w:rsidR="00480F7F" w:rsidRDefault="00480F7F" w:rsidP="00FF68F4">
      <w:pPr>
        <w:jc w:val="both"/>
        <w:rPr>
          <w:rStyle w:val="Aucun"/>
          <w:bCs/>
          <w:sz w:val="22"/>
          <w:szCs w:val="22"/>
        </w:rPr>
      </w:pPr>
      <w:r>
        <w:rPr>
          <w:rStyle w:val="Aucun"/>
          <w:bCs/>
          <w:sz w:val="22"/>
          <w:szCs w:val="22"/>
        </w:rPr>
        <w:t>Le Conseil Municipal, à l’unanimité des membres présents et représentes :</w:t>
      </w:r>
    </w:p>
    <w:p w:rsidR="00480F7F" w:rsidRDefault="00480F7F" w:rsidP="00FF68F4">
      <w:pPr>
        <w:jc w:val="both"/>
        <w:rPr>
          <w:rStyle w:val="Aucun"/>
          <w:bCs/>
          <w:sz w:val="22"/>
          <w:szCs w:val="22"/>
        </w:rPr>
      </w:pPr>
    </w:p>
    <w:p w:rsidR="00480F7F" w:rsidRDefault="00480F7F" w:rsidP="00FF68F4">
      <w:pPr>
        <w:jc w:val="both"/>
        <w:rPr>
          <w:rStyle w:val="Aucun"/>
          <w:bCs/>
          <w:sz w:val="22"/>
          <w:szCs w:val="22"/>
        </w:rPr>
      </w:pPr>
      <w:r>
        <w:rPr>
          <w:rStyle w:val="Aucun"/>
          <w:bCs/>
          <w:sz w:val="22"/>
          <w:szCs w:val="22"/>
        </w:rPr>
        <w:t xml:space="preserve">DECIDE </w:t>
      </w:r>
    </w:p>
    <w:p w:rsidR="00480F7F" w:rsidRDefault="00480F7F" w:rsidP="00FF68F4">
      <w:pPr>
        <w:jc w:val="both"/>
        <w:rPr>
          <w:rStyle w:val="Aucun"/>
          <w:bCs/>
          <w:sz w:val="22"/>
          <w:szCs w:val="22"/>
        </w:rPr>
      </w:pPr>
    </w:p>
    <w:p w:rsidR="00480F7F" w:rsidRDefault="00480F7F" w:rsidP="00FF68F4">
      <w:pPr>
        <w:jc w:val="both"/>
        <w:rPr>
          <w:rStyle w:val="Aucun"/>
          <w:bCs/>
          <w:sz w:val="22"/>
          <w:szCs w:val="22"/>
        </w:rPr>
      </w:pPr>
      <w:r w:rsidRPr="00480F7F">
        <w:rPr>
          <w:rStyle w:val="Aucun"/>
          <w:b/>
          <w:bCs/>
          <w:sz w:val="22"/>
          <w:szCs w:val="22"/>
          <w:u w:val="single"/>
        </w:rPr>
        <w:t>Article 1</w:t>
      </w:r>
      <w:r>
        <w:rPr>
          <w:rStyle w:val="Aucun"/>
          <w:bCs/>
          <w:sz w:val="22"/>
          <w:szCs w:val="22"/>
        </w:rPr>
        <w:t> :</w:t>
      </w:r>
      <w:r w:rsidR="00701F2B">
        <w:rPr>
          <w:rStyle w:val="Aucun"/>
          <w:bCs/>
          <w:sz w:val="22"/>
          <w:szCs w:val="22"/>
        </w:rPr>
        <w:t xml:space="preserve"> D</w:t>
      </w:r>
      <w:r>
        <w:rPr>
          <w:rStyle w:val="Aucun"/>
          <w:bCs/>
          <w:sz w:val="22"/>
          <w:szCs w:val="22"/>
        </w:rPr>
        <w:t>’instaurer les indemnités horaires pour travaux supplémentaires pour les fonctionnaires et les agents contractuels de droit public relevant des cadres emplois suivants :</w:t>
      </w:r>
    </w:p>
    <w:p w:rsidR="00480F7F" w:rsidRDefault="00480F7F" w:rsidP="00FF68F4">
      <w:pPr>
        <w:jc w:val="both"/>
        <w:rPr>
          <w:rStyle w:val="Aucun"/>
          <w:bCs/>
          <w:sz w:val="22"/>
          <w:szCs w:val="22"/>
        </w:rPr>
      </w:pPr>
    </w:p>
    <w:tbl>
      <w:tblPr>
        <w:tblW w:w="913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567"/>
        <w:gridCol w:w="4567"/>
      </w:tblGrid>
      <w:tr w:rsidR="00480F7F" w:rsidRPr="00E44000" w:rsidTr="00A00541">
        <w:trPr>
          <w:trHeight w:val="298"/>
        </w:trPr>
        <w:tc>
          <w:tcPr>
            <w:tcW w:w="45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80F7F" w:rsidRPr="00E44000" w:rsidRDefault="00480F7F" w:rsidP="00A00541">
            <w:pPr>
              <w:pStyle w:val="Styledetableau2"/>
              <w:jc w:val="center"/>
              <w:rPr>
                <w:rFonts w:ascii="Gill Sans MT" w:hAnsi="Gill Sans MT"/>
                <w:sz w:val="22"/>
                <w:szCs w:val="22"/>
              </w:rPr>
            </w:pPr>
            <w:r w:rsidRPr="00E44000">
              <w:rPr>
                <w:rFonts w:ascii="Gill Sans MT" w:hAnsi="Gill Sans MT"/>
                <w:b/>
                <w:bCs/>
                <w:sz w:val="22"/>
                <w:szCs w:val="22"/>
              </w:rPr>
              <w:t>Cadres d’emplois</w:t>
            </w:r>
          </w:p>
        </w:tc>
        <w:tc>
          <w:tcPr>
            <w:tcW w:w="45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80F7F" w:rsidRPr="00E44000" w:rsidRDefault="00480F7F" w:rsidP="00A00541">
            <w:pPr>
              <w:pStyle w:val="Styledetableau2"/>
              <w:jc w:val="center"/>
              <w:rPr>
                <w:rFonts w:ascii="Gill Sans MT" w:hAnsi="Gill Sans MT"/>
                <w:sz w:val="22"/>
                <w:szCs w:val="22"/>
              </w:rPr>
            </w:pPr>
            <w:r w:rsidRPr="00E44000">
              <w:rPr>
                <w:rFonts w:ascii="Gill Sans MT" w:hAnsi="Gill Sans MT"/>
                <w:b/>
                <w:bCs/>
                <w:sz w:val="22"/>
                <w:szCs w:val="22"/>
              </w:rPr>
              <w:t xml:space="preserve">Emplois </w:t>
            </w:r>
          </w:p>
        </w:tc>
      </w:tr>
      <w:tr w:rsidR="00480F7F" w:rsidRPr="00E44000" w:rsidTr="00A00541">
        <w:trPr>
          <w:trHeight w:val="730"/>
        </w:trPr>
        <w:tc>
          <w:tcPr>
            <w:tcW w:w="456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480F7F" w:rsidRPr="00E44000" w:rsidRDefault="00480F7F" w:rsidP="00A00541">
            <w:pPr>
              <w:pStyle w:val="Styledetableau2"/>
              <w:rPr>
                <w:rFonts w:ascii="Gill Sans MT" w:hAnsi="Gill Sans MT"/>
                <w:sz w:val="22"/>
                <w:szCs w:val="22"/>
              </w:rPr>
            </w:pPr>
            <w:r w:rsidRPr="00E44000">
              <w:rPr>
                <w:rFonts w:ascii="Gill Sans MT" w:eastAsia="Arial Unicode MS" w:hAnsi="Gill Sans MT" w:cs="Arial Unicode MS"/>
                <w:sz w:val="22"/>
                <w:szCs w:val="22"/>
              </w:rPr>
              <w:t>Rédacteurs territoriaux</w:t>
            </w:r>
          </w:p>
        </w:tc>
        <w:tc>
          <w:tcPr>
            <w:tcW w:w="456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480F7F" w:rsidRPr="00E44000" w:rsidRDefault="00480F7F" w:rsidP="00A00541">
            <w:pPr>
              <w:pStyle w:val="Styledetableau2"/>
              <w:rPr>
                <w:rFonts w:ascii="Gill Sans MT" w:hAnsi="Gill Sans MT"/>
                <w:sz w:val="22"/>
                <w:szCs w:val="22"/>
              </w:rPr>
            </w:pPr>
            <w:r w:rsidRPr="00E44000">
              <w:rPr>
                <w:rFonts w:ascii="Gill Sans MT" w:eastAsia="Arial Unicode MS" w:hAnsi="Gill Sans MT" w:cs="Arial Unicode MS"/>
                <w:sz w:val="22"/>
                <w:szCs w:val="22"/>
              </w:rPr>
              <w:t>Secrétaire générale des services</w:t>
            </w:r>
          </w:p>
          <w:p w:rsidR="00480F7F" w:rsidRPr="00E44000" w:rsidRDefault="00480F7F" w:rsidP="00A00541">
            <w:pPr>
              <w:pStyle w:val="Styledetableau2"/>
              <w:rPr>
                <w:rFonts w:ascii="Gill Sans MT" w:hAnsi="Gill Sans MT"/>
                <w:sz w:val="22"/>
                <w:szCs w:val="22"/>
              </w:rPr>
            </w:pPr>
            <w:r w:rsidRPr="00E44000">
              <w:rPr>
                <w:rFonts w:ascii="Gill Sans MT" w:eastAsia="Arial Unicode MS" w:hAnsi="Gill Sans MT" w:cs="Arial Unicode MS"/>
                <w:sz w:val="22"/>
                <w:szCs w:val="22"/>
              </w:rPr>
              <w:t xml:space="preserve">Responsable du service comptable </w:t>
            </w:r>
          </w:p>
          <w:p w:rsidR="00480F7F" w:rsidRPr="00E44000" w:rsidRDefault="00480F7F" w:rsidP="00A00541">
            <w:pPr>
              <w:pStyle w:val="Styledetableau2"/>
              <w:rPr>
                <w:rFonts w:ascii="Gill Sans MT" w:hAnsi="Gill Sans MT"/>
                <w:sz w:val="22"/>
                <w:szCs w:val="22"/>
              </w:rPr>
            </w:pPr>
            <w:r w:rsidRPr="00E44000">
              <w:rPr>
                <w:rFonts w:ascii="Gill Sans MT" w:eastAsia="Arial Unicode MS" w:hAnsi="Gill Sans MT" w:cs="Arial Unicode MS"/>
                <w:sz w:val="22"/>
                <w:szCs w:val="22"/>
              </w:rPr>
              <w:t>Responsable du service RH</w:t>
            </w:r>
          </w:p>
        </w:tc>
      </w:tr>
      <w:tr w:rsidR="00480F7F" w:rsidRPr="00E44000" w:rsidTr="00A00541">
        <w:trPr>
          <w:trHeight w:val="487"/>
        </w:trPr>
        <w:tc>
          <w:tcPr>
            <w:tcW w:w="45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80F7F" w:rsidRPr="00E44000" w:rsidRDefault="00480F7F" w:rsidP="00A00541">
            <w:pPr>
              <w:pStyle w:val="Styledetableau2"/>
              <w:rPr>
                <w:rFonts w:ascii="Gill Sans MT" w:hAnsi="Gill Sans MT"/>
                <w:sz w:val="22"/>
                <w:szCs w:val="22"/>
              </w:rPr>
            </w:pPr>
            <w:r w:rsidRPr="00E44000">
              <w:rPr>
                <w:rFonts w:ascii="Gill Sans MT" w:eastAsia="Arial Unicode MS" w:hAnsi="Gill Sans MT" w:cs="Arial Unicode MS"/>
                <w:sz w:val="22"/>
                <w:szCs w:val="22"/>
              </w:rPr>
              <w:t>Adjoints administratifs</w:t>
            </w:r>
          </w:p>
        </w:tc>
        <w:tc>
          <w:tcPr>
            <w:tcW w:w="45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80F7F" w:rsidRPr="00E44000" w:rsidRDefault="00480F7F" w:rsidP="00A00541">
            <w:pPr>
              <w:pStyle w:val="Styledetableau2"/>
              <w:rPr>
                <w:rFonts w:ascii="Gill Sans MT" w:hAnsi="Gill Sans MT"/>
                <w:sz w:val="22"/>
                <w:szCs w:val="22"/>
              </w:rPr>
            </w:pPr>
            <w:r w:rsidRPr="00E44000">
              <w:rPr>
                <w:rFonts w:ascii="Gill Sans MT" w:eastAsia="Arial Unicode MS" w:hAnsi="Gill Sans MT" w:cs="Arial Unicode MS"/>
                <w:sz w:val="22"/>
                <w:szCs w:val="22"/>
              </w:rPr>
              <w:t>Agents des différents services administratifs de la mairie</w:t>
            </w:r>
          </w:p>
        </w:tc>
      </w:tr>
      <w:tr w:rsidR="00480F7F" w:rsidRPr="00E44000" w:rsidTr="00A00541">
        <w:trPr>
          <w:trHeight w:val="298"/>
        </w:trPr>
        <w:tc>
          <w:tcPr>
            <w:tcW w:w="456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480F7F" w:rsidRPr="00E44000" w:rsidRDefault="00480F7F" w:rsidP="00A00541">
            <w:pPr>
              <w:pStyle w:val="Styledetableau2"/>
              <w:rPr>
                <w:rFonts w:ascii="Gill Sans MT" w:hAnsi="Gill Sans MT"/>
                <w:sz w:val="22"/>
                <w:szCs w:val="22"/>
              </w:rPr>
            </w:pPr>
            <w:r w:rsidRPr="00E44000">
              <w:rPr>
                <w:rFonts w:ascii="Gill Sans MT" w:eastAsia="Arial Unicode MS" w:hAnsi="Gill Sans MT" w:cs="Arial Unicode MS"/>
                <w:sz w:val="22"/>
                <w:szCs w:val="22"/>
              </w:rPr>
              <w:t>Agents de maîtrise</w:t>
            </w:r>
          </w:p>
        </w:tc>
        <w:tc>
          <w:tcPr>
            <w:tcW w:w="456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480F7F" w:rsidRPr="00E44000" w:rsidRDefault="00480F7F" w:rsidP="00A00541">
            <w:pPr>
              <w:pStyle w:val="Styledetableau2"/>
              <w:rPr>
                <w:rFonts w:ascii="Gill Sans MT" w:hAnsi="Gill Sans MT"/>
                <w:sz w:val="22"/>
                <w:szCs w:val="22"/>
              </w:rPr>
            </w:pPr>
            <w:r w:rsidRPr="00E44000">
              <w:rPr>
                <w:rFonts w:ascii="Gill Sans MT" w:eastAsia="Arial Unicode MS" w:hAnsi="Gill Sans MT" w:cs="Arial Unicode MS"/>
                <w:sz w:val="22"/>
                <w:szCs w:val="22"/>
              </w:rPr>
              <w:t xml:space="preserve">Responsable des Services Techniques </w:t>
            </w:r>
          </w:p>
        </w:tc>
      </w:tr>
      <w:tr w:rsidR="00480F7F" w:rsidRPr="00E44000" w:rsidTr="00A00541">
        <w:trPr>
          <w:trHeight w:val="298"/>
        </w:trPr>
        <w:tc>
          <w:tcPr>
            <w:tcW w:w="45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80F7F" w:rsidRPr="00E44000" w:rsidRDefault="00480F7F" w:rsidP="00A00541">
            <w:pPr>
              <w:pStyle w:val="Styledetableau2"/>
              <w:rPr>
                <w:rFonts w:ascii="Gill Sans MT" w:hAnsi="Gill Sans MT"/>
                <w:sz w:val="22"/>
                <w:szCs w:val="22"/>
              </w:rPr>
            </w:pPr>
            <w:r w:rsidRPr="00E44000">
              <w:rPr>
                <w:rFonts w:ascii="Gill Sans MT" w:eastAsia="Arial Unicode MS" w:hAnsi="Gill Sans MT" w:cs="Arial Unicode MS"/>
                <w:sz w:val="22"/>
                <w:szCs w:val="22"/>
              </w:rPr>
              <w:t xml:space="preserve">Adjoints techniques </w:t>
            </w:r>
          </w:p>
        </w:tc>
        <w:tc>
          <w:tcPr>
            <w:tcW w:w="45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80F7F" w:rsidRPr="00E44000" w:rsidRDefault="00480F7F" w:rsidP="00A00541">
            <w:pPr>
              <w:pStyle w:val="Styledetableau2"/>
              <w:rPr>
                <w:rFonts w:ascii="Gill Sans MT" w:hAnsi="Gill Sans MT"/>
                <w:sz w:val="22"/>
                <w:szCs w:val="22"/>
              </w:rPr>
            </w:pPr>
            <w:r w:rsidRPr="00E44000">
              <w:rPr>
                <w:rFonts w:ascii="Gill Sans MT" w:eastAsia="Arial Unicode MS" w:hAnsi="Gill Sans MT" w:cs="Arial Unicode MS"/>
                <w:sz w:val="22"/>
                <w:szCs w:val="22"/>
              </w:rPr>
              <w:t xml:space="preserve">Agents des services techniques </w:t>
            </w:r>
          </w:p>
        </w:tc>
      </w:tr>
      <w:tr w:rsidR="00480F7F" w:rsidRPr="00E44000" w:rsidTr="00A00541">
        <w:trPr>
          <w:trHeight w:val="487"/>
        </w:trPr>
        <w:tc>
          <w:tcPr>
            <w:tcW w:w="456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480F7F" w:rsidRPr="00E44000" w:rsidRDefault="00480F7F" w:rsidP="00A00541">
            <w:pPr>
              <w:pStyle w:val="Styledetableau2"/>
              <w:rPr>
                <w:rFonts w:ascii="Gill Sans MT" w:hAnsi="Gill Sans MT"/>
                <w:sz w:val="22"/>
                <w:szCs w:val="22"/>
              </w:rPr>
            </w:pPr>
            <w:r w:rsidRPr="00E44000">
              <w:rPr>
                <w:rFonts w:ascii="Gill Sans MT" w:eastAsia="Arial Unicode MS" w:hAnsi="Gill Sans MT" w:cs="Arial Unicode MS"/>
                <w:sz w:val="22"/>
                <w:szCs w:val="22"/>
              </w:rPr>
              <w:t>Animateurs</w:t>
            </w:r>
          </w:p>
        </w:tc>
        <w:tc>
          <w:tcPr>
            <w:tcW w:w="4567" w:type="dxa"/>
            <w:tcBorders>
              <w:top w:val="single" w:sz="2" w:space="0" w:color="000000"/>
              <w:left w:val="single" w:sz="2" w:space="0" w:color="000000"/>
              <w:bottom w:val="single" w:sz="2" w:space="0" w:color="000000"/>
              <w:right w:val="single" w:sz="2" w:space="0" w:color="000000"/>
            </w:tcBorders>
            <w:shd w:val="clear" w:color="auto" w:fill="F5F5F5"/>
            <w:tcMar>
              <w:top w:w="80" w:type="dxa"/>
              <w:left w:w="80" w:type="dxa"/>
              <w:bottom w:w="80" w:type="dxa"/>
              <w:right w:w="80" w:type="dxa"/>
            </w:tcMar>
          </w:tcPr>
          <w:p w:rsidR="00480F7F" w:rsidRPr="00E44000" w:rsidRDefault="00480F7F" w:rsidP="00A00541">
            <w:pPr>
              <w:pStyle w:val="Styledetableau2"/>
              <w:rPr>
                <w:rFonts w:ascii="Gill Sans MT" w:hAnsi="Gill Sans MT"/>
                <w:sz w:val="22"/>
                <w:szCs w:val="22"/>
              </w:rPr>
            </w:pPr>
            <w:r w:rsidRPr="00E44000">
              <w:rPr>
                <w:rFonts w:ascii="Gill Sans MT" w:eastAsia="Arial Unicode MS" w:hAnsi="Gill Sans MT" w:cs="Arial Unicode MS"/>
                <w:sz w:val="22"/>
                <w:szCs w:val="22"/>
              </w:rPr>
              <w:t>Responsable et responsable-adjoint de l’Accueil de Loisirs</w:t>
            </w:r>
          </w:p>
        </w:tc>
      </w:tr>
      <w:tr w:rsidR="00480F7F" w:rsidRPr="00E44000" w:rsidTr="00A00541">
        <w:trPr>
          <w:trHeight w:val="730"/>
        </w:trPr>
        <w:tc>
          <w:tcPr>
            <w:tcW w:w="45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80F7F" w:rsidRPr="00E44000" w:rsidRDefault="00480F7F" w:rsidP="00A00541">
            <w:pPr>
              <w:pStyle w:val="Styledetableau2"/>
              <w:rPr>
                <w:rFonts w:ascii="Gill Sans MT" w:hAnsi="Gill Sans MT"/>
                <w:sz w:val="22"/>
                <w:szCs w:val="22"/>
              </w:rPr>
            </w:pPr>
            <w:r w:rsidRPr="00E44000">
              <w:rPr>
                <w:rFonts w:ascii="Gill Sans MT" w:eastAsia="Arial Unicode MS" w:hAnsi="Gill Sans MT" w:cs="Arial Unicode MS"/>
                <w:sz w:val="22"/>
                <w:szCs w:val="22"/>
              </w:rPr>
              <w:t>Adjoints d’animation</w:t>
            </w:r>
          </w:p>
        </w:tc>
        <w:tc>
          <w:tcPr>
            <w:tcW w:w="45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480F7F" w:rsidRPr="00E44000" w:rsidRDefault="00480F7F" w:rsidP="00A00541">
            <w:pPr>
              <w:pStyle w:val="Styledetableau2"/>
              <w:rPr>
                <w:rFonts w:ascii="Gill Sans MT" w:hAnsi="Gill Sans MT"/>
                <w:sz w:val="22"/>
                <w:szCs w:val="22"/>
              </w:rPr>
            </w:pPr>
            <w:r w:rsidRPr="00E44000">
              <w:rPr>
                <w:rFonts w:ascii="Gill Sans MT" w:eastAsia="Arial Unicode MS" w:hAnsi="Gill Sans MT" w:cs="Arial Unicode MS"/>
                <w:sz w:val="22"/>
                <w:szCs w:val="22"/>
              </w:rPr>
              <w:t>Responsable et responsable-adjoint de l’Accueil de Loisirs</w:t>
            </w:r>
          </w:p>
          <w:p w:rsidR="00480F7F" w:rsidRPr="00E44000" w:rsidRDefault="00480F7F" w:rsidP="00A00541">
            <w:pPr>
              <w:pStyle w:val="Styledetableau2"/>
              <w:rPr>
                <w:rFonts w:ascii="Gill Sans MT" w:hAnsi="Gill Sans MT"/>
                <w:sz w:val="22"/>
                <w:szCs w:val="22"/>
              </w:rPr>
            </w:pPr>
            <w:r w:rsidRPr="00E44000">
              <w:rPr>
                <w:rFonts w:ascii="Gill Sans MT" w:eastAsia="Arial Unicode MS" w:hAnsi="Gill Sans MT" w:cs="Arial Unicode MS"/>
                <w:sz w:val="22"/>
                <w:szCs w:val="22"/>
              </w:rPr>
              <w:t>Agents d’animation</w:t>
            </w:r>
          </w:p>
        </w:tc>
      </w:tr>
    </w:tbl>
    <w:p w:rsidR="00480F7F" w:rsidRDefault="00480F7F" w:rsidP="00FF68F4">
      <w:pPr>
        <w:jc w:val="both"/>
        <w:rPr>
          <w:rStyle w:val="Aucun"/>
          <w:bCs/>
          <w:sz w:val="22"/>
          <w:szCs w:val="22"/>
        </w:rPr>
      </w:pPr>
    </w:p>
    <w:p w:rsidR="00480F7F" w:rsidRDefault="00480F7F" w:rsidP="00FF68F4">
      <w:pPr>
        <w:jc w:val="both"/>
        <w:rPr>
          <w:rStyle w:val="Aucun"/>
          <w:bCs/>
          <w:sz w:val="22"/>
          <w:szCs w:val="22"/>
        </w:rPr>
      </w:pPr>
      <w:r w:rsidRPr="00480F7F">
        <w:rPr>
          <w:rStyle w:val="Aucun"/>
          <w:b/>
          <w:bCs/>
          <w:sz w:val="22"/>
          <w:szCs w:val="22"/>
          <w:u w:val="single"/>
        </w:rPr>
        <w:t>Article 2</w:t>
      </w:r>
      <w:r>
        <w:rPr>
          <w:rStyle w:val="Aucun"/>
          <w:bCs/>
          <w:sz w:val="22"/>
          <w:szCs w:val="22"/>
        </w:rPr>
        <w:t> :</w:t>
      </w:r>
      <w:r w:rsidR="00701F2B">
        <w:rPr>
          <w:rStyle w:val="Aucun"/>
          <w:bCs/>
          <w:sz w:val="22"/>
          <w:szCs w:val="22"/>
        </w:rPr>
        <w:t xml:space="preserve"> D</w:t>
      </w:r>
      <w:r>
        <w:rPr>
          <w:rStyle w:val="Aucun"/>
          <w:bCs/>
          <w:sz w:val="22"/>
          <w:szCs w:val="22"/>
        </w:rPr>
        <w:t>e compenser les heures supplémentaires et complémentaires réalisées soit par l’attribution d’un repos compensateur soit le versement de l’indemnité horaires pour travaux supplémentaires.</w:t>
      </w:r>
    </w:p>
    <w:p w:rsidR="00480F7F" w:rsidRDefault="00480F7F" w:rsidP="00FF68F4">
      <w:pPr>
        <w:jc w:val="both"/>
        <w:rPr>
          <w:rStyle w:val="Aucun"/>
          <w:bCs/>
          <w:sz w:val="22"/>
          <w:szCs w:val="22"/>
        </w:rPr>
      </w:pPr>
      <w:r>
        <w:rPr>
          <w:rStyle w:val="Aucun"/>
          <w:bCs/>
          <w:sz w:val="22"/>
          <w:szCs w:val="22"/>
        </w:rPr>
        <w:t>Le choix entre le repos compensateur ou l’indemnisation est laissé à la libre appréciation de l’autorité territoriale.</w:t>
      </w:r>
    </w:p>
    <w:p w:rsidR="00480F7F" w:rsidRDefault="00480F7F" w:rsidP="00FF68F4">
      <w:pPr>
        <w:jc w:val="both"/>
        <w:rPr>
          <w:rStyle w:val="Aucun"/>
          <w:bCs/>
          <w:sz w:val="22"/>
          <w:szCs w:val="22"/>
        </w:rPr>
      </w:pPr>
    </w:p>
    <w:p w:rsidR="00480F7F" w:rsidRPr="00480F7F" w:rsidRDefault="00480F7F" w:rsidP="00FF68F4">
      <w:pPr>
        <w:jc w:val="both"/>
        <w:rPr>
          <w:rStyle w:val="Aucun"/>
          <w:bCs/>
          <w:sz w:val="22"/>
          <w:szCs w:val="22"/>
        </w:rPr>
      </w:pPr>
      <w:r w:rsidRPr="00480F7F">
        <w:rPr>
          <w:rStyle w:val="Aucun"/>
          <w:b/>
          <w:bCs/>
          <w:sz w:val="22"/>
          <w:szCs w:val="22"/>
          <w:u w:val="single"/>
        </w:rPr>
        <w:t>Article 3</w:t>
      </w:r>
      <w:r>
        <w:rPr>
          <w:rStyle w:val="Aucun"/>
          <w:bCs/>
          <w:sz w:val="22"/>
          <w:szCs w:val="22"/>
        </w:rPr>
        <w:t> :</w:t>
      </w:r>
      <w:r w:rsidR="00701F2B">
        <w:rPr>
          <w:rStyle w:val="Aucun"/>
          <w:bCs/>
          <w:sz w:val="22"/>
          <w:szCs w:val="22"/>
        </w:rPr>
        <w:t xml:space="preserve"> L</w:t>
      </w:r>
      <w:r>
        <w:rPr>
          <w:rStyle w:val="Aucun"/>
          <w:bCs/>
          <w:sz w:val="22"/>
          <w:szCs w:val="22"/>
        </w:rPr>
        <w:t>e contrôle des heures supplémentaires sera effectué sur la base d’un décompte déclaratif.</w:t>
      </w:r>
    </w:p>
    <w:p w:rsidR="007758B7" w:rsidRPr="00FF68F4" w:rsidRDefault="007758B7" w:rsidP="00FF68F4">
      <w:pPr>
        <w:jc w:val="both"/>
        <w:rPr>
          <w:rStyle w:val="Aucun"/>
          <w:bCs/>
          <w:sz w:val="22"/>
          <w:szCs w:val="22"/>
        </w:rPr>
      </w:pPr>
    </w:p>
    <w:p w:rsidR="00DD1127" w:rsidRDefault="00DD1127" w:rsidP="00DD1127">
      <w:pPr>
        <w:pStyle w:val="Paragraphedeliste"/>
        <w:numPr>
          <w:ilvl w:val="0"/>
          <w:numId w:val="2"/>
        </w:numPr>
        <w:jc w:val="both"/>
        <w:rPr>
          <w:rStyle w:val="Aucun"/>
          <w:rFonts w:ascii="Times New Roman" w:hAnsi="Times New Roman" w:cs="Times New Roman"/>
          <w:b/>
          <w:bCs/>
          <w:u w:val="single"/>
        </w:rPr>
      </w:pPr>
      <w:r>
        <w:rPr>
          <w:rStyle w:val="Aucun"/>
          <w:rFonts w:ascii="Times New Roman" w:hAnsi="Times New Roman" w:cs="Times New Roman"/>
          <w:b/>
          <w:bCs/>
          <w:u w:val="single"/>
        </w:rPr>
        <w:t>Subventions d’Equipement versées</w:t>
      </w:r>
    </w:p>
    <w:p w:rsidR="00C452D9" w:rsidRDefault="00701F2B" w:rsidP="00480F7F">
      <w:pPr>
        <w:pStyle w:val="Paragraphedeliste"/>
        <w:ind w:left="0"/>
        <w:jc w:val="both"/>
        <w:rPr>
          <w:rStyle w:val="Aucun"/>
          <w:rFonts w:ascii="Times New Roman" w:hAnsi="Times New Roman" w:cs="Times New Roman"/>
          <w:bCs/>
        </w:rPr>
      </w:pPr>
      <w:r>
        <w:rPr>
          <w:rStyle w:val="Aucun"/>
          <w:rFonts w:ascii="Times New Roman" w:hAnsi="Times New Roman" w:cs="Times New Roman"/>
          <w:bCs/>
        </w:rPr>
        <w:t>Madame CARPENTIER Hélène explique au Conseil Municipal que lorsqu’une subvention d’équipement est totalement amortie, elle est sortie du bilan.</w:t>
      </w:r>
    </w:p>
    <w:p w:rsidR="00701F2B" w:rsidRDefault="00701F2B" w:rsidP="00480F7F">
      <w:pPr>
        <w:pStyle w:val="Paragraphedeliste"/>
        <w:ind w:left="0"/>
        <w:jc w:val="both"/>
        <w:rPr>
          <w:rStyle w:val="Aucun"/>
          <w:rFonts w:ascii="Times New Roman" w:hAnsi="Times New Roman" w:cs="Times New Roman"/>
          <w:bCs/>
        </w:rPr>
      </w:pPr>
      <w:r>
        <w:rPr>
          <w:rStyle w:val="Aucun"/>
          <w:rFonts w:ascii="Times New Roman" w:hAnsi="Times New Roman" w:cs="Times New Roman"/>
          <w:bCs/>
        </w:rPr>
        <w:t>Le Conseil Municipal doit autoriser le comptable de la Trésorerie à créditer le compte 2046 par le débit du compte 28046 par opération d’ordre non budgétaire.</w:t>
      </w:r>
    </w:p>
    <w:p w:rsidR="00701F2B" w:rsidRDefault="00701F2B" w:rsidP="00480F7F">
      <w:pPr>
        <w:pStyle w:val="Paragraphedeliste"/>
        <w:ind w:left="0"/>
        <w:jc w:val="both"/>
        <w:rPr>
          <w:rStyle w:val="Aucun"/>
          <w:rFonts w:ascii="Times New Roman" w:hAnsi="Times New Roman" w:cs="Times New Roman"/>
          <w:bCs/>
        </w:rPr>
      </w:pPr>
      <w:r>
        <w:rPr>
          <w:rStyle w:val="Aucun"/>
          <w:rFonts w:ascii="Times New Roman" w:hAnsi="Times New Roman" w:cs="Times New Roman"/>
          <w:bCs/>
        </w:rPr>
        <w:t>Le Conseil Municipal à l’unanimité des membres présents et représentés :</w:t>
      </w:r>
    </w:p>
    <w:p w:rsidR="00701F2B" w:rsidRDefault="00701F2B" w:rsidP="00480F7F">
      <w:pPr>
        <w:pStyle w:val="Paragraphedeliste"/>
        <w:ind w:left="0"/>
        <w:jc w:val="both"/>
        <w:rPr>
          <w:rStyle w:val="Aucun"/>
          <w:rFonts w:ascii="Times New Roman" w:hAnsi="Times New Roman" w:cs="Times New Roman"/>
          <w:bCs/>
        </w:rPr>
      </w:pPr>
      <w:r>
        <w:rPr>
          <w:rStyle w:val="Aucun"/>
          <w:rFonts w:ascii="Times New Roman" w:hAnsi="Times New Roman" w:cs="Times New Roman"/>
          <w:bCs/>
        </w:rPr>
        <w:t>DECIDE</w:t>
      </w:r>
    </w:p>
    <w:p w:rsidR="00701F2B" w:rsidRDefault="00701F2B" w:rsidP="00701F2B">
      <w:pPr>
        <w:pStyle w:val="Paragraphedeliste"/>
        <w:numPr>
          <w:ilvl w:val="0"/>
          <w:numId w:val="12"/>
        </w:numPr>
        <w:spacing w:after="0" w:line="240" w:lineRule="auto"/>
        <w:ind w:left="714" w:hanging="357"/>
        <w:jc w:val="both"/>
        <w:rPr>
          <w:rStyle w:val="Aucun"/>
          <w:rFonts w:ascii="Times New Roman" w:hAnsi="Times New Roman" w:cs="Times New Roman"/>
          <w:bCs/>
        </w:rPr>
      </w:pPr>
      <w:r>
        <w:rPr>
          <w:rStyle w:val="Aucun"/>
          <w:rFonts w:ascii="Times New Roman" w:hAnsi="Times New Roman" w:cs="Times New Roman"/>
          <w:bCs/>
        </w:rPr>
        <w:t>D’amortir les subventions d’équipements versées pour la somme de 5 100€</w:t>
      </w:r>
    </w:p>
    <w:p w:rsidR="00701F2B" w:rsidRDefault="00701F2B" w:rsidP="00701F2B">
      <w:pPr>
        <w:pStyle w:val="Paragraphedeliste"/>
        <w:numPr>
          <w:ilvl w:val="0"/>
          <w:numId w:val="12"/>
        </w:numPr>
        <w:spacing w:after="0" w:line="240" w:lineRule="auto"/>
        <w:ind w:left="714" w:hanging="357"/>
        <w:jc w:val="both"/>
        <w:rPr>
          <w:rStyle w:val="Aucun"/>
          <w:rFonts w:ascii="Times New Roman" w:hAnsi="Times New Roman" w:cs="Times New Roman"/>
          <w:bCs/>
        </w:rPr>
      </w:pPr>
      <w:r>
        <w:rPr>
          <w:rStyle w:val="Aucun"/>
          <w:rFonts w:ascii="Times New Roman" w:hAnsi="Times New Roman" w:cs="Times New Roman"/>
          <w:bCs/>
        </w:rPr>
        <w:t>De neutraliser totalement l’impact budgétaire de l’amortissement des subventions d’équipement versées pour la somme de 5 100€</w:t>
      </w:r>
    </w:p>
    <w:p w:rsidR="00701F2B" w:rsidRPr="00701F2B" w:rsidRDefault="00701F2B" w:rsidP="00701F2B">
      <w:pPr>
        <w:pStyle w:val="Paragraphedeliste"/>
        <w:spacing w:after="0" w:line="240" w:lineRule="auto"/>
        <w:ind w:left="714"/>
        <w:jc w:val="both"/>
        <w:rPr>
          <w:rStyle w:val="Aucun"/>
          <w:rFonts w:ascii="Times New Roman" w:hAnsi="Times New Roman" w:cs="Times New Roman"/>
          <w:bCs/>
        </w:rPr>
      </w:pPr>
    </w:p>
    <w:p w:rsidR="002221DB" w:rsidRDefault="002221DB" w:rsidP="00DD1127">
      <w:pPr>
        <w:pStyle w:val="Paragraphedeliste"/>
        <w:numPr>
          <w:ilvl w:val="0"/>
          <w:numId w:val="2"/>
        </w:numPr>
        <w:jc w:val="both"/>
        <w:rPr>
          <w:rStyle w:val="Aucun"/>
          <w:rFonts w:ascii="Times New Roman" w:hAnsi="Times New Roman" w:cs="Times New Roman"/>
          <w:b/>
          <w:bCs/>
          <w:u w:val="single"/>
        </w:rPr>
      </w:pPr>
      <w:r>
        <w:rPr>
          <w:rStyle w:val="Aucun"/>
          <w:rFonts w:ascii="Times New Roman" w:hAnsi="Times New Roman" w:cs="Times New Roman"/>
          <w:b/>
          <w:bCs/>
          <w:u w:val="single"/>
        </w:rPr>
        <w:t>Motion caserne des sapeurs-pompiers</w:t>
      </w:r>
    </w:p>
    <w:p w:rsidR="002221DB" w:rsidRDefault="002221DB" w:rsidP="002221DB">
      <w:pPr>
        <w:jc w:val="both"/>
        <w:rPr>
          <w:rStyle w:val="Aucun"/>
          <w:bCs/>
          <w:sz w:val="22"/>
          <w:szCs w:val="22"/>
        </w:rPr>
      </w:pPr>
      <w:r w:rsidRPr="002221DB">
        <w:rPr>
          <w:rStyle w:val="Aucun"/>
          <w:bCs/>
          <w:sz w:val="22"/>
          <w:szCs w:val="22"/>
        </w:rPr>
        <w:t>Monsieur</w:t>
      </w:r>
      <w:r>
        <w:rPr>
          <w:rStyle w:val="Aucun"/>
          <w:bCs/>
          <w:sz w:val="22"/>
          <w:szCs w:val="22"/>
        </w:rPr>
        <w:t xml:space="preserve"> le Maire informe le Conseil Municipal que suite à la présentation du 8 mars 2021 à la Communauté de Communes du Pays de Montereau de l’</w:t>
      </w:r>
      <w:r w:rsidR="00825F52">
        <w:rPr>
          <w:rStyle w:val="Aucun"/>
          <w:bCs/>
          <w:sz w:val="22"/>
          <w:szCs w:val="22"/>
        </w:rPr>
        <w:t xml:space="preserve">installation d’une nouvelle caserne sur la ville de Montereau, cela a suscité bons nombres d’interrogations pour les maires du Pays de Montereau. </w:t>
      </w:r>
    </w:p>
    <w:p w:rsidR="00825F52" w:rsidRDefault="00825F52" w:rsidP="002221DB">
      <w:pPr>
        <w:jc w:val="both"/>
        <w:rPr>
          <w:rStyle w:val="Aucun"/>
          <w:bCs/>
          <w:sz w:val="22"/>
          <w:szCs w:val="22"/>
        </w:rPr>
      </w:pPr>
    </w:p>
    <w:p w:rsidR="00825F52" w:rsidRDefault="00825F52" w:rsidP="002221DB">
      <w:pPr>
        <w:jc w:val="both"/>
        <w:rPr>
          <w:rStyle w:val="Aucun"/>
          <w:bCs/>
          <w:sz w:val="22"/>
          <w:szCs w:val="22"/>
        </w:rPr>
      </w:pPr>
      <w:r>
        <w:rPr>
          <w:rStyle w:val="Aucun"/>
          <w:bCs/>
          <w:sz w:val="22"/>
          <w:szCs w:val="22"/>
        </w:rPr>
        <w:t>Il a donc été décidé en réunion de l’Amicale des Maires de rédiger une motion à l’attention du Préfet, du Président du Département et de la Présidente du SDIS 77.</w:t>
      </w:r>
    </w:p>
    <w:p w:rsidR="00825F52" w:rsidRDefault="00825F52" w:rsidP="002221DB">
      <w:pPr>
        <w:jc w:val="both"/>
        <w:rPr>
          <w:rStyle w:val="Aucun"/>
          <w:bCs/>
          <w:sz w:val="22"/>
          <w:szCs w:val="22"/>
        </w:rPr>
      </w:pPr>
    </w:p>
    <w:p w:rsidR="00825F52" w:rsidRDefault="00825F52" w:rsidP="002221DB">
      <w:pPr>
        <w:jc w:val="both"/>
        <w:rPr>
          <w:rStyle w:val="Aucun"/>
          <w:bCs/>
          <w:sz w:val="22"/>
          <w:szCs w:val="22"/>
        </w:rPr>
      </w:pPr>
      <w:r>
        <w:rPr>
          <w:rStyle w:val="Aucun"/>
          <w:bCs/>
          <w:sz w:val="22"/>
          <w:szCs w:val="22"/>
        </w:rPr>
        <w:t>Monsieur le Maire demande au Conseil Municipal de voter en faveur de la motion proposée et montrer ainsi que les élus de la commune de Cannes Ecluse souhaitent être informés et associés aux échanges concernant la construction de cette nouvelle caserne.</w:t>
      </w:r>
    </w:p>
    <w:p w:rsidR="00825F52" w:rsidRDefault="00825F52" w:rsidP="002221DB">
      <w:pPr>
        <w:jc w:val="both"/>
        <w:rPr>
          <w:rStyle w:val="Aucun"/>
          <w:bCs/>
          <w:sz w:val="22"/>
          <w:szCs w:val="22"/>
        </w:rPr>
      </w:pPr>
    </w:p>
    <w:p w:rsidR="00825F52" w:rsidRDefault="00825F52" w:rsidP="00825F52">
      <w:pPr>
        <w:pStyle w:val="Paragraphedeliste"/>
        <w:numPr>
          <w:ilvl w:val="0"/>
          <w:numId w:val="2"/>
        </w:numPr>
        <w:jc w:val="both"/>
        <w:rPr>
          <w:rStyle w:val="Aucun"/>
          <w:rFonts w:ascii="Times New Roman" w:hAnsi="Times New Roman" w:cs="Times New Roman"/>
          <w:b/>
          <w:bCs/>
          <w:u w:val="single"/>
        </w:rPr>
      </w:pPr>
      <w:r>
        <w:rPr>
          <w:rStyle w:val="Aucun"/>
          <w:rFonts w:ascii="Times New Roman" w:hAnsi="Times New Roman" w:cs="Times New Roman"/>
          <w:b/>
          <w:bCs/>
          <w:u w:val="single"/>
        </w:rPr>
        <w:t>Commerce Autonome d’Appoint</w:t>
      </w:r>
    </w:p>
    <w:p w:rsidR="00825F52" w:rsidRDefault="00825F52" w:rsidP="00825F52">
      <w:pPr>
        <w:jc w:val="both"/>
        <w:rPr>
          <w:rStyle w:val="Aucun"/>
          <w:bCs/>
          <w:sz w:val="22"/>
          <w:szCs w:val="22"/>
        </w:rPr>
      </w:pPr>
      <w:r w:rsidRPr="00825F52">
        <w:rPr>
          <w:rStyle w:val="Aucun"/>
          <w:bCs/>
          <w:sz w:val="22"/>
          <w:szCs w:val="22"/>
        </w:rPr>
        <w:t xml:space="preserve">Monsieur le Maire </w:t>
      </w:r>
      <w:r>
        <w:rPr>
          <w:rStyle w:val="Aucun"/>
          <w:bCs/>
          <w:sz w:val="22"/>
          <w:szCs w:val="22"/>
        </w:rPr>
        <w:t>informe le Conseil Municipal qu’il a été sollicité par une entreprise qui développe des petits commerces d type supermarché mais en taille beaucoup plus restreinte et surtout un commerce autonome qui fonctionne à partir d’une application téléphonique.</w:t>
      </w:r>
    </w:p>
    <w:p w:rsidR="00825F52" w:rsidRDefault="00825F52" w:rsidP="00825F52">
      <w:pPr>
        <w:jc w:val="both"/>
        <w:rPr>
          <w:rStyle w:val="Aucun"/>
          <w:bCs/>
          <w:sz w:val="22"/>
          <w:szCs w:val="22"/>
        </w:rPr>
      </w:pPr>
    </w:p>
    <w:p w:rsidR="00825F52" w:rsidRDefault="00825F52" w:rsidP="00825F52">
      <w:pPr>
        <w:jc w:val="both"/>
        <w:rPr>
          <w:rStyle w:val="Aucun"/>
          <w:bCs/>
          <w:sz w:val="22"/>
          <w:szCs w:val="22"/>
        </w:rPr>
      </w:pPr>
      <w:r>
        <w:rPr>
          <w:rStyle w:val="Aucun"/>
          <w:bCs/>
          <w:sz w:val="22"/>
          <w:szCs w:val="22"/>
        </w:rPr>
        <w:t>Aujourd’hui les emplacements qui nous sont proposés ne sont pas en adéquation avec notre politique qui consiste à ne pas installer des commerces de même type à proximité les uns des autres.</w:t>
      </w:r>
    </w:p>
    <w:p w:rsidR="00825F52" w:rsidRDefault="00825F52" w:rsidP="00825F52">
      <w:pPr>
        <w:jc w:val="both"/>
        <w:rPr>
          <w:rStyle w:val="Aucun"/>
          <w:bCs/>
          <w:sz w:val="22"/>
          <w:szCs w:val="22"/>
        </w:rPr>
      </w:pPr>
    </w:p>
    <w:p w:rsidR="00825F52" w:rsidRDefault="00825F52" w:rsidP="00825F52">
      <w:pPr>
        <w:jc w:val="both"/>
        <w:rPr>
          <w:rStyle w:val="Aucun"/>
          <w:bCs/>
          <w:sz w:val="22"/>
          <w:szCs w:val="22"/>
        </w:rPr>
      </w:pPr>
      <w:r>
        <w:rPr>
          <w:rStyle w:val="Aucun"/>
          <w:bCs/>
          <w:sz w:val="22"/>
          <w:szCs w:val="22"/>
        </w:rPr>
        <w:t>A ce jour, une réflexion pourrait être menée sur le quartier des Bordes car cette partie de la commune ne dispose pas de commerce de proximité.</w:t>
      </w:r>
    </w:p>
    <w:p w:rsidR="000C05B3" w:rsidRDefault="000C05B3" w:rsidP="00825F52">
      <w:pPr>
        <w:jc w:val="both"/>
        <w:rPr>
          <w:rStyle w:val="Aucun"/>
          <w:bCs/>
          <w:sz w:val="22"/>
          <w:szCs w:val="22"/>
        </w:rPr>
      </w:pPr>
    </w:p>
    <w:p w:rsidR="000C05B3" w:rsidRPr="00825F52" w:rsidRDefault="000C05B3" w:rsidP="00825F52">
      <w:pPr>
        <w:jc w:val="both"/>
        <w:rPr>
          <w:rStyle w:val="Aucun"/>
          <w:bCs/>
          <w:sz w:val="22"/>
          <w:szCs w:val="22"/>
        </w:rPr>
      </w:pPr>
    </w:p>
    <w:p w:rsidR="000C05B3" w:rsidRDefault="000C05B3" w:rsidP="000C05B3">
      <w:pPr>
        <w:pStyle w:val="Paragraphedeliste"/>
        <w:numPr>
          <w:ilvl w:val="0"/>
          <w:numId w:val="2"/>
        </w:numPr>
        <w:jc w:val="both"/>
        <w:rPr>
          <w:rStyle w:val="Aucun"/>
          <w:rFonts w:ascii="Times New Roman" w:hAnsi="Times New Roman" w:cs="Times New Roman"/>
          <w:b/>
          <w:bCs/>
          <w:u w:val="single"/>
        </w:rPr>
      </w:pPr>
      <w:r>
        <w:rPr>
          <w:rStyle w:val="Aucun"/>
          <w:rFonts w:ascii="Times New Roman" w:hAnsi="Times New Roman" w:cs="Times New Roman"/>
          <w:b/>
          <w:bCs/>
          <w:u w:val="single"/>
        </w:rPr>
        <w:t>Labe</w:t>
      </w:r>
      <w:r w:rsidR="00F453D7">
        <w:rPr>
          <w:rStyle w:val="Aucun"/>
          <w:rFonts w:ascii="Times New Roman" w:hAnsi="Times New Roman" w:cs="Times New Roman"/>
          <w:b/>
          <w:bCs/>
          <w:u w:val="single"/>
        </w:rPr>
        <w:t>l</w:t>
      </w:r>
      <w:r>
        <w:rPr>
          <w:rStyle w:val="Aucun"/>
          <w:rFonts w:ascii="Times New Roman" w:hAnsi="Times New Roman" w:cs="Times New Roman"/>
          <w:b/>
          <w:bCs/>
          <w:u w:val="single"/>
        </w:rPr>
        <w:t>l</w:t>
      </w:r>
      <w:r w:rsidR="00F453D7">
        <w:rPr>
          <w:rStyle w:val="Aucun"/>
          <w:rFonts w:ascii="Times New Roman" w:hAnsi="Times New Roman" w:cs="Times New Roman"/>
          <w:b/>
          <w:bCs/>
          <w:u w:val="single"/>
        </w:rPr>
        <w:t xml:space="preserve">isation </w:t>
      </w:r>
      <w:r w:rsidR="00444422">
        <w:rPr>
          <w:rStyle w:val="Aucun"/>
          <w:rFonts w:ascii="Times New Roman" w:hAnsi="Times New Roman" w:cs="Times New Roman"/>
          <w:b/>
          <w:bCs/>
          <w:u w:val="single"/>
        </w:rPr>
        <w:t xml:space="preserve"> Terre </w:t>
      </w:r>
      <w:r>
        <w:rPr>
          <w:rStyle w:val="Aucun"/>
          <w:rFonts w:ascii="Times New Roman" w:hAnsi="Times New Roman" w:cs="Times New Roman"/>
          <w:b/>
          <w:bCs/>
          <w:u w:val="single"/>
        </w:rPr>
        <w:t>des Jeux 2024</w:t>
      </w:r>
    </w:p>
    <w:p w:rsidR="00825F52" w:rsidRDefault="00F453D7" w:rsidP="002221DB">
      <w:pPr>
        <w:jc w:val="both"/>
        <w:rPr>
          <w:rStyle w:val="Aucun"/>
          <w:bCs/>
          <w:sz w:val="22"/>
          <w:szCs w:val="22"/>
        </w:rPr>
      </w:pPr>
      <w:r>
        <w:rPr>
          <w:rStyle w:val="Aucun"/>
          <w:bCs/>
          <w:sz w:val="22"/>
          <w:szCs w:val="22"/>
        </w:rPr>
        <w:t xml:space="preserve">Monsieur TERRET Thierry informe le Conseil Municipal </w:t>
      </w:r>
      <w:r w:rsidR="00444422">
        <w:rPr>
          <w:rStyle w:val="Aucun"/>
          <w:bCs/>
          <w:sz w:val="22"/>
          <w:szCs w:val="22"/>
        </w:rPr>
        <w:t>que la Commune de Cannes-Ecluse a obtenu la labellisation « Terre de Jeux 2024 » à l’occasion des Jeux Olympiques et Paralympiques de 2024.</w:t>
      </w:r>
    </w:p>
    <w:p w:rsidR="00444422" w:rsidRDefault="00444422" w:rsidP="002221DB">
      <w:pPr>
        <w:jc w:val="both"/>
        <w:rPr>
          <w:rStyle w:val="Aucun"/>
          <w:bCs/>
          <w:sz w:val="22"/>
          <w:szCs w:val="22"/>
        </w:rPr>
      </w:pPr>
    </w:p>
    <w:p w:rsidR="00444422" w:rsidRPr="002221DB" w:rsidRDefault="00444422" w:rsidP="002221DB">
      <w:pPr>
        <w:jc w:val="both"/>
        <w:rPr>
          <w:rStyle w:val="Aucun"/>
          <w:bCs/>
          <w:sz w:val="22"/>
          <w:szCs w:val="22"/>
        </w:rPr>
      </w:pPr>
      <w:r>
        <w:rPr>
          <w:rStyle w:val="Aucun"/>
          <w:bCs/>
          <w:sz w:val="22"/>
          <w:szCs w:val="22"/>
        </w:rPr>
        <w:t>Le projet a été présenté conjointement avec l’école élémentaire et le centre de loisirs.</w:t>
      </w:r>
    </w:p>
    <w:p w:rsidR="002221DB" w:rsidRPr="000C05B3" w:rsidRDefault="002221DB" w:rsidP="002221DB">
      <w:pPr>
        <w:jc w:val="both"/>
        <w:rPr>
          <w:rStyle w:val="Aucun"/>
          <w:bCs/>
        </w:rPr>
      </w:pPr>
    </w:p>
    <w:p w:rsidR="00311FB3" w:rsidRPr="00B03E1A" w:rsidRDefault="00311FB3" w:rsidP="00C868C1">
      <w:pPr>
        <w:pStyle w:val="Corps"/>
        <w:jc w:val="both"/>
        <w:rPr>
          <w:rStyle w:val="Aucun"/>
          <w:rFonts w:cs="Times New Roman"/>
          <w:sz w:val="22"/>
          <w:szCs w:val="22"/>
        </w:rPr>
      </w:pPr>
    </w:p>
    <w:p w:rsidR="00F35307" w:rsidRPr="00B03E1A" w:rsidRDefault="00B776C9" w:rsidP="0047446F">
      <w:pPr>
        <w:pStyle w:val="Corps"/>
        <w:jc w:val="both"/>
        <w:rPr>
          <w:rStyle w:val="Aucun"/>
          <w:rFonts w:cs="Times New Roman"/>
          <w:sz w:val="22"/>
          <w:szCs w:val="22"/>
        </w:rPr>
      </w:pPr>
      <w:r w:rsidRPr="00B03E1A">
        <w:rPr>
          <w:rStyle w:val="Aucun"/>
          <w:rFonts w:cs="Times New Roman"/>
          <w:sz w:val="22"/>
          <w:szCs w:val="22"/>
        </w:rPr>
        <w:t>Levée de séance à</w:t>
      </w:r>
      <w:r w:rsidR="00457AD5" w:rsidRPr="00B03E1A">
        <w:rPr>
          <w:rStyle w:val="Aucun"/>
          <w:rFonts w:cs="Times New Roman"/>
          <w:sz w:val="22"/>
          <w:szCs w:val="22"/>
        </w:rPr>
        <w:t> </w:t>
      </w:r>
      <w:r w:rsidR="00361AC0">
        <w:rPr>
          <w:rStyle w:val="Aucun"/>
          <w:rFonts w:cs="Times New Roman"/>
          <w:sz w:val="22"/>
          <w:szCs w:val="22"/>
        </w:rPr>
        <w:t>21h30</w:t>
      </w:r>
      <w:bookmarkStart w:id="0" w:name="_GoBack"/>
      <w:bookmarkEnd w:id="0"/>
    </w:p>
    <w:p w:rsidR="00F35307" w:rsidRPr="00B03E1A" w:rsidRDefault="00F35307" w:rsidP="00034043">
      <w:pPr>
        <w:pStyle w:val="CorpsA"/>
        <w:spacing w:after="0"/>
        <w:rPr>
          <w:rStyle w:val="Aucun"/>
          <w:rFonts w:ascii="Times New Roman" w:eastAsia="Times New Roman" w:hAnsi="Times New Roman" w:cs="Times New Roman"/>
        </w:rPr>
      </w:pPr>
    </w:p>
    <w:p w:rsidR="00F35307" w:rsidRPr="00B03E1A" w:rsidRDefault="00F35307" w:rsidP="00034043">
      <w:pPr>
        <w:pStyle w:val="CorpsA"/>
        <w:spacing w:after="0"/>
        <w:rPr>
          <w:rStyle w:val="Aucun"/>
          <w:rFonts w:ascii="Times New Roman" w:eastAsia="Times New Roman" w:hAnsi="Times New Roman" w:cs="Times New Roman"/>
        </w:rPr>
      </w:pPr>
    </w:p>
    <w:p w:rsidR="00F35307" w:rsidRPr="00B03E1A" w:rsidRDefault="00F35307" w:rsidP="00034043">
      <w:pPr>
        <w:pStyle w:val="CorpsA"/>
        <w:spacing w:after="0"/>
        <w:rPr>
          <w:rStyle w:val="Aucun"/>
          <w:rFonts w:ascii="Times New Roman" w:eastAsia="Times New Roman" w:hAnsi="Times New Roman" w:cs="Times New Roman"/>
        </w:rPr>
      </w:pPr>
    </w:p>
    <w:p w:rsidR="00F35307" w:rsidRPr="00B03E1A" w:rsidRDefault="00F35307" w:rsidP="00034043">
      <w:pPr>
        <w:pStyle w:val="CorpsA"/>
        <w:spacing w:after="0"/>
        <w:rPr>
          <w:rStyle w:val="Aucun"/>
          <w:rFonts w:ascii="Times New Roman" w:eastAsia="Times New Roman" w:hAnsi="Times New Roman" w:cs="Times New Roman"/>
        </w:rPr>
      </w:pPr>
    </w:p>
    <w:p w:rsidR="00F35307" w:rsidRPr="00B03E1A" w:rsidRDefault="00B776C9" w:rsidP="00034043">
      <w:pPr>
        <w:pStyle w:val="CorpsA"/>
        <w:spacing w:after="0"/>
      </w:pPr>
      <w:r w:rsidRPr="00B03E1A">
        <w:rPr>
          <w:rStyle w:val="Aucun"/>
          <w:rFonts w:ascii="Times New Roman" w:hAnsi="Times New Roman"/>
        </w:rPr>
        <w:t xml:space="preserve"> </w:t>
      </w:r>
    </w:p>
    <w:sectPr w:rsidR="00F35307" w:rsidRPr="00B03E1A">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A4A" w:rsidRDefault="00B776C9">
      <w:r>
        <w:separator/>
      </w:r>
    </w:p>
  </w:endnote>
  <w:endnote w:type="continuationSeparator" w:id="0">
    <w:p w:rsidR="00436A4A" w:rsidRDefault="00B7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roman"/>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4ED" w:rsidRDefault="00FE34E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307" w:rsidRDefault="00F35307">
    <w:pPr>
      <w:pStyle w:val="En-tte"/>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4ED" w:rsidRDefault="00FE34E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A4A" w:rsidRDefault="00B776C9">
      <w:r>
        <w:separator/>
      </w:r>
    </w:p>
  </w:footnote>
  <w:footnote w:type="continuationSeparator" w:id="0">
    <w:p w:rsidR="00436A4A" w:rsidRDefault="00B77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4ED" w:rsidRDefault="00FE34ED">
    <w:pPr>
      <w:pStyle w:val="En-tt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307" w:rsidRDefault="00F35307">
    <w:pPr>
      <w:pStyle w:val="En-tte"/>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4ED" w:rsidRDefault="00FE34ED">
    <w:pPr>
      <w:pStyle w:val="En-tt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825B1"/>
    <w:multiLevelType w:val="hybridMultilevel"/>
    <w:tmpl w:val="C41C0DB0"/>
    <w:lvl w:ilvl="0" w:tplc="B9C410C6">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DD3B42"/>
    <w:multiLevelType w:val="hybridMultilevel"/>
    <w:tmpl w:val="920681C8"/>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1722405"/>
    <w:multiLevelType w:val="hybridMultilevel"/>
    <w:tmpl w:val="306CFFD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BFB56C9"/>
    <w:multiLevelType w:val="hybridMultilevel"/>
    <w:tmpl w:val="26B2FB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201882"/>
    <w:multiLevelType w:val="hybridMultilevel"/>
    <w:tmpl w:val="0CC2E3E8"/>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64931D4"/>
    <w:multiLevelType w:val="hybridMultilevel"/>
    <w:tmpl w:val="9BCC7EDC"/>
    <w:styleLink w:val="Style1import"/>
    <w:lvl w:ilvl="0" w:tplc="3A42790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C2A8C4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29A624A">
      <w:start w:val="1"/>
      <w:numFmt w:val="lowerRoman"/>
      <w:lvlText w:val="%3."/>
      <w:lvlJc w:val="left"/>
      <w:pPr>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4852FBE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004C04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7FA4346">
      <w:start w:val="1"/>
      <w:numFmt w:val="lowerRoman"/>
      <w:lvlText w:val="%6."/>
      <w:lvlJc w:val="left"/>
      <w:pPr>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37E831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6A2494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8863AF8">
      <w:start w:val="1"/>
      <w:numFmt w:val="lowerRoman"/>
      <w:lvlText w:val="%9."/>
      <w:lvlJc w:val="left"/>
      <w:pPr>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AE43F5D"/>
    <w:multiLevelType w:val="hybridMultilevel"/>
    <w:tmpl w:val="9C587956"/>
    <w:lvl w:ilvl="0" w:tplc="C382FB56">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DDF7F74"/>
    <w:multiLevelType w:val="hybridMultilevel"/>
    <w:tmpl w:val="0826FDAE"/>
    <w:numStyleLink w:val="Puces"/>
  </w:abstractNum>
  <w:abstractNum w:abstractNumId="8" w15:restartNumberingAfterBreak="0">
    <w:nsid w:val="6CC101F9"/>
    <w:multiLevelType w:val="multilevel"/>
    <w:tmpl w:val="9BCC7EDC"/>
    <w:numStyleLink w:val="Style1import"/>
  </w:abstractNum>
  <w:abstractNum w:abstractNumId="9" w15:restartNumberingAfterBreak="0">
    <w:nsid w:val="6DA75F30"/>
    <w:multiLevelType w:val="hybridMultilevel"/>
    <w:tmpl w:val="16D8BAC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 w15:restartNumberingAfterBreak="0">
    <w:nsid w:val="7BE25F08"/>
    <w:multiLevelType w:val="hybridMultilevel"/>
    <w:tmpl w:val="07DA8D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D4A502D"/>
    <w:multiLevelType w:val="hybridMultilevel"/>
    <w:tmpl w:val="0826FDAE"/>
    <w:styleLink w:val="Puces"/>
    <w:lvl w:ilvl="0" w:tplc="B9687B08">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4E0A424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DCAAF32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029088B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856AD80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9AFC52D8">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A2AAF5F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7D688E2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56A208D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8"/>
  </w:num>
  <w:num w:numId="3">
    <w:abstractNumId w:val="11"/>
  </w:num>
  <w:num w:numId="4">
    <w:abstractNumId w:val="7"/>
  </w:num>
  <w:num w:numId="5">
    <w:abstractNumId w:val="6"/>
  </w:num>
  <w:num w:numId="6">
    <w:abstractNumId w:val="1"/>
  </w:num>
  <w:num w:numId="7">
    <w:abstractNumId w:val="0"/>
  </w:num>
  <w:num w:numId="8">
    <w:abstractNumId w:val="4"/>
  </w:num>
  <w:num w:numId="9">
    <w:abstractNumId w:val="9"/>
  </w:num>
  <w:num w:numId="10">
    <w:abstractNumId w:val="2"/>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307"/>
    <w:rsid w:val="00026815"/>
    <w:rsid w:val="00034043"/>
    <w:rsid w:val="00042317"/>
    <w:rsid w:val="00053F63"/>
    <w:rsid w:val="000575A1"/>
    <w:rsid w:val="00063ECF"/>
    <w:rsid w:val="000707F8"/>
    <w:rsid w:val="00097AB5"/>
    <w:rsid w:val="000A7AD8"/>
    <w:rsid w:val="000B6B29"/>
    <w:rsid w:val="000C05B3"/>
    <w:rsid w:val="000E43D7"/>
    <w:rsid w:val="0010509D"/>
    <w:rsid w:val="00105B59"/>
    <w:rsid w:val="00112684"/>
    <w:rsid w:val="0012034F"/>
    <w:rsid w:val="00136704"/>
    <w:rsid w:val="001E4EEE"/>
    <w:rsid w:val="001E7581"/>
    <w:rsid w:val="001E76E7"/>
    <w:rsid w:val="002009BE"/>
    <w:rsid w:val="002221DB"/>
    <w:rsid w:val="00226D96"/>
    <w:rsid w:val="002572E1"/>
    <w:rsid w:val="002B03A3"/>
    <w:rsid w:val="002B1546"/>
    <w:rsid w:val="0030059C"/>
    <w:rsid w:val="00311C72"/>
    <w:rsid w:val="00311FB3"/>
    <w:rsid w:val="00326172"/>
    <w:rsid w:val="0033282B"/>
    <w:rsid w:val="00340167"/>
    <w:rsid w:val="00347D6E"/>
    <w:rsid w:val="00361AC0"/>
    <w:rsid w:val="00386331"/>
    <w:rsid w:val="003A1D3A"/>
    <w:rsid w:val="003A7CA7"/>
    <w:rsid w:val="00433CF2"/>
    <w:rsid w:val="00436A4A"/>
    <w:rsid w:val="0044295A"/>
    <w:rsid w:val="00444422"/>
    <w:rsid w:val="00457AD5"/>
    <w:rsid w:val="00462DC3"/>
    <w:rsid w:val="0047446F"/>
    <w:rsid w:val="004775E4"/>
    <w:rsid w:val="00480F7F"/>
    <w:rsid w:val="00493F08"/>
    <w:rsid w:val="004C2F21"/>
    <w:rsid w:val="004D14FF"/>
    <w:rsid w:val="004D2402"/>
    <w:rsid w:val="004D3542"/>
    <w:rsid w:val="004E3DE6"/>
    <w:rsid w:val="005038D2"/>
    <w:rsid w:val="00526653"/>
    <w:rsid w:val="005276A1"/>
    <w:rsid w:val="00557DB8"/>
    <w:rsid w:val="005C17D9"/>
    <w:rsid w:val="005C6F2D"/>
    <w:rsid w:val="005F49DB"/>
    <w:rsid w:val="00606B04"/>
    <w:rsid w:val="0063514A"/>
    <w:rsid w:val="00636974"/>
    <w:rsid w:val="00652C58"/>
    <w:rsid w:val="00683932"/>
    <w:rsid w:val="006C3A74"/>
    <w:rsid w:val="006E5029"/>
    <w:rsid w:val="006E7BAE"/>
    <w:rsid w:val="006F7F9E"/>
    <w:rsid w:val="00701F2B"/>
    <w:rsid w:val="00720181"/>
    <w:rsid w:val="007758B7"/>
    <w:rsid w:val="00791017"/>
    <w:rsid w:val="007B2479"/>
    <w:rsid w:val="007E2605"/>
    <w:rsid w:val="007F106C"/>
    <w:rsid w:val="007F640F"/>
    <w:rsid w:val="008204B4"/>
    <w:rsid w:val="00825F52"/>
    <w:rsid w:val="00840C26"/>
    <w:rsid w:val="00851CD4"/>
    <w:rsid w:val="008673FE"/>
    <w:rsid w:val="00877E1B"/>
    <w:rsid w:val="008B2F99"/>
    <w:rsid w:val="008D51AD"/>
    <w:rsid w:val="00912FCB"/>
    <w:rsid w:val="00920A55"/>
    <w:rsid w:val="0092561A"/>
    <w:rsid w:val="0095080B"/>
    <w:rsid w:val="00955159"/>
    <w:rsid w:val="00955E51"/>
    <w:rsid w:val="0099154C"/>
    <w:rsid w:val="009F5EFF"/>
    <w:rsid w:val="00A13F1A"/>
    <w:rsid w:val="00A21087"/>
    <w:rsid w:val="00A22E06"/>
    <w:rsid w:val="00A72576"/>
    <w:rsid w:val="00AB09A2"/>
    <w:rsid w:val="00AC229E"/>
    <w:rsid w:val="00AF7C21"/>
    <w:rsid w:val="00B03E1A"/>
    <w:rsid w:val="00B177FE"/>
    <w:rsid w:val="00B5118E"/>
    <w:rsid w:val="00B661B3"/>
    <w:rsid w:val="00B776C9"/>
    <w:rsid w:val="00B777F4"/>
    <w:rsid w:val="00B973C1"/>
    <w:rsid w:val="00BC655B"/>
    <w:rsid w:val="00BC65C5"/>
    <w:rsid w:val="00BE5F45"/>
    <w:rsid w:val="00BF32D0"/>
    <w:rsid w:val="00BF65A0"/>
    <w:rsid w:val="00C2732B"/>
    <w:rsid w:val="00C452D9"/>
    <w:rsid w:val="00C53D24"/>
    <w:rsid w:val="00C60BE5"/>
    <w:rsid w:val="00C81FCF"/>
    <w:rsid w:val="00C868C1"/>
    <w:rsid w:val="00C87DEE"/>
    <w:rsid w:val="00C912EC"/>
    <w:rsid w:val="00C920B1"/>
    <w:rsid w:val="00C95650"/>
    <w:rsid w:val="00CA03E0"/>
    <w:rsid w:val="00CC65AC"/>
    <w:rsid w:val="00CE370A"/>
    <w:rsid w:val="00CF3C73"/>
    <w:rsid w:val="00CF7391"/>
    <w:rsid w:val="00D076CC"/>
    <w:rsid w:val="00D149D7"/>
    <w:rsid w:val="00D248F1"/>
    <w:rsid w:val="00D30541"/>
    <w:rsid w:val="00D3172D"/>
    <w:rsid w:val="00D4081A"/>
    <w:rsid w:val="00D60455"/>
    <w:rsid w:val="00D8258F"/>
    <w:rsid w:val="00DA1577"/>
    <w:rsid w:val="00DA1703"/>
    <w:rsid w:val="00DA5E07"/>
    <w:rsid w:val="00DC2BB3"/>
    <w:rsid w:val="00DD1127"/>
    <w:rsid w:val="00DD14E9"/>
    <w:rsid w:val="00DF42B0"/>
    <w:rsid w:val="00E03147"/>
    <w:rsid w:val="00E03D42"/>
    <w:rsid w:val="00E32434"/>
    <w:rsid w:val="00E41D2D"/>
    <w:rsid w:val="00E47E79"/>
    <w:rsid w:val="00E90D00"/>
    <w:rsid w:val="00EA2E99"/>
    <w:rsid w:val="00ED6729"/>
    <w:rsid w:val="00F04AA8"/>
    <w:rsid w:val="00F13A1F"/>
    <w:rsid w:val="00F35307"/>
    <w:rsid w:val="00F453D7"/>
    <w:rsid w:val="00F741AA"/>
    <w:rsid w:val="00FA5617"/>
    <w:rsid w:val="00FC2243"/>
    <w:rsid w:val="00FD5D88"/>
    <w:rsid w:val="00FE34ED"/>
    <w:rsid w:val="00FF68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C83F2-7570-426B-BEEF-D351B3C3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itre2">
    <w:name w:val="heading 2"/>
    <w:basedOn w:val="Normal"/>
    <w:link w:val="Titre2Car"/>
    <w:uiPriority w:val="9"/>
    <w:qFormat/>
    <w:rsid w:val="00DC2B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Aucun">
    <w:name w:val="Aucun"/>
    <w:rPr>
      <w:lang w:val="fr-FR"/>
    </w:rPr>
  </w:style>
  <w:style w:type="paragraph" w:styleId="Paragraphedeliste">
    <w:name w:val="List Paragraph"/>
    <w:pPr>
      <w:spacing w:after="160" w:line="259" w:lineRule="auto"/>
      <w:ind w:left="720"/>
    </w:pPr>
    <w:rPr>
      <w:rFonts w:ascii="Calibri" w:hAnsi="Calibri" w:cs="Arial Unicode MS"/>
      <w:color w:val="000000"/>
      <w:sz w:val="22"/>
      <w:szCs w:val="22"/>
      <w:u w:color="000000"/>
    </w:rPr>
  </w:style>
  <w:style w:type="numbering" w:customStyle="1" w:styleId="Style1import">
    <w:name w:val="Style 1 importé"/>
    <w:pPr>
      <w:numPr>
        <w:numId w:val="1"/>
      </w:numPr>
    </w:pPr>
  </w:style>
  <w:style w:type="numbering" w:customStyle="1" w:styleId="Puces">
    <w:name w:val="Puces"/>
    <w:pPr>
      <w:numPr>
        <w:numId w:val="3"/>
      </w:numPr>
    </w:pPr>
  </w:style>
  <w:style w:type="paragraph" w:customStyle="1" w:styleId="Corps">
    <w:name w:val="Corps"/>
    <w:rPr>
      <w:rFonts w:cs="Arial Unicode MS"/>
      <w:color w:val="000000"/>
      <w:sz w:val="24"/>
      <w:szCs w:val="24"/>
      <w:u w:color="000000"/>
      <w14:textOutline w14:w="0" w14:cap="flat" w14:cmpd="sng" w14:algn="ctr">
        <w14:noFill/>
        <w14:prstDash w14:val="solid"/>
        <w14:bevel/>
      </w14:textOutline>
    </w:rPr>
  </w:style>
  <w:style w:type="paragraph" w:styleId="Textedebulles">
    <w:name w:val="Balloon Text"/>
    <w:basedOn w:val="Normal"/>
    <w:link w:val="TextedebullesCar"/>
    <w:uiPriority w:val="99"/>
    <w:semiHidden/>
    <w:unhideWhenUsed/>
    <w:rsid w:val="00B776C9"/>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76C9"/>
    <w:rPr>
      <w:rFonts w:ascii="Segoe UI" w:hAnsi="Segoe UI" w:cs="Segoe UI"/>
      <w:sz w:val="18"/>
      <w:szCs w:val="18"/>
      <w:lang w:val="en-US" w:eastAsia="en-US"/>
    </w:rPr>
  </w:style>
  <w:style w:type="character" w:styleId="Marquedecommentaire">
    <w:name w:val="annotation reference"/>
    <w:basedOn w:val="Policepardfaut"/>
    <w:uiPriority w:val="99"/>
    <w:semiHidden/>
    <w:unhideWhenUsed/>
    <w:rsid w:val="00053F63"/>
    <w:rPr>
      <w:sz w:val="16"/>
      <w:szCs w:val="16"/>
    </w:rPr>
  </w:style>
  <w:style w:type="paragraph" w:styleId="Commentaire">
    <w:name w:val="annotation text"/>
    <w:basedOn w:val="Normal"/>
    <w:link w:val="CommentaireCar"/>
    <w:uiPriority w:val="99"/>
    <w:semiHidden/>
    <w:unhideWhenUsed/>
    <w:rsid w:val="00053F63"/>
    <w:rPr>
      <w:sz w:val="20"/>
      <w:szCs w:val="20"/>
    </w:rPr>
  </w:style>
  <w:style w:type="character" w:customStyle="1" w:styleId="CommentaireCar">
    <w:name w:val="Commentaire Car"/>
    <w:basedOn w:val="Policepardfaut"/>
    <w:link w:val="Commentaire"/>
    <w:uiPriority w:val="99"/>
    <w:semiHidden/>
    <w:rsid w:val="00053F63"/>
    <w:rPr>
      <w:lang w:val="en-US" w:eastAsia="en-US"/>
    </w:rPr>
  </w:style>
  <w:style w:type="paragraph" w:styleId="Objetducommentaire">
    <w:name w:val="annotation subject"/>
    <w:basedOn w:val="Commentaire"/>
    <w:next w:val="Commentaire"/>
    <w:link w:val="ObjetducommentaireCar"/>
    <w:uiPriority w:val="99"/>
    <w:semiHidden/>
    <w:unhideWhenUsed/>
    <w:rsid w:val="00053F63"/>
    <w:rPr>
      <w:b/>
      <w:bCs/>
    </w:rPr>
  </w:style>
  <w:style w:type="character" w:customStyle="1" w:styleId="ObjetducommentaireCar">
    <w:name w:val="Objet du commentaire Car"/>
    <w:basedOn w:val="CommentaireCar"/>
    <w:link w:val="Objetducommentaire"/>
    <w:uiPriority w:val="99"/>
    <w:semiHidden/>
    <w:rsid w:val="00053F63"/>
    <w:rPr>
      <w:b/>
      <w:bCs/>
      <w:lang w:val="en-US" w:eastAsia="en-US"/>
    </w:rPr>
  </w:style>
  <w:style w:type="paragraph" w:styleId="Pieddepage">
    <w:name w:val="footer"/>
    <w:basedOn w:val="Normal"/>
    <w:link w:val="PieddepageCar"/>
    <w:uiPriority w:val="99"/>
    <w:unhideWhenUsed/>
    <w:rsid w:val="00FE34ED"/>
    <w:pPr>
      <w:tabs>
        <w:tab w:val="center" w:pos="4536"/>
        <w:tab w:val="right" w:pos="9072"/>
      </w:tabs>
    </w:pPr>
  </w:style>
  <w:style w:type="character" w:customStyle="1" w:styleId="PieddepageCar">
    <w:name w:val="Pied de page Car"/>
    <w:basedOn w:val="Policepardfaut"/>
    <w:link w:val="Pieddepage"/>
    <w:uiPriority w:val="99"/>
    <w:rsid w:val="00FE34ED"/>
    <w:rPr>
      <w:sz w:val="24"/>
      <w:szCs w:val="24"/>
      <w:lang w:val="en-US" w:eastAsia="en-US"/>
    </w:rPr>
  </w:style>
  <w:style w:type="paragraph" w:styleId="Corpsdetexte">
    <w:name w:val="Body Text"/>
    <w:basedOn w:val="Normal"/>
    <w:link w:val="CorpsdetexteCar"/>
    <w:rsid w:val="00AF7C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Cs w:val="20"/>
      <w:bdr w:val="none" w:sz="0" w:space="0" w:color="auto"/>
      <w:lang w:val="fr-FR" w:eastAsia="fr-FR"/>
    </w:rPr>
  </w:style>
  <w:style w:type="character" w:customStyle="1" w:styleId="CorpsdetexteCar">
    <w:name w:val="Corps de texte Car"/>
    <w:basedOn w:val="Policepardfaut"/>
    <w:link w:val="Corpsdetexte"/>
    <w:rsid w:val="00AF7C21"/>
    <w:rPr>
      <w:rFonts w:eastAsia="Times New Roman"/>
      <w:b/>
      <w:bCs/>
      <w:sz w:val="24"/>
      <w:bdr w:val="none" w:sz="0" w:space="0" w:color="auto"/>
    </w:rPr>
  </w:style>
  <w:style w:type="table" w:styleId="Grilledutableau">
    <w:name w:val="Table Grid"/>
    <w:basedOn w:val="TableauNormal"/>
    <w:uiPriority w:val="39"/>
    <w:rsid w:val="001E7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detableau2">
    <w:name w:val="Style de tableau 2"/>
    <w:rsid w:val="00480F7F"/>
    <w:rPr>
      <w:rFonts w:ascii="Helvetica Neue" w:eastAsia="Helvetica Neue" w:hAnsi="Helvetica Neue" w:cs="Helvetica Neue"/>
      <w:color w:val="000000"/>
    </w:rPr>
  </w:style>
  <w:style w:type="character" w:customStyle="1" w:styleId="Texteducorps">
    <w:name w:val="Texte du corps_"/>
    <w:basedOn w:val="Policepardfaut"/>
    <w:link w:val="Texteducorps0"/>
    <w:rsid w:val="00DC2BB3"/>
    <w:rPr>
      <w:rFonts w:ascii="Calibri" w:eastAsia="Calibri" w:hAnsi="Calibri" w:cs="Calibri"/>
      <w:sz w:val="19"/>
      <w:szCs w:val="19"/>
      <w:shd w:val="clear" w:color="auto" w:fill="FFFFFF"/>
    </w:rPr>
  </w:style>
  <w:style w:type="character" w:customStyle="1" w:styleId="Lgendedutableau">
    <w:name w:val="Légende du tableau_"/>
    <w:basedOn w:val="Policepardfaut"/>
    <w:link w:val="Lgendedutableau0"/>
    <w:rsid w:val="00DC2BB3"/>
    <w:rPr>
      <w:rFonts w:ascii="Calibri" w:eastAsia="Calibri" w:hAnsi="Calibri" w:cs="Calibri"/>
      <w:sz w:val="19"/>
      <w:szCs w:val="19"/>
      <w:shd w:val="clear" w:color="auto" w:fill="FFFFFF"/>
    </w:rPr>
  </w:style>
  <w:style w:type="paragraph" w:customStyle="1" w:styleId="Texteducorps0">
    <w:name w:val="Texte du corps"/>
    <w:basedOn w:val="Normal"/>
    <w:link w:val="Texteducorps"/>
    <w:rsid w:val="00DC2BB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260" w:line="286" w:lineRule="auto"/>
      <w:jc w:val="both"/>
    </w:pPr>
    <w:rPr>
      <w:rFonts w:ascii="Calibri" w:eastAsia="Calibri" w:hAnsi="Calibri" w:cs="Calibri"/>
      <w:sz w:val="19"/>
      <w:szCs w:val="19"/>
      <w:lang w:val="fr-FR" w:eastAsia="fr-FR"/>
    </w:rPr>
  </w:style>
  <w:style w:type="paragraph" w:customStyle="1" w:styleId="Lgendedutableau0">
    <w:name w:val="Légende du tableau"/>
    <w:basedOn w:val="Normal"/>
    <w:link w:val="Lgendedutableau"/>
    <w:rsid w:val="00DC2BB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86" w:lineRule="auto"/>
      <w:jc w:val="both"/>
    </w:pPr>
    <w:rPr>
      <w:rFonts w:ascii="Calibri" w:eastAsia="Calibri" w:hAnsi="Calibri" w:cs="Calibri"/>
      <w:sz w:val="19"/>
      <w:szCs w:val="19"/>
      <w:lang w:val="fr-FR" w:eastAsia="fr-FR"/>
    </w:rPr>
  </w:style>
  <w:style w:type="character" w:customStyle="1" w:styleId="Titre2Car">
    <w:name w:val="Titre 2 Car"/>
    <w:basedOn w:val="Policepardfaut"/>
    <w:link w:val="Titre2"/>
    <w:uiPriority w:val="9"/>
    <w:rsid w:val="00DC2BB3"/>
    <w:rPr>
      <w:rFonts w:eastAsia="Times New Roman"/>
      <w:b/>
      <w:bCs/>
      <w:sz w:val="36"/>
      <w:szCs w:val="36"/>
      <w:bdr w:val="none" w:sz="0" w:space="0" w:color="auto"/>
    </w:rPr>
  </w:style>
  <w:style w:type="character" w:styleId="lev">
    <w:name w:val="Strong"/>
    <w:basedOn w:val="Policepardfaut"/>
    <w:uiPriority w:val="22"/>
    <w:qFormat/>
    <w:rsid w:val="00DC2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23274">
      <w:bodyDiv w:val="1"/>
      <w:marLeft w:val="0"/>
      <w:marRight w:val="0"/>
      <w:marTop w:val="0"/>
      <w:marBottom w:val="0"/>
      <w:divBdr>
        <w:top w:val="none" w:sz="0" w:space="0" w:color="auto"/>
        <w:left w:val="none" w:sz="0" w:space="0" w:color="auto"/>
        <w:bottom w:val="none" w:sz="0" w:space="0" w:color="auto"/>
        <w:right w:val="none" w:sz="0" w:space="0" w:color="auto"/>
      </w:divBdr>
    </w:div>
    <w:div w:id="544870152">
      <w:bodyDiv w:val="1"/>
      <w:marLeft w:val="0"/>
      <w:marRight w:val="0"/>
      <w:marTop w:val="0"/>
      <w:marBottom w:val="0"/>
      <w:divBdr>
        <w:top w:val="none" w:sz="0" w:space="0" w:color="auto"/>
        <w:left w:val="none" w:sz="0" w:space="0" w:color="auto"/>
        <w:bottom w:val="none" w:sz="0" w:space="0" w:color="auto"/>
        <w:right w:val="none" w:sz="0" w:space="0" w:color="auto"/>
      </w:divBdr>
    </w:div>
    <w:div w:id="1653951113">
      <w:bodyDiv w:val="1"/>
      <w:marLeft w:val="0"/>
      <w:marRight w:val="0"/>
      <w:marTop w:val="0"/>
      <w:marBottom w:val="0"/>
      <w:divBdr>
        <w:top w:val="none" w:sz="0" w:space="0" w:color="auto"/>
        <w:left w:val="none" w:sz="0" w:space="0" w:color="auto"/>
        <w:bottom w:val="none" w:sz="0" w:space="0" w:color="auto"/>
        <w:right w:val="none" w:sz="0" w:space="0" w:color="auto"/>
      </w:divBdr>
    </w:div>
    <w:div w:id="2036956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2CB48-3CF1-44F3-A9CC-56404BCCF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9</Pages>
  <Words>3235</Words>
  <Characters>17798</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Comptabilite</dc:creator>
  <cp:lastModifiedBy>Secretaire</cp:lastModifiedBy>
  <cp:revision>9</cp:revision>
  <cp:lastPrinted>2021-02-11T09:19:00Z</cp:lastPrinted>
  <dcterms:created xsi:type="dcterms:W3CDTF">2021-04-01T12:31:00Z</dcterms:created>
  <dcterms:modified xsi:type="dcterms:W3CDTF">2021-04-27T14:11:00Z</dcterms:modified>
</cp:coreProperties>
</file>