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AECE" w14:textId="183975B3" w:rsidR="00221D2C" w:rsidRDefault="00221D2C" w:rsidP="00221D2C">
      <w:pPr>
        <w:jc w:val="center"/>
        <w:rPr>
          <w:sz w:val="52"/>
          <w:szCs w:val="52"/>
        </w:rPr>
      </w:pPr>
      <w:r w:rsidRPr="00221D2C">
        <w:rPr>
          <w:noProof/>
          <w:sz w:val="52"/>
          <w:szCs w:val="52"/>
        </w:rPr>
        <w:drawing>
          <wp:anchor distT="36576" distB="36576" distL="36576" distR="36576" simplePos="0" relativeHeight="251658240" behindDoc="1" locked="0" layoutInCell="1" allowOverlap="1" wp14:anchorId="18604653" wp14:editId="12AEDBA7">
            <wp:simplePos x="0" y="0"/>
            <wp:positionH relativeFrom="column">
              <wp:posOffset>-690244</wp:posOffset>
            </wp:positionH>
            <wp:positionV relativeFrom="paragraph">
              <wp:posOffset>-614045</wp:posOffset>
            </wp:positionV>
            <wp:extent cx="1657350" cy="1221553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815" cy="122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D55DA" w14:textId="7FF5EAB1" w:rsidR="00D05B91" w:rsidRPr="00221D2C" w:rsidRDefault="00671B6D" w:rsidP="00221D2C">
      <w:pPr>
        <w:jc w:val="center"/>
        <w:rPr>
          <w:b/>
          <w:bCs/>
          <w:sz w:val="72"/>
          <w:szCs w:val="72"/>
          <w:u w:val="single"/>
        </w:rPr>
      </w:pPr>
      <w:r w:rsidRPr="00221D2C">
        <w:rPr>
          <w:b/>
          <w:bCs/>
          <w:sz w:val="72"/>
          <w:szCs w:val="72"/>
          <w:u w:val="single"/>
        </w:rPr>
        <w:t>Règlementation contre le bruit de voisinage</w:t>
      </w:r>
    </w:p>
    <w:p w14:paraId="213A3BDD" w14:textId="73D54AB1" w:rsidR="00671B6D" w:rsidRPr="00221D2C" w:rsidRDefault="00671B6D" w:rsidP="00221D2C">
      <w:pPr>
        <w:jc w:val="center"/>
        <w:rPr>
          <w:b/>
          <w:bCs/>
          <w:sz w:val="72"/>
          <w:szCs w:val="72"/>
          <w:u w:val="single"/>
        </w:rPr>
      </w:pPr>
      <w:r w:rsidRPr="00221D2C">
        <w:rPr>
          <w:b/>
          <w:bCs/>
          <w:sz w:val="72"/>
          <w:szCs w:val="72"/>
          <w:u w:val="single"/>
        </w:rPr>
        <w:t xml:space="preserve">(Arrêté préfectoral </w:t>
      </w:r>
      <w:r w:rsidR="00221D2C" w:rsidRPr="00221D2C">
        <w:rPr>
          <w:b/>
          <w:bCs/>
          <w:sz w:val="72"/>
          <w:szCs w:val="72"/>
          <w:u w:val="single"/>
        </w:rPr>
        <w:t xml:space="preserve">- </w:t>
      </w:r>
      <w:r w:rsidRPr="00221D2C">
        <w:rPr>
          <w:b/>
          <w:bCs/>
          <w:sz w:val="72"/>
          <w:szCs w:val="72"/>
          <w:u w:val="single"/>
        </w:rPr>
        <w:t>12 septembre 2008</w:t>
      </w:r>
      <w:r w:rsidR="00221D2C" w:rsidRPr="00221D2C">
        <w:rPr>
          <w:b/>
          <w:bCs/>
          <w:sz w:val="72"/>
          <w:szCs w:val="72"/>
          <w:u w:val="single"/>
        </w:rPr>
        <w:t>)</w:t>
      </w:r>
    </w:p>
    <w:p w14:paraId="3755B8DF" w14:textId="040621EB" w:rsidR="00671B6D" w:rsidRPr="00221D2C" w:rsidRDefault="00671B6D"/>
    <w:p w14:paraId="59CCC4CD" w14:textId="23F6E8C5" w:rsidR="00671B6D" w:rsidRPr="00221D2C" w:rsidRDefault="00671B6D">
      <w:pPr>
        <w:rPr>
          <w:sz w:val="52"/>
          <w:szCs w:val="52"/>
        </w:rPr>
      </w:pPr>
      <w:r w:rsidRPr="00221D2C">
        <w:rPr>
          <w:sz w:val="52"/>
          <w:szCs w:val="52"/>
        </w:rPr>
        <w:t xml:space="preserve">Les travaux de bricolage et de jardinage </w:t>
      </w:r>
      <w:r w:rsidR="00221D2C" w:rsidRPr="00221D2C">
        <w:rPr>
          <w:sz w:val="52"/>
          <w:szCs w:val="52"/>
        </w:rPr>
        <w:t>utilisant</w:t>
      </w:r>
      <w:r w:rsidRPr="00221D2C">
        <w:rPr>
          <w:sz w:val="52"/>
          <w:szCs w:val="52"/>
        </w:rPr>
        <w:t xml:space="preserve"> des appareils susceptibles de causer une gêne pour le voisinage en raison de leur intensité sonore tels que tondeuse à gazon, motoculteur, tronçonneuse (liste non exhaustive) ne sont autorisés qu’aux horaires suivants :</w:t>
      </w:r>
    </w:p>
    <w:p w14:paraId="49FB96B0" w14:textId="2F871989" w:rsidR="00671B6D" w:rsidRPr="00221D2C" w:rsidRDefault="00671B6D" w:rsidP="00671B6D">
      <w:pPr>
        <w:pStyle w:val="Paragraphedeliste"/>
        <w:numPr>
          <w:ilvl w:val="0"/>
          <w:numId w:val="1"/>
        </w:numPr>
        <w:rPr>
          <w:sz w:val="52"/>
          <w:szCs w:val="52"/>
        </w:rPr>
      </w:pPr>
      <w:r w:rsidRPr="00221D2C">
        <w:rPr>
          <w:sz w:val="52"/>
          <w:szCs w:val="52"/>
        </w:rPr>
        <w:t>Les jours ouvrables de 8h00 à 12h00 et de 14h00 à 19h30,</w:t>
      </w:r>
    </w:p>
    <w:p w14:paraId="1B9B4B48" w14:textId="560D2B30" w:rsidR="00671B6D" w:rsidRPr="00221D2C" w:rsidRDefault="00671B6D" w:rsidP="00671B6D">
      <w:pPr>
        <w:pStyle w:val="Paragraphedeliste"/>
        <w:numPr>
          <w:ilvl w:val="0"/>
          <w:numId w:val="1"/>
        </w:numPr>
        <w:rPr>
          <w:sz w:val="52"/>
          <w:szCs w:val="52"/>
        </w:rPr>
      </w:pPr>
      <w:r w:rsidRPr="00221D2C">
        <w:rPr>
          <w:sz w:val="52"/>
          <w:szCs w:val="52"/>
        </w:rPr>
        <w:t>Les samedis de 9h00 à 12h00 et de 15h00 à 19h00,</w:t>
      </w:r>
    </w:p>
    <w:p w14:paraId="19C23BD9" w14:textId="6DA5EEA3" w:rsidR="00671B6D" w:rsidRPr="00221D2C" w:rsidRDefault="00671B6D" w:rsidP="00671B6D">
      <w:pPr>
        <w:pStyle w:val="Paragraphedeliste"/>
        <w:numPr>
          <w:ilvl w:val="0"/>
          <w:numId w:val="1"/>
        </w:numPr>
        <w:rPr>
          <w:sz w:val="52"/>
          <w:szCs w:val="52"/>
        </w:rPr>
      </w:pPr>
      <w:r w:rsidRPr="00221D2C">
        <w:rPr>
          <w:sz w:val="52"/>
          <w:szCs w:val="52"/>
        </w:rPr>
        <w:t>Les dimanches et jours fériés de 10h00 à 12h00.</w:t>
      </w:r>
    </w:p>
    <w:sectPr w:rsidR="00671B6D" w:rsidRPr="00221D2C" w:rsidSect="00221D2C"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B4F10"/>
    <w:multiLevelType w:val="hybridMultilevel"/>
    <w:tmpl w:val="14F431C4"/>
    <w:lvl w:ilvl="0" w:tplc="98C07E5C">
      <w:start w:val="1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479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6D"/>
    <w:rsid w:val="000E3D39"/>
    <w:rsid w:val="00221D2C"/>
    <w:rsid w:val="004C257B"/>
    <w:rsid w:val="00671B6D"/>
    <w:rsid w:val="00D0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05CF3D"/>
  <w15:chartTrackingRefBased/>
  <w15:docId w15:val="{6DDD0540-0C41-467B-9189-773D0E80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1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</dc:creator>
  <cp:keywords/>
  <dc:description/>
  <cp:lastModifiedBy>Mairie</cp:lastModifiedBy>
  <cp:revision>1</cp:revision>
  <cp:lastPrinted>2022-05-06T14:25:00Z</cp:lastPrinted>
  <dcterms:created xsi:type="dcterms:W3CDTF">2022-05-06T14:15:00Z</dcterms:created>
  <dcterms:modified xsi:type="dcterms:W3CDTF">2022-05-06T14:26:00Z</dcterms:modified>
</cp:coreProperties>
</file>