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hanging="142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Commune de </w:t>
      </w:r>
      <w:r>
        <w:rPr>
          <w:b/>
          <w:sz w:val="24"/>
          <w:szCs w:val="24"/>
        </w:rPr>
        <w:t>JASNEY – 70800</w:t>
      </w:r>
    </w:p>
    <w:p>
      <w:pPr>
        <w:pStyle w:val="Normal"/>
        <w:spacing w:before="0" w:after="0"/>
        <w:ind w:hanging="142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spacing w:before="0" w:after="0"/>
        <w:jc w:val="center"/>
        <w:rPr>
          <w:b/>
          <w:b/>
        </w:rPr>
      </w:pPr>
      <w:r>
        <w:rPr>
          <w:b/>
        </w:rPr>
        <w:t>COMPTE-RENDU DE LA REUNION DU CONSEIL MUNICIPAL DU 7 JUIN 2022</w:t>
      </w:r>
    </w:p>
    <w:p>
      <w:pPr>
        <w:pStyle w:val="Normal"/>
        <w:tabs>
          <w:tab w:val="clear" w:pos="708"/>
          <w:tab w:val="left" w:pos="-142" w:leader="none"/>
        </w:tabs>
        <w:spacing w:before="0" w:after="0"/>
        <w:ind w:left="-142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-142" w:leader="none"/>
        </w:tabs>
        <w:ind w:left="-142" w:hanging="0"/>
        <w:jc w:val="both"/>
        <w:rPr>
          <w:i/>
          <w:i/>
        </w:rPr>
      </w:pPr>
      <w:r>
        <w:rPr>
          <w:b/>
          <w:i/>
        </w:rPr>
        <w:t>Présents</w:t>
      </w:r>
      <w:r>
        <w:rPr>
          <w:i/>
        </w:rPr>
        <w:t> : GEROME Jean Daniel, GARRET Laurent, BORONT Mickaël, BLEU Sylvain, COLLAS Josette, GACON Anne, HUGUENOT Yvette, KUENY Stéphane, RAPENNE Emilie, ROBERT Aude, TALGUEN Manon</w:t>
        <w:tab/>
      </w:r>
    </w:p>
    <w:p>
      <w:pPr>
        <w:pStyle w:val="Normal"/>
        <w:tabs>
          <w:tab w:val="clear" w:pos="708"/>
          <w:tab w:val="left" w:pos="-142" w:leader="none"/>
        </w:tabs>
        <w:ind w:left="-142" w:hanging="0"/>
        <w:jc w:val="both"/>
        <w:rPr/>
      </w:pPr>
      <w:r>
        <w:rPr>
          <w:b/>
          <w:i/>
        </w:rPr>
        <w:t>Secrétaire de séance </w:t>
      </w:r>
      <w:r>
        <w:rPr/>
        <w:t xml:space="preserve">: </w:t>
      </w:r>
      <w:r>
        <w:rPr>
          <w:i/>
        </w:rPr>
        <w:t>GARRET Laurent</w:t>
      </w:r>
      <w:r>
        <w:rPr/>
        <w:t xml:space="preserve">                                              La séance est ouverte à 20h30  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-142" w:leader="none"/>
        </w:tabs>
        <w:jc w:val="both"/>
        <w:rPr/>
      </w:pPr>
      <w:r>
        <w:rPr>
          <w:b/>
          <w:u w:val="single"/>
        </w:rPr>
        <w:t>Achat de terrains</w:t>
      </w:r>
      <w:r>
        <w:rPr/>
        <w:t> :</w:t>
      </w:r>
    </w:p>
    <w:p>
      <w:pPr>
        <w:pStyle w:val="ListParagraph"/>
        <w:widowControl/>
        <w:tabs>
          <w:tab w:val="clear" w:pos="708"/>
          <w:tab w:val="left" w:pos="-142" w:leader="none"/>
        </w:tabs>
        <w:bidi w:val="0"/>
        <w:spacing w:lineRule="auto" w:line="276" w:before="0" w:after="200"/>
        <w:ind w:left="283" w:right="0" w:hanging="0"/>
        <w:contextualSpacing/>
        <w:jc w:val="both"/>
        <w:rPr/>
      </w:pPr>
      <w:r>
        <w:rPr/>
        <w:t xml:space="preserve">Dans le but de proposer des terrains à bâtir, la commune envisage l’achat de </w:t>
      </w:r>
      <w:r>
        <w:rPr>
          <w:b/>
          <w:bCs/>
        </w:rPr>
        <w:t>4 parcelles</w:t>
      </w:r>
      <w:r>
        <w:rPr/>
        <w:t xml:space="preserve"> (631,629, 1338, 1339/13340) situées route de Melincourt pour une surface totale d’environ </w:t>
      </w:r>
      <w:r>
        <w:rPr>
          <w:b/>
          <w:bCs/>
        </w:rPr>
        <w:t>4500 m²</w:t>
      </w:r>
      <w:r>
        <w:rPr/>
        <w:t xml:space="preserve">. Les propriétaires ont donné leur accord. Le montant total de l’achat s’élève à </w:t>
      </w:r>
      <w:r>
        <w:rPr>
          <w:b/>
          <w:bCs/>
        </w:rPr>
        <w:t>39 986 €</w:t>
      </w:r>
      <w:r>
        <w:rPr/>
        <w:t xml:space="preserve"> . Les élus ont entamé une réflexion sur le nombre et le découpage des terrains qui seront proposés. Pour limiter les coûts, il n’y aura </w:t>
      </w:r>
      <w:r>
        <w:rPr>
          <w:b/>
          <w:bCs/>
        </w:rPr>
        <w:t>pas de</w:t>
      </w:r>
      <w:r>
        <w:rPr/>
        <w:t xml:space="preserve"> </w:t>
      </w:r>
      <w:r>
        <w:rPr>
          <w:b/>
          <w:bCs/>
        </w:rPr>
        <w:t>création de voirie supplémentaire</w:t>
      </w:r>
      <w:r>
        <w:rPr/>
        <w:t xml:space="preserve"> pour la desserte des nouvelles parcelles constructibles. Par délibération, le conseil autorise le maire </w:t>
      </w:r>
      <w:r>
        <w:rPr>
          <w:b/>
          <w:bCs/>
        </w:rPr>
        <w:t xml:space="preserve">à faire toutes les démarches </w:t>
      </w:r>
      <w:r>
        <w:rPr/>
        <w:t>nécessaires concernant ce projet.</w:t>
      </w:r>
    </w:p>
    <w:p>
      <w:pPr>
        <w:pStyle w:val="ListParagraph"/>
        <w:widowControl/>
        <w:tabs>
          <w:tab w:val="clear" w:pos="708"/>
          <w:tab w:val="left" w:pos="-142" w:leader="none"/>
        </w:tabs>
        <w:bidi w:val="0"/>
        <w:spacing w:lineRule="auto" w:line="276" w:before="0" w:after="200"/>
        <w:ind w:left="283" w:right="0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-142" w:leader="none"/>
        </w:tabs>
        <w:jc w:val="both"/>
        <w:rPr/>
      </w:pPr>
      <w:r>
        <w:rPr>
          <w:b/>
          <w:u w:val="single"/>
        </w:rPr>
        <w:t>Communauté de communes CCHC</w:t>
      </w:r>
      <w:r>
        <w:rPr/>
        <w:t>:</w:t>
      </w:r>
    </w:p>
    <w:p>
      <w:pPr>
        <w:pStyle w:val="ListParagraph"/>
        <w:tabs>
          <w:tab w:val="clear" w:pos="708"/>
          <w:tab w:val="left" w:pos="-142" w:leader="none"/>
        </w:tabs>
        <w:ind w:left="218" w:hanging="0"/>
        <w:jc w:val="both"/>
        <w:rPr/>
      </w:pPr>
      <w:r>
        <w:rPr/>
        <w:t xml:space="preserve">- Par délibération, le conseil approuve </w:t>
      </w:r>
      <w:r>
        <w:rPr>
          <w:b/>
          <w:bCs/>
        </w:rPr>
        <w:t xml:space="preserve">le pacte de solidarité territoriale </w:t>
      </w:r>
      <w:r>
        <w:rPr/>
        <w:t>qui fixe les relations notamment financères entre les communes et la CCHC ( attributions de compensation, subventions…)</w:t>
      </w:r>
    </w:p>
    <w:p>
      <w:pPr>
        <w:pStyle w:val="ListParagraph"/>
        <w:tabs>
          <w:tab w:val="clear" w:pos="708"/>
          <w:tab w:val="left" w:pos="-142" w:leader="none"/>
        </w:tabs>
        <w:ind w:left="218" w:hanging="0"/>
        <w:jc w:val="both"/>
        <w:rPr/>
      </w:pPr>
      <w:r>
        <w:rPr/>
        <w:t xml:space="preserve">- </w:t>
      </w:r>
      <w:r>
        <w:rPr>
          <w:b/>
          <w:bCs/>
        </w:rPr>
        <w:t>La modification des statuts</w:t>
      </w:r>
      <w:r>
        <w:rPr/>
        <w:t xml:space="preserve"> de la CCHC est également approuvée.</w:t>
      </w:r>
    </w:p>
    <w:p>
      <w:pPr>
        <w:pStyle w:val="ListParagraph"/>
        <w:tabs>
          <w:tab w:val="clear" w:pos="708"/>
          <w:tab w:val="left" w:pos="-142" w:leader="none"/>
        </w:tabs>
        <w:ind w:left="218" w:hanging="0"/>
        <w:jc w:val="both"/>
        <w:rPr/>
      </w:pPr>
      <w:r>
        <w:rPr/>
        <w:t xml:space="preserve">- L’association </w:t>
      </w:r>
      <w:r>
        <w:rPr>
          <w:b/>
          <w:bCs/>
        </w:rPr>
        <w:t>des Francas de Haute-Saône</w:t>
      </w:r>
      <w:r>
        <w:rPr/>
        <w:t xml:space="preserve"> a été choisie en tant que </w:t>
      </w:r>
      <w:r>
        <w:rPr>
          <w:b/>
          <w:bCs/>
        </w:rPr>
        <w:t>nouveau délégataire</w:t>
      </w:r>
      <w:r>
        <w:rPr/>
        <w:t xml:space="preserve"> pour la gestion des accueils de loisirs</w:t>
      </w:r>
      <w:r>
        <w:rPr>
          <w:b/>
          <w:bCs/>
        </w:rPr>
        <w:t xml:space="preserve"> (périscolaire, vacances</w:t>
      </w:r>
      <w:r>
        <w:rPr/>
        <w:t xml:space="preserve">) de la CCHC à compter de la rentrée de septembre. </w:t>
      </w:r>
    </w:p>
    <w:p>
      <w:pPr>
        <w:pStyle w:val="ListParagraph"/>
        <w:tabs>
          <w:tab w:val="clear" w:pos="708"/>
          <w:tab w:val="left" w:pos="-142" w:leader="none"/>
        </w:tabs>
        <w:ind w:left="218" w:hanging="0"/>
        <w:jc w:val="both"/>
        <w:rPr/>
      </w:pPr>
      <w:r>
        <w:rPr/>
        <w:t xml:space="preserve">- Le conseil communautaire a voté </w:t>
      </w:r>
      <w:r>
        <w:rPr>
          <w:b/>
          <w:bCs/>
        </w:rPr>
        <w:t xml:space="preserve">une aide aux communes </w:t>
      </w:r>
      <w:r>
        <w:rPr/>
        <w:t>(40 % d’un montant max de 20 000 € soit</w:t>
      </w:r>
    </w:p>
    <w:p>
      <w:pPr>
        <w:pStyle w:val="ListParagraph"/>
        <w:tabs>
          <w:tab w:val="clear" w:pos="708"/>
          <w:tab w:val="left" w:pos="-142" w:leader="none"/>
        </w:tabs>
        <w:ind w:left="218" w:hanging="0"/>
        <w:jc w:val="both"/>
        <w:rPr/>
      </w:pPr>
      <w:r>
        <w:rPr/>
        <w:t xml:space="preserve"> </w:t>
      </w:r>
      <w:r>
        <w:rPr/>
        <w:t>8 000 €) pour des</w:t>
      </w:r>
      <w:r>
        <w:rPr>
          <w:b/>
          <w:bCs/>
        </w:rPr>
        <w:t xml:space="preserve"> travaux de démolition</w:t>
      </w:r>
      <w:r>
        <w:rPr/>
        <w:t xml:space="preserve"> des bâtiments dégradés ou délabrés.</w:t>
      </w:r>
    </w:p>
    <w:p>
      <w:pPr>
        <w:pStyle w:val="ListParagraph"/>
        <w:tabs>
          <w:tab w:val="clear" w:pos="708"/>
          <w:tab w:val="left" w:pos="-142" w:leader="none"/>
        </w:tabs>
        <w:ind w:left="218" w:hanging="0"/>
        <w:jc w:val="both"/>
        <w:rPr/>
      </w:pPr>
      <w:r>
        <w:rPr/>
        <w:t xml:space="preserve">- Le rapport 2021 sur le prix et la qualité du </w:t>
      </w:r>
      <w:r>
        <w:rPr>
          <w:b/>
          <w:bCs/>
        </w:rPr>
        <w:t>Service Public d’Assainissement Non Collectif</w:t>
      </w:r>
      <w:r>
        <w:rPr/>
        <w:t xml:space="preserve"> (SPANC) est présenté au conseil municipal.</w:t>
      </w:r>
    </w:p>
    <w:p>
      <w:pPr>
        <w:pStyle w:val="ListParagraph"/>
        <w:tabs>
          <w:tab w:val="clear" w:pos="708"/>
          <w:tab w:val="left" w:pos="-142" w:leader="none"/>
        </w:tabs>
        <w:ind w:left="218" w:hanging="0"/>
        <w:jc w:val="both"/>
        <w:rPr/>
      </w:pPr>
      <w:r>
        <w:rPr/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-142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  <w:t>Questions diverses : 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-142" w:leader="none"/>
        </w:tabs>
        <w:suppressAutoHyphens w:val="true"/>
        <w:bidi w:val="0"/>
        <w:spacing w:lineRule="auto" w:line="276" w:before="0" w:after="200"/>
        <w:ind w:left="283" w:right="0" w:hanging="0"/>
        <w:contextualSpacing/>
        <w:jc w:val="both"/>
        <w:rPr>
          <w:u w:val="none"/>
        </w:rPr>
      </w:pPr>
      <w:r>
        <w:rPr>
          <w:b/>
          <w:u w:val="none"/>
        </w:rPr>
        <w:t xml:space="preserve">- </w:t>
      </w:r>
      <w:r>
        <w:rPr>
          <w:b w:val="false"/>
          <w:bCs w:val="false"/>
          <w:u w:val="none"/>
        </w:rPr>
        <w:t xml:space="preserve">Le conseil décide d’attribuer une subvention de </w:t>
      </w:r>
      <w:r>
        <w:rPr>
          <w:b/>
          <w:bCs/>
          <w:u w:val="none"/>
        </w:rPr>
        <w:t>105 €</w:t>
      </w:r>
      <w:r>
        <w:rPr>
          <w:b w:val="false"/>
          <w:bCs w:val="false"/>
          <w:u w:val="none"/>
        </w:rPr>
        <w:t xml:space="preserve"> à l’association Jasney New délire et une   subvention de </w:t>
      </w:r>
      <w:r>
        <w:rPr>
          <w:b/>
          <w:bCs/>
          <w:u w:val="none"/>
        </w:rPr>
        <w:t>100€</w:t>
      </w:r>
      <w:r>
        <w:rPr>
          <w:b w:val="false"/>
          <w:bCs w:val="false"/>
          <w:u w:val="none"/>
        </w:rPr>
        <w:t xml:space="preserve"> à la nouvelle association des parents d’élèves du pôle éducatif de Bouligney. Cette somme est destinée à alimenter le fonds de « démarrage « de cette association dont le but est d’organiser des manifestations au bénéfice des élèves de l’école.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-142" w:leader="none"/>
        </w:tabs>
        <w:ind w:left="218" w:hanging="0"/>
        <w:jc w:val="both"/>
        <w:rPr>
          <w:u w:val="none"/>
        </w:rPr>
      </w:pPr>
      <w:r>
        <w:rPr>
          <w:b w:val="false"/>
          <w:bCs w:val="false"/>
          <w:u w:val="none"/>
        </w:rPr>
        <w:t>-  Les élections législatives des 12 et 19 Juin se tiendront</w:t>
      </w:r>
      <w:r>
        <w:rPr>
          <w:b/>
          <w:bCs/>
          <w:u w:val="none"/>
        </w:rPr>
        <w:t xml:space="preserve"> à la mairie</w:t>
      </w:r>
      <w:r>
        <w:rPr>
          <w:b w:val="false"/>
          <w:bCs w:val="false"/>
          <w:u w:val="none"/>
        </w:rPr>
        <w:t xml:space="preserve"> (et non à la bibliothèque de la salle)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-142" w:leader="none"/>
        </w:tabs>
        <w:ind w:left="218" w:hanging="0"/>
        <w:jc w:val="both"/>
        <w:rPr>
          <w:u w:val="none"/>
        </w:rPr>
      </w:pPr>
      <w:r>
        <w:rPr>
          <w:b w:val="false"/>
          <w:bCs w:val="false"/>
          <w:u w:val="none"/>
        </w:rPr>
        <w:t>- Les festivités de la fête Nationale auront lieu</w:t>
      </w:r>
      <w:r>
        <w:rPr>
          <w:b/>
          <w:bCs/>
          <w:u w:val="none"/>
        </w:rPr>
        <w:t xml:space="preserve"> le jeudi 14 Juillet</w:t>
      </w:r>
      <w:r>
        <w:rPr>
          <w:b w:val="false"/>
          <w:bCs w:val="false"/>
          <w:u w:val="none"/>
        </w:rPr>
        <w:t xml:space="preserve"> à partir de 18h selon les mêmes modalités que les années précédentes ( jeux, repas sur réservation : voir l’Info Jasney)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-142" w:leader="none"/>
        </w:tabs>
        <w:ind w:left="0" w:hanging="0"/>
        <w:jc w:val="both"/>
        <w:rPr>
          <w:u w:val="none"/>
        </w:rPr>
      </w:pPr>
      <w:r>
        <w:rPr>
          <w:b w:val="false"/>
          <w:bCs w:val="false"/>
          <w:u w:val="none"/>
        </w:rPr>
        <w:t xml:space="preserve">    </w:t>
      </w:r>
      <w:r>
        <w:rPr>
          <w:b w:val="false"/>
          <w:bCs w:val="false"/>
          <w:u w:val="none"/>
        </w:rPr>
        <w:t xml:space="preserve">- </w:t>
      </w:r>
      <w:r>
        <w:rPr>
          <w:b/>
          <w:bCs/>
          <w:u w:val="none"/>
        </w:rPr>
        <w:t>Une antenne de téléphonie mobile</w:t>
      </w:r>
      <w:r>
        <w:rPr>
          <w:b w:val="false"/>
          <w:bCs w:val="false"/>
          <w:u w:val="none"/>
        </w:rPr>
        <w:t xml:space="preserve"> sera installée sur la commune </w:t>
      </w:r>
      <w:r>
        <w:rPr>
          <w:b/>
          <w:bCs/>
          <w:u w:val="none"/>
        </w:rPr>
        <w:t xml:space="preserve">en Février 2023 </w:t>
      </w:r>
      <w:r>
        <w:rPr>
          <w:b w:val="false"/>
          <w:bCs w:val="false"/>
          <w:u w:val="none"/>
        </w:rPr>
        <w:t xml:space="preserve">par l’opérateur </w:t>
      </w:r>
      <w:r>
        <w:rPr>
          <w:b/>
          <w:bCs/>
          <w:u w:val="none"/>
        </w:rPr>
        <w:t>Free.</w:t>
      </w:r>
      <w:r>
        <w:rPr>
          <w:b w:val="false"/>
          <w:bCs w:val="false"/>
          <w:u w:val="none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-142" w:leader="none"/>
        </w:tabs>
        <w:ind w:left="0" w:hanging="0"/>
        <w:jc w:val="both"/>
        <w:rPr>
          <w:u w:val="none"/>
        </w:rPr>
      </w:pPr>
      <w:r>
        <w:rPr>
          <w:b w:val="false"/>
          <w:bCs w:val="false"/>
          <w:u w:val="none"/>
        </w:rPr>
        <w:t xml:space="preserve">       </w:t>
      </w:r>
      <w:r>
        <w:rPr>
          <w:b w:val="false"/>
          <w:bCs w:val="false"/>
          <w:u w:val="none"/>
        </w:rPr>
        <w:t xml:space="preserve">Les autres opérateurs doivent également s’associer à cet équipement qui permettra d’améliorer la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-142" w:leader="none"/>
        </w:tabs>
        <w:ind w:left="0" w:hanging="0"/>
        <w:jc w:val="both"/>
        <w:rPr>
          <w:u w:val="none"/>
        </w:rPr>
      </w:pPr>
      <w:r>
        <w:rPr>
          <w:b w:val="false"/>
          <w:bCs w:val="false"/>
          <w:u w:val="none"/>
        </w:rPr>
        <w:t xml:space="preserve">       </w:t>
      </w:r>
      <w:r>
        <w:rPr>
          <w:b w:val="false"/>
          <w:bCs w:val="false"/>
          <w:u w:val="none"/>
        </w:rPr>
        <w:t>couverture mobile du village.</w:t>
      </w:r>
    </w:p>
    <w:p>
      <w:pPr>
        <w:pStyle w:val="ListParagraph"/>
        <w:widowControl/>
        <w:tabs>
          <w:tab w:val="clear" w:pos="708"/>
          <w:tab w:val="left" w:pos="-142" w:leader="none"/>
        </w:tabs>
        <w:suppressAutoHyphens w:val="true"/>
        <w:bidi w:val="0"/>
        <w:spacing w:lineRule="auto" w:line="276" w:before="0" w:after="200"/>
        <w:ind w:left="227" w:right="0" w:hanging="340"/>
        <w:contextualSpacing/>
        <w:jc w:val="both"/>
        <w:rPr>
          <w:u w:val="none"/>
        </w:rPr>
      </w:pPr>
      <w:r>
        <w:rPr>
          <w:b w:val="false"/>
          <w:bCs w:val="false"/>
          <w:u w:val="none"/>
        </w:rPr>
        <w:t xml:space="preserve">     </w:t>
      </w:r>
      <w:r>
        <w:rPr>
          <w:b w:val="false"/>
          <w:bCs w:val="false"/>
          <w:u w:val="none"/>
        </w:rPr>
        <w:t xml:space="preserve">-  Un projet </w:t>
      </w:r>
      <w:r>
        <w:rPr>
          <w:b/>
          <w:bCs/>
          <w:u w:val="none"/>
        </w:rPr>
        <w:t>d’enfouissement des lignes électriques</w:t>
      </w:r>
      <w:r>
        <w:rPr>
          <w:b w:val="false"/>
          <w:bCs w:val="false"/>
          <w:u w:val="none"/>
        </w:rPr>
        <w:t xml:space="preserve"> d’une partie  du village est en cours d’étude avec le</w:t>
      </w:r>
    </w:p>
    <w:p>
      <w:pPr>
        <w:pStyle w:val="ListParagraph"/>
        <w:widowControl/>
        <w:tabs>
          <w:tab w:val="clear" w:pos="708"/>
          <w:tab w:val="left" w:pos="-142" w:leader="none"/>
        </w:tabs>
        <w:suppressAutoHyphens w:val="true"/>
        <w:bidi w:val="0"/>
        <w:spacing w:lineRule="auto" w:line="276" w:before="0" w:after="200"/>
        <w:ind w:left="340" w:right="0" w:hanging="0"/>
        <w:contextualSpacing/>
        <w:jc w:val="both"/>
        <w:rPr>
          <w:u w:val="none"/>
        </w:rPr>
      </w:pPr>
      <w:r>
        <w:rPr>
          <w:b w:val="false"/>
          <w:bCs w:val="false"/>
          <w:u w:val="none"/>
        </w:rPr>
        <w:t>Syndicat d’électricité du Département (SIED 70). Ces travaux pourraient avoir lieu en même temps que</w:t>
      </w:r>
    </w:p>
    <w:p>
      <w:pPr>
        <w:pStyle w:val="ListParagraph"/>
        <w:widowControl/>
        <w:tabs>
          <w:tab w:val="clear" w:pos="708"/>
          <w:tab w:val="left" w:pos="-142" w:leader="none"/>
          <w:tab w:val="left" w:pos="505" w:leader="none"/>
        </w:tabs>
        <w:suppressAutoHyphens w:val="true"/>
        <w:bidi w:val="0"/>
        <w:spacing w:lineRule="auto" w:line="276" w:before="0" w:after="200"/>
        <w:ind w:left="227" w:right="0" w:hanging="0"/>
        <w:contextualSpacing/>
        <w:jc w:val="both"/>
        <w:rPr>
          <w:u w:val="none"/>
        </w:rPr>
      </w:pPr>
      <w:r>
        <w:rPr>
          <w:b w:val="false"/>
          <w:bCs w:val="false"/>
          <w:u w:val="none"/>
        </w:rPr>
        <w:t xml:space="preserve">   </w:t>
      </w:r>
      <w:r>
        <w:rPr>
          <w:b w:val="false"/>
          <w:bCs w:val="false"/>
          <w:u w:val="none"/>
        </w:rPr>
        <w:t>ceux programmés sur les réseaux d’eau potable et d’assainissement. La décision sera prise en fonction</w:t>
      </w:r>
    </w:p>
    <w:p>
      <w:pPr>
        <w:pStyle w:val="ListParagraph"/>
        <w:widowControl/>
        <w:tabs>
          <w:tab w:val="clear" w:pos="708"/>
          <w:tab w:val="left" w:pos="-142" w:leader="none"/>
        </w:tabs>
        <w:suppressAutoHyphens w:val="true"/>
        <w:bidi w:val="0"/>
        <w:spacing w:lineRule="auto" w:line="276" w:before="0" w:after="200"/>
        <w:ind w:left="454" w:right="0" w:hanging="113"/>
        <w:contextualSpacing/>
        <w:jc w:val="both"/>
        <w:rPr>
          <w:u w:val="none"/>
        </w:rPr>
      </w:pPr>
      <w:r>
        <w:rPr>
          <w:b w:val="false"/>
          <w:bCs w:val="false"/>
          <w:u w:val="none"/>
        </w:rPr>
        <w:t>des possibilités techniques et des subventions accordées.</w:t>
      </w:r>
    </w:p>
    <w:p>
      <w:pPr>
        <w:pStyle w:val="ListParagraph"/>
        <w:tabs>
          <w:tab w:val="clear" w:pos="708"/>
          <w:tab w:val="left" w:pos="-142" w:leader="none"/>
        </w:tabs>
        <w:ind w:left="720" w:hanging="0"/>
        <w:jc w:val="both"/>
        <w:rPr>
          <w:u w:val="none"/>
        </w:rPr>
      </w:pPr>
      <w:r>
        <w:rPr>
          <w:b w:val="false"/>
          <w:bCs w:val="false"/>
          <w:u w:val="none"/>
        </w:rPr>
        <w:t xml:space="preserve"> </w:t>
      </w:r>
    </w:p>
    <w:p>
      <w:pPr>
        <w:pStyle w:val="ListParagraph"/>
        <w:tabs>
          <w:tab w:val="clear" w:pos="708"/>
          <w:tab w:val="left" w:pos="-142" w:leader="none"/>
        </w:tabs>
        <w:ind w:left="720" w:hanging="0"/>
        <w:jc w:val="both"/>
        <w:rPr>
          <w:u w:val="none"/>
        </w:rPr>
      </w:pPr>
      <w:r>
        <w:rPr>
          <w:b w:val="false"/>
          <w:bCs w:val="false"/>
          <w:u w:val="none"/>
        </w:rPr>
        <w:t xml:space="preserve">                       </w:t>
      </w:r>
    </w:p>
    <w:p>
      <w:pPr>
        <w:pStyle w:val="ListParagraph"/>
        <w:tabs>
          <w:tab w:val="clear" w:pos="708"/>
          <w:tab w:val="left" w:pos="-142" w:leader="none"/>
        </w:tabs>
        <w:ind w:left="218" w:hanging="0"/>
        <w:jc w:val="both"/>
        <w:rPr/>
      </w:pPr>
      <w:r>
        <w:rPr/>
      </w:r>
    </w:p>
    <w:p>
      <w:pPr>
        <w:pStyle w:val="ListParagraph"/>
        <w:ind w:left="578" w:hanging="0"/>
        <w:jc w:val="center"/>
        <w:rPr/>
      </w:pPr>
      <w:r>
        <w:rPr/>
        <w:t xml:space="preserve">                                                                            </w:t>
      </w:r>
      <w:r>
        <w:rPr/>
        <w:t>La séance est levée à 2</w:t>
      </w:r>
      <w:r>
        <w:rPr/>
        <w:t>3h00</w:t>
      </w:r>
    </w:p>
    <w:p>
      <w:pPr>
        <w:pStyle w:val="Normal"/>
        <w:spacing w:before="0" w:after="200"/>
        <w:ind w:left="218" w:hanging="0"/>
        <w:rPr/>
      </w:pPr>
      <w:r>
        <w:rPr/>
      </w:r>
    </w:p>
    <w:sectPr>
      <w:type w:val="nextPage"/>
      <w:pgSz w:w="11906" w:h="16838"/>
      <w:pgMar w:left="1134" w:right="1134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21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21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21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69c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d17b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LibreOffice/7.3.2.2$Windows_X86_64 LibreOffice_project/49f2b1bff42cfccbd8f788c8dc32c1c309559be0</Application>
  <AppVersion>15.0000</AppVersion>
  <Pages>1</Pages>
  <Words>505</Words>
  <Characters>2591</Characters>
  <CharactersWithSpaces>3252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2021-06-15T13:14:00Z</dcterms:created>
  <dc:creator>seven</dc:creator>
  <dc:description/>
  <dc:language>fr-FR</dc:language>
  <cp:lastModifiedBy/>
  <dcterms:modified xsi:type="dcterms:W3CDTF">2022-06-08T11:07:06Z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