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783B" w14:textId="022A69E1" w:rsidR="00D06A82" w:rsidRPr="00D06A82" w:rsidRDefault="00D06A82" w:rsidP="00D06A82">
      <w:pPr>
        <w:spacing w:after="0"/>
        <w:ind w:left="1701" w:right="1701"/>
        <w:jc w:val="center"/>
        <w:rPr>
          <w:rFonts w:ascii="Arial Narrow" w:hAnsi="Arial Narrow"/>
          <w:b/>
          <w:bCs/>
          <w:sz w:val="24"/>
          <w:szCs w:val="24"/>
        </w:rPr>
      </w:pPr>
      <w:r w:rsidRPr="00D06A82">
        <w:rPr>
          <w:rFonts w:ascii="Arial Narrow" w:hAnsi="Arial Narrow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296FF9D" wp14:editId="7D0710D8">
            <wp:simplePos x="0" y="0"/>
            <wp:positionH relativeFrom="column">
              <wp:posOffset>-877570</wp:posOffset>
            </wp:positionH>
            <wp:positionV relativeFrom="paragraph">
              <wp:posOffset>-694055</wp:posOffset>
            </wp:positionV>
            <wp:extent cx="1562100" cy="102991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2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A82">
        <w:rPr>
          <w:rFonts w:ascii="Arial Narrow" w:hAnsi="Arial Narrow"/>
          <w:b/>
          <w:bCs/>
          <w:sz w:val="44"/>
          <w:szCs w:val="44"/>
        </w:rPr>
        <w:t>AVIS D’APPEL PUBLIC À LA CONCURRENCE</w:t>
      </w:r>
    </w:p>
    <w:p w14:paraId="42028326" w14:textId="3649F19B" w:rsidR="00D06A82" w:rsidRPr="00E22A40" w:rsidRDefault="00D06A82" w:rsidP="00E22A40">
      <w:pPr>
        <w:pStyle w:val="Paragraphedeliste"/>
        <w:numPr>
          <w:ilvl w:val="0"/>
          <w:numId w:val="1"/>
        </w:numPr>
        <w:spacing w:after="0"/>
        <w:ind w:right="1701"/>
        <w:jc w:val="center"/>
        <w:rPr>
          <w:rFonts w:ascii="Arial Narrow" w:hAnsi="Arial Narrow"/>
          <w:sz w:val="28"/>
          <w:szCs w:val="28"/>
        </w:rPr>
      </w:pPr>
      <w:r w:rsidRPr="00E22A40">
        <w:rPr>
          <w:rFonts w:ascii="Arial Narrow" w:hAnsi="Arial Narrow"/>
          <w:sz w:val="28"/>
          <w:szCs w:val="28"/>
        </w:rPr>
        <w:t>Marché public de travaux</w:t>
      </w:r>
      <w:r w:rsidR="00E22A40" w:rsidRPr="00E22A40">
        <w:rPr>
          <w:rFonts w:ascii="Arial Narrow" w:hAnsi="Arial Narrow"/>
          <w:sz w:val="28"/>
          <w:szCs w:val="28"/>
        </w:rPr>
        <w:t xml:space="preserve"> —</w:t>
      </w:r>
    </w:p>
    <w:p w14:paraId="7B1E8222" w14:textId="4C4355C9" w:rsidR="00D06A82" w:rsidRDefault="00D06A82" w:rsidP="00D06A82">
      <w:pPr>
        <w:spacing w:after="0"/>
        <w:ind w:left="1701" w:right="1701"/>
        <w:jc w:val="center"/>
        <w:rPr>
          <w:rFonts w:ascii="Arial Narrow" w:hAnsi="Arial Narrow"/>
          <w:sz w:val="24"/>
          <w:szCs w:val="24"/>
        </w:rPr>
      </w:pPr>
    </w:p>
    <w:p w14:paraId="4E3ED763" w14:textId="77777777" w:rsidR="00E22A40" w:rsidRDefault="00E22A40" w:rsidP="00D06A82">
      <w:pPr>
        <w:spacing w:after="0"/>
        <w:ind w:left="1701" w:right="1701"/>
        <w:jc w:val="center"/>
        <w:rPr>
          <w:rFonts w:ascii="Arial Narrow" w:hAnsi="Arial Narrow"/>
          <w:sz w:val="24"/>
          <w:szCs w:val="24"/>
        </w:rPr>
      </w:pPr>
    </w:p>
    <w:p w14:paraId="4024AC97" w14:textId="3067335E" w:rsidR="00D06A82" w:rsidRPr="00B753B0" w:rsidRDefault="00D06A82" w:rsidP="00D0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7513"/>
        </w:tabs>
        <w:spacing w:after="0"/>
        <w:ind w:left="1701" w:right="1701"/>
        <w:jc w:val="center"/>
        <w:rPr>
          <w:rFonts w:ascii="Arial Narrow" w:hAnsi="Arial Narrow"/>
          <w:b/>
          <w:bCs/>
          <w:sz w:val="32"/>
          <w:szCs w:val="32"/>
        </w:rPr>
      </w:pPr>
      <w:r w:rsidRPr="00B753B0">
        <w:rPr>
          <w:rFonts w:ascii="Arial Narrow" w:hAnsi="Arial Narrow"/>
          <w:b/>
          <w:bCs/>
          <w:sz w:val="32"/>
          <w:szCs w:val="32"/>
        </w:rPr>
        <w:t>OBJET DE LA CONSULTATION</w:t>
      </w:r>
    </w:p>
    <w:p w14:paraId="59FE01EF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9D08F1" w14:textId="0DA834EB" w:rsidR="00D06A82" w:rsidRDefault="00D06A82" w:rsidP="00D06A82">
      <w:pPr>
        <w:ind w:left="1701" w:right="170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 présente consultation est organisée en vue de la </w:t>
      </w:r>
    </w:p>
    <w:p w14:paraId="236CB43C" w14:textId="2C4DF43C" w:rsidR="00D06A82" w:rsidRDefault="00D06A82" w:rsidP="00D06A82">
      <w:pPr>
        <w:ind w:left="1701" w:right="1701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b/>
          <w:bCs/>
          <w:sz w:val="24"/>
          <w:szCs w:val="24"/>
        </w:rPr>
        <w:t>construction</w:t>
      </w:r>
      <w:proofErr w:type="gramEnd"/>
      <w:r>
        <w:rPr>
          <w:rFonts w:ascii="Arial Narrow" w:hAnsi="Arial Narrow"/>
          <w:b/>
          <w:bCs/>
          <w:sz w:val="24"/>
          <w:szCs w:val="24"/>
        </w:rPr>
        <w:t xml:space="preserve"> d</w:t>
      </w:r>
      <w:r w:rsidR="002103F4">
        <w:rPr>
          <w:rFonts w:ascii="Arial Narrow" w:hAnsi="Arial Narrow"/>
          <w:b/>
          <w:bCs/>
          <w:sz w:val="24"/>
          <w:szCs w:val="24"/>
        </w:rPr>
        <w:t>e l’</w:t>
      </w:r>
      <w:r>
        <w:rPr>
          <w:rFonts w:ascii="Arial Narrow" w:hAnsi="Arial Narrow"/>
          <w:b/>
          <w:bCs/>
          <w:sz w:val="24"/>
          <w:szCs w:val="24"/>
        </w:rPr>
        <w:t>hôtel de ville</w:t>
      </w:r>
      <w:r w:rsidR="002103F4">
        <w:rPr>
          <w:rFonts w:ascii="Arial Narrow" w:hAnsi="Arial Narrow"/>
          <w:b/>
          <w:bCs/>
          <w:sz w:val="24"/>
          <w:szCs w:val="24"/>
        </w:rPr>
        <w:t xml:space="preserve"> de Brantôme en Périgord et l’aménagement de la place du champ de foire</w:t>
      </w:r>
    </w:p>
    <w:p w14:paraId="7F405F4F" w14:textId="4CFE20F6" w:rsidR="00D06A82" w:rsidRDefault="00D06A82" w:rsidP="00E22A40">
      <w:pPr>
        <w:ind w:left="1701" w:right="1701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pour</w:t>
      </w:r>
      <w:proofErr w:type="gramEnd"/>
      <w:r>
        <w:rPr>
          <w:rFonts w:ascii="Arial Narrow" w:hAnsi="Arial Narrow"/>
          <w:sz w:val="24"/>
          <w:szCs w:val="24"/>
        </w:rPr>
        <w:t xml:space="preserve"> la commune de Brantôme en Périgord</w:t>
      </w:r>
      <w:r w:rsidR="00E22A40">
        <w:rPr>
          <w:rFonts w:ascii="Arial Narrow" w:hAnsi="Arial Narrow"/>
          <w:sz w:val="24"/>
          <w:szCs w:val="24"/>
        </w:rPr>
        <w:t>.</w:t>
      </w:r>
    </w:p>
    <w:p w14:paraId="7B447FE8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EBD504" w14:textId="77777777" w:rsidR="00D06A82" w:rsidRPr="00B753B0" w:rsidRDefault="00D06A82" w:rsidP="00D0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7513"/>
        </w:tabs>
        <w:spacing w:after="0"/>
        <w:ind w:left="1701" w:right="1701"/>
        <w:jc w:val="center"/>
        <w:rPr>
          <w:rFonts w:ascii="Arial Narrow" w:hAnsi="Arial Narrow"/>
          <w:b/>
          <w:bCs/>
          <w:sz w:val="32"/>
          <w:szCs w:val="32"/>
        </w:rPr>
      </w:pPr>
      <w:r w:rsidRPr="00B753B0">
        <w:rPr>
          <w:rFonts w:ascii="Arial Narrow" w:hAnsi="Arial Narrow"/>
          <w:b/>
          <w:bCs/>
          <w:sz w:val="32"/>
          <w:szCs w:val="32"/>
        </w:rPr>
        <w:t>CONDITIONS DE LA CONSULTATION</w:t>
      </w:r>
    </w:p>
    <w:p w14:paraId="2B57C1B6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0AF32FD" w14:textId="77777777" w:rsidR="00D06A82" w:rsidRPr="00B753B0" w:rsidRDefault="00D06A82" w:rsidP="00D06A82">
      <w:pPr>
        <w:spacing w:after="0"/>
        <w:ind w:left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B753B0">
        <w:rPr>
          <w:rFonts w:ascii="Arial Narrow" w:hAnsi="Arial Narrow"/>
          <w:b/>
          <w:bCs/>
          <w:i/>
          <w:iCs/>
          <w:sz w:val="24"/>
          <w:szCs w:val="24"/>
        </w:rPr>
        <w:t>2-1</w:t>
      </w:r>
      <w:r w:rsidRPr="00B753B0">
        <w:rPr>
          <w:rFonts w:ascii="Arial Narrow" w:hAnsi="Arial Narrow"/>
          <w:b/>
          <w:bCs/>
          <w:i/>
          <w:iCs/>
          <w:sz w:val="24"/>
          <w:szCs w:val="24"/>
        </w:rPr>
        <w:tab/>
        <w:t>Étendue de la consultation</w:t>
      </w:r>
    </w:p>
    <w:p w14:paraId="3C4405E0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8A246C8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Cette consultation est passée en procédure adaptée en application des articles </w:t>
      </w:r>
      <w:r w:rsidRPr="00B753B0">
        <w:rPr>
          <w:rFonts w:ascii="Arial Narrow" w:hAnsi="Arial Narrow"/>
          <w:sz w:val="24"/>
          <w:szCs w:val="24"/>
        </w:rPr>
        <w:t>L. 2123-1 et R. 2123-1</w:t>
      </w:r>
      <w:r>
        <w:rPr>
          <w:rFonts w:ascii="Arial Narrow" w:hAnsi="Arial Narrow"/>
          <w:sz w:val="24"/>
          <w:szCs w:val="24"/>
        </w:rPr>
        <w:t> </w:t>
      </w:r>
      <w:r w:rsidRPr="00B753B0">
        <w:rPr>
          <w:rFonts w:ascii="Arial Narrow" w:hAnsi="Arial Narrow"/>
          <w:sz w:val="24"/>
          <w:szCs w:val="24"/>
        </w:rPr>
        <w:t>1° du code la commande publique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2482296B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3F837A0" w14:textId="1213BF48" w:rsidR="00D06A82" w:rsidRPr="005D62B4" w:rsidRDefault="00D06A82" w:rsidP="00D06A82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5D62B4">
        <w:rPr>
          <w:rFonts w:ascii="Arial Narrow" w:hAnsi="Arial Narrow"/>
          <w:b/>
          <w:bCs/>
          <w:sz w:val="24"/>
          <w:szCs w:val="24"/>
        </w:rPr>
        <w:t xml:space="preserve">Le marché est composé de </w:t>
      </w:r>
      <w:r w:rsidR="002F7D72">
        <w:rPr>
          <w:rFonts w:ascii="Arial Narrow" w:hAnsi="Arial Narrow"/>
          <w:b/>
          <w:bCs/>
          <w:sz w:val="24"/>
          <w:szCs w:val="24"/>
        </w:rPr>
        <w:t>13</w:t>
      </w:r>
      <w:r w:rsidRPr="005D62B4">
        <w:rPr>
          <w:rFonts w:ascii="Arial Narrow" w:hAnsi="Arial Narrow"/>
          <w:b/>
          <w:bCs/>
          <w:sz w:val="24"/>
          <w:szCs w:val="24"/>
        </w:rPr>
        <w:t xml:space="preserve"> lots :</w:t>
      </w:r>
    </w:p>
    <w:p w14:paraId="147AF1BC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9076" w:type="dxa"/>
        <w:tblInd w:w="-5" w:type="dxa"/>
        <w:tblLook w:val="04A0" w:firstRow="1" w:lastRow="0" w:firstColumn="1" w:lastColumn="0" w:noHBand="0" w:noVBand="1"/>
      </w:tblPr>
      <w:tblGrid>
        <w:gridCol w:w="2517"/>
        <w:gridCol w:w="6559"/>
      </w:tblGrid>
      <w:tr w:rsidR="00D06A82" w:rsidRPr="008C58CB" w14:paraId="40710666" w14:textId="77777777" w:rsidTr="00415222">
        <w:trPr>
          <w:trHeight w:val="371"/>
        </w:trPr>
        <w:tc>
          <w:tcPr>
            <w:tcW w:w="2517" w:type="dxa"/>
            <w:shd w:val="clear" w:color="auto" w:fill="C5E0B3" w:themeFill="accent6" w:themeFillTint="66"/>
            <w:vAlign w:val="center"/>
          </w:tcPr>
          <w:p w14:paraId="4B986F78" w14:textId="77777777" w:rsidR="00D06A82" w:rsidRPr="00C01AEB" w:rsidRDefault="00D06A8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106786964"/>
            <w:r w:rsidRPr="00C01AEB">
              <w:rPr>
                <w:rFonts w:ascii="Arial Narrow" w:hAnsi="Arial Narrow" w:cs="Arial"/>
                <w:b/>
                <w:sz w:val="20"/>
                <w:szCs w:val="20"/>
              </w:rPr>
              <w:t>Lot(s)</w:t>
            </w:r>
          </w:p>
        </w:tc>
        <w:tc>
          <w:tcPr>
            <w:tcW w:w="6559" w:type="dxa"/>
            <w:shd w:val="clear" w:color="auto" w:fill="C5E0B3" w:themeFill="accent6" w:themeFillTint="66"/>
            <w:vAlign w:val="center"/>
          </w:tcPr>
          <w:p w14:paraId="31F934F2" w14:textId="77777777" w:rsidR="00D06A82" w:rsidRPr="00C01AEB" w:rsidRDefault="00D06A8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1AEB">
              <w:rPr>
                <w:rFonts w:ascii="Arial Narrow" w:hAnsi="Arial Narrow" w:cs="Arial"/>
                <w:b/>
                <w:sz w:val="20"/>
                <w:szCs w:val="20"/>
              </w:rPr>
              <w:t>Désignation</w:t>
            </w:r>
          </w:p>
        </w:tc>
      </w:tr>
      <w:tr w:rsidR="00D06A82" w:rsidRPr="008C58CB" w14:paraId="2C4F78F1" w14:textId="77777777" w:rsidTr="009646B9">
        <w:trPr>
          <w:trHeight w:val="356"/>
        </w:trPr>
        <w:tc>
          <w:tcPr>
            <w:tcW w:w="2517" w:type="dxa"/>
            <w:vAlign w:val="center"/>
          </w:tcPr>
          <w:p w14:paraId="4B0F52C4" w14:textId="77777777" w:rsidR="00D06A82" w:rsidRPr="00645FCB" w:rsidRDefault="00D06A8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45FCB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6559" w:type="dxa"/>
            <w:vAlign w:val="center"/>
          </w:tcPr>
          <w:p w14:paraId="25E70FA2" w14:textId="1F743DC5" w:rsidR="00D06A82" w:rsidRPr="00645FCB" w:rsidRDefault="0041522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VRD / Terrassement / Aménagements extérieurs</w:t>
            </w:r>
          </w:p>
        </w:tc>
      </w:tr>
      <w:tr w:rsidR="00D06A82" w:rsidRPr="008C58CB" w14:paraId="4C948DAB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7FDF8D23" w14:textId="77777777" w:rsidR="00D06A82" w:rsidRPr="00645FCB" w:rsidRDefault="00D06A8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45FCB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3E3684E1" w14:textId="3BA1CD78" w:rsidR="00D06A82" w:rsidRPr="00645FCB" w:rsidRDefault="00415222" w:rsidP="009646B9">
            <w:pPr>
              <w:pStyle w:val="Paragraphedeliste"/>
              <w:spacing w:line="259" w:lineRule="auto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Gros œuvre / Fondations</w:t>
            </w:r>
          </w:p>
        </w:tc>
      </w:tr>
      <w:tr w:rsidR="00D06A82" w:rsidRPr="008C58CB" w14:paraId="5F19C5AC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05E7E6A1" w14:textId="7AC13118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6559" w:type="dxa"/>
            <w:vAlign w:val="center"/>
          </w:tcPr>
          <w:p w14:paraId="2C8756CD" w14:textId="6BDB1ABF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Maçonnerie traditionnelle</w:t>
            </w:r>
          </w:p>
        </w:tc>
      </w:tr>
      <w:tr w:rsidR="00D06A82" w:rsidRPr="008C58CB" w14:paraId="67388E4B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1FD3CB4F" w14:textId="60856F36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1B2B4D13" w14:textId="091A05F5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Charpente / Ossature / Isolation</w:t>
            </w:r>
          </w:p>
        </w:tc>
      </w:tr>
      <w:tr w:rsidR="00D06A82" w:rsidRPr="008C58CB" w14:paraId="110DC8CE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6A3B5BB6" w14:textId="7A085071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</w:p>
        </w:tc>
        <w:tc>
          <w:tcPr>
            <w:tcW w:w="6559" w:type="dxa"/>
            <w:vAlign w:val="center"/>
          </w:tcPr>
          <w:p w14:paraId="023A48F6" w14:textId="0EA5A8D2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Couverture / Étanchéité / Zinguerie</w:t>
            </w:r>
          </w:p>
        </w:tc>
      </w:tr>
      <w:tr w:rsidR="00D06A82" w:rsidRPr="008C58CB" w14:paraId="2B44521A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15FB5F32" w14:textId="2C02F97C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677FC20D" w14:textId="19A6CDE2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Menuiserie extérieure</w:t>
            </w:r>
          </w:p>
        </w:tc>
      </w:tr>
      <w:tr w:rsidR="00D06A82" w:rsidRPr="008C58CB" w14:paraId="3C78D0FB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0107CF28" w14:textId="0929DC66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</w:t>
            </w:r>
          </w:p>
        </w:tc>
        <w:tc>
          <w:tcPr>
            <w:tcW w:w="6559" w:type="dxa"/>
            <w:vAlign w:val="center"/>
          </w:tcPr>
          <w:p w14:paraId="23A2ED5D" w14:textId="547C7DE6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Électricité courants forts / courants faibles</w:t>
            </w:r>
          </w:p>
        </w:tc>
      </w:tr>
      <w:tr w:rsidR="00D06A82" w:rsidRPr="008C58CB" w14:paraId="01334263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0BE48F29" w14:textId="25F8DA12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5A54C5C0" w14:textId="71821CB0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Chauffage / Ventilation / Plomberie / Sanitaires</w:t>
            </w:r>
          </w:p>
        </w:tc>
      </w:tr>
      <w:tr w:rsidR="00D06A82" w:rsidRPr="008C58CB" w14:paraId="1C8D972F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751A7290" w14:textId="56D2B409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</w:p>
        </w:tc>
        <w:tc>
          <w:tcPr>
            <w:tcW w:w="6559" w:type="dxa"/>
            <w:vAlign w:val="center"/>
          </w:tcPr>
          <w:p w14:paraId="12A9F0F5" w14:textId="63563DB4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Plâtrerie</w:t>
            </w:r>
          </w:p>
        </w:tc>
      </w:tr>
      <w:tr w:rsidR="00D06A82" w:rsidRPr="008C58CB" w14:paraId="0C4405FC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51CAA9D5" w14:textId="15438F20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66E22220" w14:textId="08C71C24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Menuiserie intérieure</w:t>
            </w:r>
          </w:p>
        </w:tc>
      </w:tr>
      <w:tr w:rsidR="00D06A82" w:rsidRPr="008C58CB" w14:paraId="6DB1C70F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66781767" w14:textId="4EE989D7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</w:t>
            </w:r>
          </w:p>
        </w:tc>
        <w:tc>
          <w:tcPr>
            <w:tcW w:w="6559" w:type="dxa"/>
            <w:vAlign w:val="center"/>
          </w:tcPr>
          <w:p w14:paraId="2826A5C2" w14:textId="2CFFABB9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Carrelage / Peinture</w:t>
            </w:r>
          </w:p>
        </w:tc>
      </w:tr>
      <w:tr w:rsidR="00D06A82" w:rsidRPr="008C58CB" w14:paraId="28C2AF1D" w14:textId="77777777" w:rsidTr="00415222">
        <w:trPr>
          <w:trHeight w:val="371"/>
        </w:trPr>
        <w:tc>
          <w:tcPr>
            <w:tcW w:w="2517" w:type="dxa"/>
            <w:shd w:val="clear" w:color="auto" w:fill="EDF5E7"/>
            <w:vAlign w:val="center"/>
          </w:tcPr>
          <w:p w14:paraId="72187C1C" w14:textId="6E41BA3B" w:rsidR="00D06A82" w:rsidRPr="00645FCB" w:rsidRDefault="00D06A8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6559" w:type="dxa"/>
            <w:shd w:val="clear" w:color="auto" w:fill="EDF5E7"/>
            <w:vAlign w:val="center"/>
          </w:tcPr>
          <w:p w14:paraId="305E3276" w14:textId="4A973783" w:rsidR="00D06A8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Ascenseur</w:t>
            </w:r>
          </w:p>
        </w:tc>
      </w:tr>
      <w:tr w:rsidR="002F7D72" w:rsidRPr="008C58CB" w14:paraId="168E3881" w14:textId="77777777" w:rsidTr="009646B9">
        <w:trPr>
          <w:trHeight w:val="371"/>
        </w:trPr>
        <w:tc>
          <w:tcPr>
            <w:tcW w:w="2517" w:type="dxa"/>
            <w:vAlign w:val="center"/>
          </w:tcPr>
          <w:p w14:paraId="00B893BE" w14:textId="37D9EE25" w:rsidR="002F7D72" w:rsidRDefault="002F7D7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</w:t>
            </w:r>
          </w:p>
        </w:tc>
        <w:tc>
          <w:tcPr>
            <w:tcW w:w="6559" w:type="dxa"/>
            <w:vAlign w:val="center"/>
          </w:tcPr>
          <w:p w14:paraId="44088975" w14:textId="6A9CE094" w:rsidR="002F7D72" w:rsidRPr="00645FCB" w:rsidRDefault="00415222" w:rsidP="009646B9">
            <w:pPr>
              <w:pStyle w:val="Paragraphedeliste"/>
              <w:ind w:left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Espaces Verts / Aménagements extérieurs</w:t>
            </w:r>
          </w:p>
        </w:tc>
      </w:tr>
      <w:bookmarkEnd w:id="0"/>
    </w:tbl>
    <w:p w14:paraId="7A0BC278" w14:textId="4303AAD6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9B36C10" w14:textId="77777777" w:rsidR="002F7D72" w:rsidRDefault="002F7D7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30305E45" w14:textId="3E91C806" w:rsidR="00D06A82" w:rsidRPr="005D62B4" w:rsidRDefault="00D06A82" w:rsidP="00D06A82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5D62B4">
        <w:rPr>
          <w:rFonts w:ascii="Arial Narrow" w:hAnsi="Arial Narrow"/>
          <w:b/>
          <w:bCs/>
          <w:sz w:val="24"/>
          <w:szCs w:val="24"/>
        </w:rPr>
        <w:lastRenderedPageBreak/>
        <w:t>Critères d’attributions :</w:t>
      </w:r>
    </w:p>
    <w:p w14:paraId="4A9D4D77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eausimple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552"/>
      </w:tblGrid>
      <w:tr w:rsidR="00D06A82" w:rsidRPr="00C01AEB" w14:paraId="18CDB496" w14:textId="77777777" w:rsidTr="002F7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E2EFD9" w:themeFill="accent6" w:themeFillTint="33"/>
            <w:vAlign w:val="center"/>
          </w:tcPr>
          <w:p w14:paraId="0FB1A440" w14:textId="36A62EEC" w:rsidR="00D06A82" w:rsidRPr="00C01AEB" w:rsidRDefault="002F7D72" w:rsidP="002F7D72">
            <w:pPr>
              <w:jc w:val="both"/>
              <w:rPr>
                <w:rFonts w:ascii="Arial Narrow" w:hAnsi="Arial Narrow" w:cs="Arial"/>
              </w:rPr>
            </w:pPr>
            <w:r w:rsidRPr="00C01AEB">
              <w:rPr>
                <w:rFonts w:ascii="Arial Narrow" w:hAnsi="Arial Narrow" w:cs="Arial"/>
              </w:rPr>
              <w:t>1. Coût de la prestation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2CF6F2CF" w14:textId="6457ADA8" w:rsidR="00D06A82" w:rsidRPr="00C01AEB" w:rsidRDefault="002F7D72" w:rsidP="009646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C01AEB">
              <w:rPr>
                <w:rFonts w:ascii="Arial Narrow" w:hAnsi="Arial Narrow" w:cs="Arial"/>
              </w:rPr>
              <w:t>50</w:t>
            </w:r>
            <w:r w:rsidR="00D06A82" w:rsidRPr="00C01AEB">
              <w:rPr>
                <w:rFonts w:ascii="Arial Narrow" w:hAnsi="Arial Narrow" w:cs="Arial"/>
              </w:rPr>
              <w:t xml:space="preserve"> %</w:t>
            </w:r>
          </w:p>
        </w:tc>
      </w:tr>
      <w:tr w:rsidR="002F7D72" w:rsidRPr="00C01AEB" w14:paraId="7F06CE20" w14:textId="77777777" w:rsidTr="002F7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EDF5E7"/>
            <w:vAlign w:val="center"/>
          </w:tcPr>
          <w:p w14:paraId="433BD8B3" w14:textId="091A2833" w:rsidR="002F7D72" w:rsidRPr="00C01AEB" w:rsidRDefault="002F7D72" w:rsidP="002F7D72">
            <w:pPr>
              <w:jc w:val="both"/>
              <w:rPr>
                <w:rFonts w:ascii="Arial Narrow" w:hAnsi="Arial Narrow" w:cs="Arial"/>
              </w:rPr>
            </w:pPr>
            <w:r w:rsidRPr="00C01AEB">
              <w:rPr>
                <w:rFonts w:ascii="Arial Narrow" w:hAnsi="Arial Narrow" w:cs="Arial"/>
              </w:rPr>
              <w:t>2. Valeur technique</w:t>
            </w:r>
          </w:p>
        </w:tc>
        <w:tc>
          <w:tcPr>
            <w:tcW w:w="1552" w:type="dxa"/>
            <w:shd w:val="clear" w:color="auto" w:fill="EDF5E7"/>
            <w:vAlign w:val="center"/>
          </w:tcPr>
          <w:p w14:paraId="69F53533" w14:textId="4B84D4EA" w:rsidR="002F7D72" w:rsidRPr="00C01AEB" w:rsidRDefault="002F7D72" w:rsidP="002F7D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</w:rPr>
            </w:pPr>
            <w:r w:rsidRPr="00C01AEB">
              <w:rPr>
                <w:rFonts w:ascii="Arial Narrow" w:hAnsi="Arial Narrow" w:cs="Arial"/>
                <w:b/>
                <w:bCs/>
              </w:rPr>
              <w:t>50 %</w:t>
            </w:r>
          </w:p>
        </w:tc>
      </w:tr>
      <w:tr w:rsidR="002F7D72" w:rsidRPr="001449DB" w14:paraId="78D22724" w14:textId="77777777" w:rsidTr="002F7D7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E2EFD9" w:themeFill="accent6" w:themeFillTint="33"/>
            <w:vAlign w:val="center"/>
          </w:tcPr>
          <w:p w14:paraId="085F2390" w14:textId="53222218" w:rsidR="002F7D72" w:rsidRPr="002F7D72" w:rsidRDefault="002F7D72" w:rsidP="002F7D72">
            <w:pPr>
              <w:ind w:left="708"/>
              <w:jc w:val="both"/>
              <w:rPr>
                <w:rFonts w:ascii="Arial Narrow" w:hAnsi="Arial Narrow" w:cs="Arial"/>
                <w:b w:val="0"/>
                <w:bCs w:val="0"/>
                <w:i/>
                <w:iCs/>
              </w:rPr>
            </w:pPr>
            <w:r w:rsidRPr="002F7D72">
              <w:rPr>
                <w:rFonts w:ascii="Arial Narrow" w:hAnsi="Arial Narrow" w:cs="Arial"/>
                <w:b w:val="0"/>
                <w:bCs w:val="0"/>
                <w:i/>
                <w:iCs/>
              </w:rPr>
              <w:t>2.1</w:t>
            </w:r>
            <w:r>
              <w:rPr>
                <w:rFonts w:ascii="Arial Narrow" w:hAnsi="Arial Narrow" w:cs="Arial"/>
                <w:b w:val="0"/>
                <w:bCs w:val="0"/>
                <w:i/>
                <w:iCs/>
              </w:rPr>
              <w:t xml:space="preserve"> Méthodologie spécifique proposée pour les travaux en question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44E3F8F2" w14:textId="2BE94C4A" w:rsidR="002F7D72" w:rsidRPr="002F7D72" w:rsidRDefault="002F7D72" w:rsidP="002F7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20 %</w:t>
            </w:r>
          </w:p>
        </w:tc>
      </w:tr>
      <w:tr w:rsidR="002F7D72" w:rsidRPr="001449DB" w14:paraId="75157478" w14:textId="77777777" w:rsidTr="002F7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EDF5E7"/>
            <w:vAlign w:val="center"/>
          </w:tcPr>
          <w:p w14:paraId="0A2A16BA" w14:textId="67E0102A" w:rsidR="002F7D72" w:rsidRPr="002F7D72" w:rsidRDefault="002F7D72" w:rsidP="002F7D72">
            <w:pPr>
              <w:ind w:left="708"/>
              <w:jc w:val="both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b w:val="0"/>
                <w:bCs w:val="0"/>
                <w:i/>
                <w:iCs/>
              </w:rPr>
              <w:t>2.2 Description, qualité et origine des matériaux et fournitures</w:t>
            </w:r>
          </w:p>
        </w:tc>
        <w:tc>
          <w:tcPr>
            <w:tcW w:w="1552" w:type="dxa"/>
            <w:shd w:val="clear" w:color="auto" w:fill="EDF5E7"/>
            <w:vAlign w:val="center"/>
          </w:tcPr>
          <w:p w14:paraId="0BB68B94" w14:textId="6F4FF55E" w:rsidR="002F7D72" w:rsidRPr="002F7D72" w:rsidRDefault="002F7D72" w:rsidP="002F7D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15 %</w:t>
            </w:r>
          </w:p>
        </w:tc>
      </w:tr>
      <w:tr w:rsidR="002F7D72" w:rsidRPr="001449DB" w14:paraId="3E1E7171" w14:textId="77777777" w:rsidTr="002F7D7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E2EFD9" w:themeFill="accent6" w:themeFillTint="33"/>
            <w:vAlign w:val="center"/>
          </w:tcPr>
          <w:p w14:paraId="2695999D" w14:textId="4CD97356" w:rsidR="002F7D72" w:rsidRPr="002F7D72" w:rsidRDefault="002F7D72" w:rsidP="002F7D72">
            <w:pPr>
              <w:ind w:left="708"/>
              <w:jc w:val="both"/>
              <w:rPr>
                <w:rFonts w:ascii="Arial Narrow" w:hAnsi="Arial Narrow" w:cs="Arial"/>
                <w:b w:val="0"/>
                <w:bCs w:val="0"/>
                <w:i/>
                <w:iCs/>
              </w:rPr>
            </w:pPr>
            <w:r>
              <w:rPr>
                <w:rFonts w:ascii="Arial Narrow" w:hAnsi="Arial Narrow" w:cs="Arial"/>
                <w:b w:val="0"/>
                <w:bCs w:val="0"/>
                <w:i/>
                <w:iCs/>
              </w:rPr>
              <w:t>2.3 Cohérence du planning avec les moyens humains et matériels</w:t>
            </w:r>
          </w:p>
        </w:tc>
        <w:tc>
          <w:tcPr>
            <w:tcW w:w="1552" w:type="dxa"/>
            <w:shd w:val="clear" w:color="auto" w:fill="E2EFD9" w:themeFill="accent6" w:themeFillTint="33"/>
            <w:vAlign w:val="center"/>
          </w:tcPr>
          <w:p w14:paraId="5432DB93" w14:textId="35C0E6F2" w:rsidR="002F7D72" w:rsidRPr="002F7D72" w:rsidRDefault="002F7D72" w:rsidP="002F7D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5 %</w:t>
            </w:r>
          </w:p>
        </w:tc>
      </w:tr>
    </w:tbl>
    <w:p w14:paraId="30F2CA21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D4111CD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54E00D" w14:textId="77777777" w:rsidR="00D06A82" w:rsidRPr="005D62B4" w:rsidRDefault="00D06A82" w:rsidP="00D06A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FF6EA"/>
        <w:spacing w:after="0"/>
        <w:ind w:left="1701" w:right="1699"/>
        <w:jc w:val="center"/>
        <w:rPr>
          <w:rFonts w:ascii="Arial Narrow" w:hAnsi="Arial Narrow"/>
          <w:b/>
          <w:bCs/>
          <w:sz w:val="14"/>
          <w:szCs w:val="14"/>
        </w:rPr>
      </w:pPr>
    </w:p>
    <w:p w14:paraId="77245937" w14:textId="77777777" w:rsidR="00D06A82" w:rsidRPr="005D62B4" w:rsidRDefault="00D06A82" w:rsidP="00D06A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FF6EA"/>
        <w:ind w:left="1701" w:right="1699"/>
        <w:jc w:val="center"/>
        <w:rPr>
          <w:rFonts w:ascii="Arial Narrow" w:hAnsi="Arial Narrow"/>
          <w:b/>
          <w:bCs/>
          <w:sz w:val="28"/>
          <w:szCs w:val="28"/>
        </w:rPr>
      </w:pPr>
      <w:r w:rsidRPr="005D62B4">
        <w:rPr>
          <w:rFonts w:ascii="Arial Narrow" w:hAnsi="Arial Narrow"/>
          <w:b/>
          <w:bCs/>
          <w:sz w:val="28"/>
          <w:szCs w:val="28"/>
        </w:rPr>
        <w:t>Date limite de réception des candidatures :</w:t>
      </w:r>
    </w:p>
    <w:p w14:paraId="487F94FB" w14:textId="582B4493" w:rsidR="00D06A82" w:rsidRPr="005D62B4" w:rsidRDefault="00D06A82" w:rsidP="00D06A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FF6EA"/>
        <w:ind w:left="1701" w:right="1699"/>
        <w:jc w:val="center"/>
        <w:rPr>
          <w:rFonts w:ascii="Arial Narrow" w:hAnsi="Arial Narrow"/>
          <w:b/>
          <w:bCs/>
          <w:sz w:val="28"/>
          <w:szCs w:val="28"/>
        </w:rPr>
      </w:pPr>
      <w:r w:rsidRPr="005D62B4">
        <w:rPr>
          <w:rFonts w:ascii="Arial Narrow" w:hAnsi="Arial Narrow"/>
          <w:b/>
          <w:bCs/>
          <w:sz w:val="28"/>
          <w:szCs w:val="28"/>
        </w:rPr>
        <w:t xml:space="preserve">Le </w:t>
      </w:r>
      <w:r w:rsidR="00347F37">
        <w:rPr>
          <w:rFonts w:ascii="Arial Narrow" w:hAnsi="Arial Narrow"/>
          <w:b/>
          <w:bCs/>
          <w:sz w:val="28"/>
          <w:szCs w:val="28"/>
        </w:rPr>
        <w:t>12 août</w:t>
      </w:r>
      <w:r w:rsidRPr="005D62B4">
        <w:rPr>
          <w:rFonts w:ascii="Arial Narrow" w:hAnsi="Arial Narrow"/>
          <w:b/>
          <w:bCs/>
          <w:sz w:val="28"/>
          <w:szCs w:val="28"/>
        </w:rPr>
        <w:t xml:space="preserve"> 2022</w:t>
      </w:r>
    </w:p>
    <w:p w14:paraId="618340B7" w14:textId="77777777" w:rsidR="00D06A82" w:rsidRDefault="00D06A82" w:rsidP="00D06A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FF6EA"/>
        <w:spacing w:after="0"/>
        <w:ind w:left="1701" w:right="1699"/>
        <w:jc w:val="center"/>
        <w:rPr>
          <w:rFonts w:ascii="Arial Narrow" w:hAnsi="Arial Narrow"/>
          <w:b/>
          <w:bCs/>
          <w:sz w:val="28"/>
          <w:szCs w:val="28"/>
        </w:rPr>
      </w:pPr>
      <w:proofErr w:type="gramStart"/>
      <w:r w:rsidRPr="005D62B4">
        <w:rPr>
          <w:rFonts w:ascii="Arial Narrow" w:hAnsi="Arial Narrow"/>
          <w:b/>
          <w:bCs/>
          <w:sz w:val="28"/>
          <w:szCs w:val="28"/>
        </w:rPr>
        <w:t>au</w:t>
      </w:r>
      <w:proofErr w:type="gramEnd"/>
      <w:r w:rsidRPr="005D62B4">
        <w:rPr>
          <w:rFonts w:ascii="Arial Narrow" w:hAnsi="Arial Narrow"/>
          <w:b/>
          <w:bCs/>
          <w:sz w:val="28"/>
          <w:szCs w:val="28"/>
        </w:rPr>
        <w:t xml:space="preserve"> plus tard à 12h00</w:t>
      </w:r>
    </w:p>
    <w:p w14:paraId="03569D07" w14:textId="77777777" w:rsidR="00D06A82" w:rsidRPr="005D62B4" w:rsidRDefault="00D06A82" w:rsidP="00D06A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FF6EA"/>
        <w:spacing w:after="0"/>
        <w:ind w:left="1701" w:right="1699"/>
        <w:jc w:val="center"/>
        <w:rPr>
          <w:rFonts w:ascii="Arial Narrow" w:hAnsi="Arial Narrow"/>
          <w:b/>
          <w:bCs/>
          <w:sz w:val="14"/>
          <w:szCs w:val="14"/>
        </w:rPr>
      </w:pPr>
    </w:p>
    <w:p w14:paraId="2CD2C247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73E221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B6D8A3" w14:textId="77777777" w:rsidR="00D06A82" w:rsidRPr="005D62B4" w:rsidRDefault="00D06A82" w:rsidP="00D06A82">
      <w:pPr>
        <w:spacing w:after="0"/>
        <w:ind w:left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5D62B4">
        <w:rPr>
          <w:rFonts w:ascii="Arial Narrow" w:hAnsi="Arial Narrow"/>
          <w:b/>
          <w:bCs/>
          <w:i/>
          <w:iCs/>
          <w:sz w:val="24"/>
          <w:szCs w:val="24"/>
        </w:rPr>
        <w:t>2-2 Retrait du dossier de consultation et dépôt des offres</w:t>
      </w:r>
    </w:p>
    <w:p w14:paraId="25A1DE73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DFB7B8" w14:textId="77777777" w:rsid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 dossier de consultation des entreprises (DCE) pourra être obtenu gratuitement sur le site :</w:t>
      </w:r>
      <w:r w:rsidRPr="0049312F">
        <w:t xml:space="preserve"> </w:t>
      </w:r>
      <w:hyperlink r:id="rId8" w:history="1">
        <w:r w:rsidRPr="00474ABF">
          <w:rPr>
            <w:rStyle w:val="Lienhypertexte"/>
            <w:rFonts w:ascii="Arial Narrow" w:hAnsi="Arial Narrow"/>
            <w:sz w:val="24"/>
            <w:szCs w:val="24"/>
          </w:rPr>
          <w:t>http://marchespublics.dordogne.fr</w:t>
        </w:r>
      </w:hyperlink>
    </w:p>
    <w:p w14:paraId="102F06B8" w14:textId="77777777" w:rsidR="002103F4" w:rsidRDefault="002103F4" w:rsidP="00D06A8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A5CD50" w14:textId="459F6D40" w:rsidR="0098759C" w:rsidRPr="00D06A82" w:rsidRDefault="00D06A82" w:rsidP="00D06A8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Les offres seront déposées via la même plateforme :</w:t>
      </w:r>
      <w:r w:rsidRPr="0049312F">
        <w:t xml:space="preserve"> </w:t>
      </w:r>
      <w:hyperlink r:id="rId9" w:history="1">
        <w:r w:rsidRPr="00474ABF">
          <w:rPr>
            <w:rStyle w:val="Lienhypertexte"/>
            <w:rFonts w:ascii="Arial Narrow" w:hAnsi="Arial Narrow"/>
            <w:sz w:val="24"/>
            <w:szCs w:val="24"/>
          </w:rPr>
          <w:t>http://marchespublics.dordogne.fr</w:t>
        </w:r>
      </w:hyperlink>
    </w:p>
    <w:sectPr w:rsidR="0098759C" w:rsidRPr="00D06A82" w:rsidSect="005D62B4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0E31" w14:textId="77777777" w:rsidR="00E22A40" w:rsidRDefault="00E22A40" w:rsidP="00E22A40">
      <w:pPr>
        <w:spacing w:after="0" w:line="240" w:lineRule="auto"/>
      </w:pPr>
      <w:r>
        <w:separator/>
      </w:r>
    </w:p>
  </w:endnote>
  <w:endnote w:type="continuationSeparator" w:id="0">
    <w:p w14:paraId="7C99ECF8" w14:textId="77777777" w:rsidR="00E22A40" w:rsidRDefault="00E22A40" w:rsidP="00E2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ji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3177" w14:textId="77777777" w:rsidR="00E22A40" w:rsidRPr="00AD3AAC" w:rsidRDefault="00E22A40" w:rsidP="00E22A40">
    <w:pPr>
      <w:pStyle w:val="Pieddepage"/>
      <w:jc w:val="center"/>
      <w:rPr>
        <w:rFonts w:ascii="Fuji" w:hAnsi="Fuji"/>
        <w:sz w:val="20"/>
        <w:szCs w:val="20"/>
      </w:rPr>
    </w:pPr>
    <w:r w:rsidRPr="00AD3AAC">
      <w:rPr>
        <w:rFonts w:ascii="Fuji" w:hAnsi="Fuji"/>
        <w:sz w:val="20"/>
        <w:szCs w:val="20"/>
      </w:rPr>
      <w:t>Mairie : Boulevard Charlemagne – 24310 BRANTOME</w:t>
    </w:r>
    <w:r>
      <w:rPr>
        <w:rFonts w:ascii="Fuji" w:hAnsi="Fuji"/>
        <w:sz w:val="20"/>
        <w:szCs w:val="20"/>
      </w:rPr>
      <w:t xml:space="preserve"> EN PERIGORD</w:t>
    </w:r>
    <w:r w:rsidRPr="00AD3AAC">
      <w:rPr>
        <w:rFonts w:ascii="Fuji" w:hAnsi="Fuji"/>
        <w:sz w:val="20"/>
        <w:szCs w:val="20"/>
      </w:rPr>
      <w:t xml:space="preserve"> – Téléphone 05 53 05 70 21</w:t>
    </w:r>
    <w:r>
      <w:rPr>
        <w:rFonts w:ascii="Fuji" w:hAnsi="Fuji"/>
        <w:sz w:val="20"/>
        <w:szCs w:val="20"/>
      </w:rPr>
      <w:t xml:space="preserve"> </w:t>
    </w:r>
    <w:r w:rsidRPr="00AD3AAC">
      <w:rPr>
        <w:rFonts w:ascii="Fuji" w:hAnsi="Fuji"/>
        <w:sz w:val="20"/>
        <w:szCs w:val="20"/>
      </w:rPr>
      <w:t>– Fax</w:t>
    </w:r>
    <w:r>
      <w:rPr>
        <w:rFonts w:ascii="Fuji" w:hAnsi="Fuji"/>
        <w:sz w:val="20"/>
        <w:szCs w:val="20"/>
      </w:rPr>
      <w:t> :</w:t>
    </w:r>
    <w:r w:rsidRPr="00AD3AAC">
      <w:rPr>
        <w:rFonts w:ascii="Fuji" w:hAnsi="Fuji"/>
        <w:sz w:val="20"/>
        <w:szCs w:val="20"/>
      </w:rPr>
      <w:t xml:space="preserve"> 05 53 35 45 18</w:t>
    </w:r>
  </w:p>
  <w:p w14:paraId="526796F8" w14:textId="77777777" w:rsidR="00E22A40" w:rsidRPr="00AD3AAC" w:rsidRDefault="00E22A40" w:rsidP="00E22A40">
    <w:pPr>
      <w:pStyle w:val="Pieddepage"/>
      <w:jc w:val="center"/>
      <w:rPr>
        <w:rFonts w:ascii="Fuji" w:hAnsi="Fuji"/>
        <w:sz w:val="20"/>
        <w:szCs w:val="20"/>
      </w:rPr>
    </w:pPr>
    <w:r>
      <w:rPr>
        <w:rFonts w:ascii="Fuji" w:hAnsi="Fuji"/>
        <w:sz w:val="20"/>
        <w:szCs w:val="20"/>
      </w:rPr>
      <w:t>Email : mairie@brantomeenperigord</w:t>
    </w:r>
    <w:r w:rsidRPr="00AD3AAC">
      <w:rPr>
        <w:rFonts w:ascii="Fuji" w:hAnsi="Fuji"/>
        <w:sz w:val="20"/>
        <w:szCs w:val="20"/>
      </w:rPr>
      <w:t xml:space="preserve">.fr – Site : </w:t>
    </w:r>
    <w:r w:rsidRPr="00605F21">
      <w:rPr>
        <w:rFonts w:ascii="Fuji" w:hAnsi="Fuji"/>
        <w:sz w:val="20"/>
        <w:szCs w:val="20"/>
      </w:rPr>
      <w:t>https://brantomeenperigord.fr/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8F9F" w14:textId="77777777" w:rsidR="00E22A40" w:rsidRDefault="00E22A40" w:rsidP="00E22A40">
      <w:pPr>
        <w:spacing w:after="0" w:line="240" w:lineRule="auto"/>
      </w:pPr>
      <w:r>
        <w:separator/>
      </w:r>
    </w:p>
  </w:footnote>
  <w:footnote w:type="continuationSeparator" w:id="0">
    <w:p w14:paraId="2C4A8BC1" w14:textId="77777777" w:rsidR="00E22A40" w:rsidRDefault="00E22A40" w:rsidP="00E22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F0FE2"/>
    <w:multiLevelType w:val="hybridMultilevel"/>
    <w:tmpl w:val="C87EFCE6"/>
    <w:lvl w:ilvl="0" w:tplc="84ECB8B6">
      <w:start w:val="60"/>
      <w:numFmt w:val="bullet"/>
      <w:lvlText w:val="—"/>
      <w:lvlJc w:val="left"/>
      <w:pPr>
        <w:ind w:left="2061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87048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82"/>
    <w:rsid w:val="000D2C36"/>
    <w:rsid w:val="002103F4"/>
    <w:rsid w:val="002F7D72"/>
    <w:rsid w:val="00347F37"/>
    <w:rsid w:val="00415222"/>
    <w:rsid w:val="007528E4"/>
    <w:rsid w:val="0098759C"/>
    <w:rsid w:val="00C01AEB"/>
    <w:rsid w:val="00D06A82"/>
    <w:rsid w:val="00E22A40"/>
    <w:rsid w:val="00F14854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78A2"/>
  <w15:chartTrackingRefBased/>
  <w15:docId w15:val="{1F4E43DE-977F-406D-B05C-C01BB982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D06A8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6A8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1"/>
    <w:rsid w:val="00D06A82"/>
  </w:style>
  <w:style w:type="table" w:styleId="Tableausimple1">
    <w:name w:val="Plain Table 1"/>
    <w:basedOn w:val="TableauNormal"/>
    <w:uiPriority w:val="41"/>
    <w:rsid w:val="00D06A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E2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A40"/>
  </w:style>
  <w:style w:type="paragraph" w:styleId="Pieddepage">
    <w:name w:val="footer"/>
    <w:basedOn w:val="Normal"/>
    <w:link w:val="PieddepageCar"/>
    <w:unhideWhenUsed/>
    <w:rsid w:val="00E2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hespublics.dordog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archespublics.dordog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COMPTA</cp:lastModifiedBy>
  <cp:revision>4</cp:revision>
  <dcterms:created xsi:type="dcterms:W3CDTF">2022-06-21T07:15:00Z</dcterms:created>
  <dcterms:modified xsi:type="dcterms:W3CDTF">2022-07-07T09:08:00Z</dcterms:modified>
</cp:coreProperties>
</file>